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EFB" w:rsidRDefault="007D3EFB" w:rsidP="007D3EF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Памятка для потребителя Техническое обслуживание газового оборудования</w:t>
      </w:r>
    </w:p>
    <w:p w:rsidR="0079273E" w:rsidRPr="007D3EFB" w:rsidRDefault="0079273E" w:rsidP="007D3EF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Что такое ВДГО? Зачем проводить его техническое обслуживание? Является ли оно обязательным? И чем грозит отсутствие договора на техническое обслуживание с газораспределительной организацией?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Что такое ВДГО?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 xml:space="preserve">В каждой квартире, частном доме есть газовая плита, отопительный котел или водонагревательная колонка. Все это — внутридомовое газовое оборудование (ВДГО). К удобствам и доступности «голубого топлива» все мы настолько привыкли, что порой забываем о том, что газ - источник повышенной опасности. И относиться к несу необходимо с особым вниманием. Многие наверняка помнят, как раньше газовики регулярно совершали обходы домой, и проверяли газовое оборудование - проводили его техническое обслуживание. С потребителей за эту услугу денег не брали, поскольку ее стоимость была уже включена в тариф на пользование газом. Но с 1 января 2006 года в соответствии с решением Федеральной службы по тарифам, стоимость технического обслуживания внутридомового газового оборудования (ВДГО) из оплаты </w:t>
      </w:r>
      <w:proofErr w:type="gramStart"/>
      <w:r w:rsidRPr="007D3EFB">
        <w:rPr>
          <w:rFonts w:ascii="Times New Roman" w:eastAsia="Times New Roman" w:hAnsi="Times New Roman" w:cs="Times New Roman"/>
          <w:sz w:val="28"/>
          <w:szCs w:val="28"/>
        </w:rPr>
        <w:t>из газ</w:t>
      </w:r>
      <w:proofErr w:type="gramEnd"/>
      <w:r w:rsidRPr="007D3EFB">
        <w:rPr>
          <w:rFonts w:ascii="Times New Roman" w:eastAsia="Times New Roman" w:hAnsi="Times New Roman" w:cs="Times New Roman"/>
          <w:sz w:val="28"/>
          <w:szCs w:val="28"/>
        </w:rPr>
        <w:t xml:space="preserve"> была исключена, так что с этого момента техобслуживание ВДГО стало осуществляться только по договорам жильцами и, соответственно, за отдельную плату. Многие восприняли нововведение как дополнительную плату и отказались заключать договоры на обслуживание ВДГО. Без договоров профилактические осмотры газовых плит и котлов практически прекратились. Результаты не заставили себя ждать - участились случаи аварий, взрывов бытового газа.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Кто несет ответственность за состояние газового оборудования?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 xml:space="preserve">В 2008 году Правительство РФ приняло Постановление № 549, которым были утверждены Правила поставки газа для коммунально-бытовых нужд граждан. С этого момента ответственность за надлежащее техническое состояние ВДГО, а, следовательно,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D3EFB">
        <w:rPr>
          <w:rFonts w:ascii="Times New Roman" w:eastAsia="Times New Roman" w:hAnsi="Times New Roman" w:cs="Times New Roman"/>
          <w:sz w:val="28"/>
          <w:szCs w:val="28"/>
        </w:rPr>
        <w:t xml:space="preserve"> безопасность его использования была окончательно закреплена за абонентом (собственником, нанимателем). Пункт 21 Правил поставки газа обязал население «своевременно заключать договор о техническом обслуживании ВДГО и аварийно - диспетчерском обеспечении со специализированной организацией». Таким образом, техническое обслуживание ВДГО и аварийно-диспетчерское обеспечение было возложено на организации, имеющие аварийно-диспетчерскую службу. То есть, необходимость проведения технического обслуживания газового оборудования и заключения договоров - это не новшество, а требование законодательства и норм безопасности.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Определим зону ответственности. За содержание газоиспользующего оборудования (плиты, колонки) в квартире, либо в частном доме несет ответственность собственник жилья. А за газовое оборудование, входящее в общее имущество многоквартирных домой, согласно Жилищному кодексу, отвечают товарищества собственников жилья (ТСЖ), управляющие компании (УК) или сами собственники жилья при непосредственном управлении домом.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 xml:space="preserve">К общему имуществу жильцов относятся: фасадный газопровод с отключающим устройством, </w:t>
      </w:r>
      <w:proofErr w:type="spellStart"/>
      <w:r w:rsidRPr="007D3EFB">
        <w:rPr>
          <w:rFonts w:ascii="Times New Roman" w:eastAsia="Times New Roman" w:hAnsi="Times New Roman" w:cs="Times New Roman"/>
          <w:sz w:val="28"/>
          <w:szCs w:val="28"/>
        </w:rPr>
        <w:t>внутриподъездный</w:t>
      </w:r>
      <w:proofErr w:type="spellEnd"/>
      <w:r w:rsidRPr="007D3EFB">
        <w:rPr>
          <w:rFonts w:ascii="Times New Roman" w:eastAsia="Times New Roman" w:hAnsi="Times New Roman" w:cs="Times New Roman"/>
          <w:sz w:val="28"/>
          <w:szCs w:val="28"/>
        </w:rPr>
        <w:t xml:space="preserve"> газопровод, включая стояки и часть газопровода в квартире до отключающего устройства непосредственно на газовое оборудование потребителя. Таким образом, ТСЖ и УК обязаны своевременно заключать договоры со специализированной организацией на техобслуживание и </w:t>
      </w:r>
      <w:r w:rsidRPr="007D3EFB">
        <w:rPr>
          <w:rFonts w:ascii="Times New Roman" w:eastAsia="Times New Roman" w:hAnsi="Times New Roman" w:cs="Times New Roman"/>
          <w:sz w:val="28"/>
          <w:szCs w:val="28"/>
        </w:rPr>
        <w:lastRenderedPageBreak/>
        <w:t>ремонт общего внутридомового газового оборудования. А каждый собственник жилого помещения должен заключить договор на техническое обслуживание своего внутридомового газового оборудования.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Чем грозит отказ от проведения технического обслуживания и заключение договоров на ТО ВДГО?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Если у абонента нет договора на техобслуживание и аварийно-диспетчерское обеспечение, то поставщик газа вправе не заключать договор на поставку газа потребителю либо приостановить исполнение своих обязательств по ранее заключенному договору (Постановление Правительства РФ № 549). Поставщик в данном случае руководствуется не только требованиями законодательства, но и правилами обеспечения безопасности пользователей природного газа. Поставка газа на неисправное оборудование недопустима. Даже при условии полной и своевременной оплаты потребленного газа.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Сколько стоит техобслуживание?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Стоимость услуг на техническое обслуживание газового оборудования по договору рассчитывается в каждом конкретном случае индивидуально. При этом учитываются количество и технические характеристики установленного квартире абонента оборудования. 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Какие услуги входят в стоимость технического обслуживания?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В типовом договоре на ТО ВДГО в пункте «Предмет договора» содержится перечень работ по техническому обслуживанию. Так, в техобслуживание наружных газопроводов входит:</w:t>
      </w:r>
    </w:p>
    <w:p w:rsidR="007D3EFB" w:rsidRPr="007D3EFB" w:rsidRDefault="007D3EFB" w:rsidP="007D3EFB">
      <w:pPr>
        <w:numPr>
          <w:ilvl w:val="0"/>
          <w:numId w:val="1"/>
        </w:numPr>
        <w:shd w:val="clear" w:color="auto" w:fill="FFFFFF"/>
        <w:spacing w:after="0" w:line="240" w:lineRule="auto"/>
        <w:ind w:left="0" w:right="2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 обход и осмотр трассы наружного газопровода;</w:t>
      </w:r>
    </w:p>
    <w:p w:rsidR="007D3EFB" w:rsidRPr="007D3EFB" w:rsidRDefault="007D3EFB" w:rsidP="007D3EFB">
      <w:pPr>
        <w:numPr>
          <w:ilvl w:val="0"/>
          <w:numId w:val="1"/>
        </w:numPr>
        <w:shd w:val="clear" w:color="auto" w:fill="FFFFFF"/>
        <w:spacing w:after="0" w:line="240" w:lineRule="auto"/>
        <w:ind w:left="0" w:right="2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 проверка состояния окраски и крепления газопровода, наличия и целостности футляров в местах прокладки газопроводов через наружные и внутренние конструкции зданий;</w:t>
      </w:r>
    </w:p>
    <w:p w:rsidR="007D3EFB" w:rsidRPr="007D3EFB" w:rsidRDefault="007D3EFB" w:rsidP="007D3EFB">
      <w:pPr>
        <w:numPr>
          <w:ilvl w:val="0"/>
          <w:numId w:val="1"/>
        </w:numPr>
        <w:shd w:val="clear" w:color="auto" w:fill="FFFFFF"/>
        <w:spacing w:after="0" w:line="240" w:lineRule="auto"/>
        <w:ind w:left="0" w:right="2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 проверка герметичности соединений газопроводов и арматуры приборным способом и мыльной эмульсией.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В перечень работ по техобслуживанию внутридомового газового оборудования и газопровода входит:</w:t>
      </w:r>
    </w:p>
    <w:p w:rsidR="007D3EFB" w:rsidRPr="007D3EFB" w:rsidRDefault="007D3EFB" w:rsidP="007D3EFB">
      <w:pPr>
        <w:numPr>
          <w:ilvl w:val="0"/>
          <w:numId w:val="2"/>
        </w:numPr>
        <w:shd w:val="clear" w:color="auto" w:fill="FFFFFF"/>
        <w:spacing w:after="0" w:line="240" w:lineRule="auto"/>
        <w:ind w:left="0" w:right="2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 визуальная проверка соответствия установки газоиспользующего оборудования и прокладки газопроводов в помещении нормативным требованиям;</w:t>
      </w:r>
    </w:p>
    <w:p w:rsidR="007D3EFB" w:rsidRPr="007D3EFB" w:rsidRDefault="007D3EFB" w:rsidP="007D3EFB">
      <w:pPr>
        <w:numPr>
          <w:ilvl w:val="0"/>
          <w:numId w:val="2"/>
        </w:numPr>
        <w:shd w:val="clear" w:color="auto" w:fill="FFFFFF"/>
        <w:spacing w:after="0" w:line="240" w:lineRule="auto"/>
        <w:ind w:left="0" w:right="2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 проверка герметичности соединений газопроводов, газового оборудования и арматуры приборным способом и мыльной эмульсией;</w:t>
      </w:r>
    </w:p>
    <w:p w:rsidR="007D3EFB" w:rsidRPr="007D3EFB" w:rsidRDefault="007D3EFB" w:rsidP="007D3EFB">
      <w:pPr>
        <w:numPr>
          <w:ilvl w:val="0"/>
          <w:numId w:val="2"/>
        </w:numPr>
        <w:shd w:val="clear" w:color="auto" w:fill="FFFFFF"/>
        <w:spacing w:after="0" w:line="240" w:lineRule="auto"/>
        <w:ind w:left="0" w:right="2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 xml:space="preserve"> проверка работоспособности и смазка кранов (задвижек), установленных на газопроводах, </w:t>
      </w:r>
      <w:proofErr w:type="spellStart"/>
      <w:r w:rsidRPr="007D3EFB">
        <w:rPr>
          <w:rFonts w:ascii="Times New Roman" w:eastAsia="Times New Roman" w:hAnsi="Times New Roman" w:cs="Times New Roman"/>
          <w:sz w:val="28"/>
          <w:szCs w:val="28"/>
        </w:rPr>
        <w:t>перенабивка</w:t>
      </w:r>
      <w:proofErr w:type="spellEnd"/>
      <w:r w:rsidRPr="007D3EFB">
        <w:rPr>
          <w:rFonts w:ascii="Times New Roman" w:eastAsia="Times New Roman" w:hAnsi="Times New Roman" w:cs="Times New Roman"/>
          <w:sz w:val="28"/>
          <w:szCs w:val="28"/>
        </w:rPr>
        <w:t xml:space="preserve"> сальников уплотнений (при необходимости);</w:t>
      </w:r>
    </w:p>
    <w:p w:rsidR="007D3EFB" w:rsidRPr="007D3EFB" w:rsidRDefault="007D3EFB" w:rsidP="007D3EFB">
      <w:pPr>
        <w:numPr>
          <w:ilvl w:val="0"/>
          <w:numId w:val="2"/>
        </w:numPr>
        <w:shd w:val="clear" w:color="auto" w:fill="FFFFFF"/>
        <w:spacing w:after="0" w:line="240" w:lineRule="auto"/>
        <w:ind w:left="0" w:right="2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 проверка наличия тяги в дымовых и вентиляционных каналах, состояния соединительных труб газоиспользующего оборудования дымовым каналом, наличие притока воздуха для горения и т.д.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Работы, не вошедшие в этот перечень, выполняются в соответствии с заявкой и относятся к ремонтным. При возникновении неисправностей оборудования, требующих замены или ремонта элементов оборудования, стоимость ремонта и запасных частей оплачивает абонент.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В случае обнаружения утечки газа устранение производится бесплатно.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Как заключить договор на техобслуживание?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Процедура заключения договора не сложна.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lastRenderedPageBreak/>
        <w:t>Первый этап.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D3EFB">
        <w:rPr>
          <w:rFonts w:ascii="Times New Roman" w:eastAsia="Times New Roman" w:hAnsi="Times New Roman" w:cs="Times New Roman"/>
          <w:sz w:val="28"/>
          <w:szCs w:val="28"/>
        </w:rPr>
        <w:t>Собственник жилья приходит на инструктаж по правилам безопасного пользования газом и получает абонентскую книжку (если ее нет) в газораспределительной организации по месту жительства. Хотя этот документ должен быть у каждого собственника жилого помещения. В этой книжке фиксируется все газовое оборудование, установленное в квартире (доме), делаются отметки о прохождении инструктажей, о ремонтных работах, произведенных слесарями, и т.д.</w:t>
      </w:r>
    </w:p>
    <w:p w:rsidR="007D3EFB" w:rsidRP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Второй этап.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D3EFB">
        <w:rPr>
          <w:rFonts w:ascii="Times New Roman" w:eastAsia="Times New Roman" w:hAnsi="Times New Roman" w:cs="Times New Roman"/>
          <w:sz w:val="28"/>
          <w:szCs w:val="28"/>
        </w:rPr>
        <w:t>В архиве необходимо сверить соответствие установленного оборудования зарегистрированному в газораспределительной организации. У некоторых потребителей возникают проблемы именно в этом этапе. Дело в том, что многие пользователи газа самовольно меняют газовые плиты, колонки (что категорически запрещено), при этом не ставят в известность газораспределительную организацию, не вносят изменения в проект своего жилья. В итоге, не переоформив, не вносят изменения в проект своего жилья. В итоге, не переоформив своевременно газовое оборудование, они сталкиваются с несоответствием и дополнительной волокитой.</w:t>
      </w:r>
    </w:p>
    <w:p w:rsidR="007D3EFB" w:rsidRDefault="007D3EFB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EFB">
        <w:rPr>
          <w:rFonts w:ascii="Times New Roman" w:eastAsia="Times New Roman" w:hAnsi="Times New Roman" w:cs="Times New Roman"/>
          <w:sz w:val="28"/>
          <w:szCs w:val="28"/>
        </w:rPr>
        <w:t>Третий этап.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D3EFB">
        <w:rPr>
          <w:rFonts w:ascii="Times New Roman" w:eastAsia="Times New Roman" w:hAnsi="Times New Roman" w:cs="Times New Roman"/>
          <w:sz w:val="28"/>
          <w:szCs w:val="28"/>
        </w:rPr>
        <w:t>Непосредственно само заключение договора на техническое обслуживание ВДГО и аварийно-диспетчерское обеспечение в договорном отделе газораспределительной организации. Договор заключается с собственником (нанимателем) жилого дома. Для заключения договора при себе необходимо иметь паспорт и правоустанавливающий документ на жилое помещение.</w:t>
      </w:r>
    </w:p>
    <w:p w:rsidR="0079273E" w:rsidRDefault="0079273E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273E" w:rsidRDefault="0079273E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273E" w:rsidRDefault="0079273E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273E" w:rsidRDefault="0079273E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273E" w:rsidRDefault="0079273E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3pt;margin-top:11.5pt;width:510pt;height:269.4pt;z-index:251659264;mso-position-horizontal-relative:text;mso-position-vertical-relative:text">
            <v:imagedata r:id="rId5" o:title="01"/>
          </v:shape>
        </w:pict>
      </w:r>
    </w:p>
    <w:p w:rsidR="0079273E" w:rsidRPr="007D3EFB" w:rsidRDefault="0079273E" w:rsidP="007D3E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28E8" w:rsidRDefault="004828E8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73E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27" type="#_x0000_t75" style="width:510pt;height:426pt">
            <v:imagedata r:id="rId6" o:title="2223"/>
          </v:shape>
        </w:pict>
      </w:r>
    </w:p>
    <w:p w:rsidR="0079273E" w:rsidRPr="007D3EFB" w:rsidRDefault="0079273E" w:rsidP="00792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9273E" w:rsidRPr="007D3EFB" w:rsidSect="007D3EF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02DAE"/>
    <w:multiLevelType w:val="multilevel"/>
    <w:tmpl w:val="6488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6867FDB"/>
    <w:multiLevelType w:val="multilevel"/>
    <w:tmpl w:val="7A50D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EFB"/>
    <w:rsid w:val="004828E8"/>
    <w:rsid w:val="0079273E"/>
    <w:rsid w:val="007D3EFB"/>
    <w:rsid w:val="00F6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D306B0"/>
  <w15:docId w15:val="{916966FA-0565-41EE-866D-CD5E1981F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3E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3E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D3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D3E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8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2021-02-20T05:07:00Z</dcterms:created>
  <dcterms:modified xsi:type="dcterms:W3CDTF">2021-02-24T04:27:00Z</dcterms:modified>
</cp:coreProperties>
</file>