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A4187" w14:textId="2FD0A89C" w:rsidR="00E87B34" w:rsidRPr="00E87B34" w:rsidRDefault="00E87B34" w:rsidP="00E87B34">
      <w:pPr>
        <w:jc w:val="center"/>
        <w:rPr>
          <w:rFonts w:ascii="Times New Roman" w:hAnsi="Times New Roman" w:cs="Times New Roman"/>
          <w:sz w:val="28"/>
          <w:szCs w:val="28"/>
        </w:rPr>
      </w:pPr>
      <w:r w:rsidRPr="00E87B34">
        <w:rPr>
          <w:rFonts w:ascii="Times New Roman" w:hAnsi="Times New Roman" w:cs="Times New Roman"/>
          <w:sz w:val="28"/>
          <w:szCs w:val="28"/>
        </w:rPr>
        <w:t>С</w:t>
      </w:r>
      <w:r w:rsidRPr="00E87B34">
        <w:rPr>
          <w:rFonts w:ascii="Times New Roman" w:hAnsi="Times New Roman" w:cs="Times New Roman"/>
          <w:sz w:val="28"/>
          <w:szCs w:val="28"/>
        </w:rPr>
        <w:t xml:space="preserve"> 1 июля 2024 года вступил в силу Федеральный закон от 31.07.2023 № 398-ФЗ, которым в действие введена статья 217.3 Уголовного кодекса Российской Федерации - «Нарушение требований к антитеррористической защищенности объектов (территорий)».</w:t>
      </w:r>
    </w:p>
    <w:p w14:paraId="4D30B182" w14:textId="77777777" w:rsidR="00E87B34" w:rsidRPr="00E87B34" w:rsidRDefault="00E87B34" w:rsidP="00E87B34">
      <w:pPr>
        <w:jc w:val="both"/>
        <w:rPr>
          <w:rFonts w:ascii="Times New Roman" w:hAnsi="Times New Roman" w:cs="Times New Roman"/>
          <w:sz w:val="28"/>
          <w:szCs w:val="28"/>
        </w:rPr>
      </w:pPr>
      <w:r w:rsidRPr="00E87B34">
        <w:rPr>
          <w:rFonts w:ascii="Times New Roman" w:hAnsi="Times New Roman" w:cs="Times New Roman"/>
          <w:sz w:val="28"/>
          <w:szCs w:val="28"/>
        </w:rPr>
        <w:t>          Перечень требований безопасности и антитеррористической защищенности объектов (территорий) утверждается Постановлением Правительства Российской Федерации. К их числу отнесены: торговые объекты, места массового пребывания людей, гостиницы, объекты, предназначенные для отдыха детей, объекты министерств и ведомств, государственные корпорации           и другие. </w:t>
      </w:r>
    </w:p>
    <w:p w14:paraId="60169D6B" w14:textId="77777777" w:rsidR="00E87B34" w:rsidRPr="00E87B34" w:rsidRDefault="00E87B34" w:rsidP="00E87B34">
      <w:pPr>
        <w:jc w:val="both"/>
        <w:rPr>
          <w:rFonts w:ascii="Times New Roman" w:hAnsi="Times New Roman" w:cs="Times New Roman"/>
          <w:sz w:val="28"/>
          <w:szCs w:val="28"/>
        </w:rPr>
      </w:pPr>
      <w:r w:rsidRPr="00E87B34">
        <w:rPr>
          <w:rFonts w:ascii="Times New Roman" w:hAnsi="Times New Roman" w:cs="Times New Roman"/>
          <w:sz w:val="28"/>
          <w:szCs w:val="28"/>
        </w:rPr>
        <w:t>          Субъектом преступления является лицо, ответственное за обеспечение антитеррористической защищенности объекта (территории) по должности или в силу своих обязанностей.</w:t>
      </w:r>
    </w:p>
    <w:p w14:paraId="5EA1FFDD" w14:textId="77777777" w:rsidR="00E87B34" w:rsidRPr="00E87B34" w:rsidRDefault="00E87B34" w:rsidP="00E87B34">
      <w:pPr>
        <w:jc w:val="both"/>
        <w:rPr>
          <w:rFonts w:ascii="Times New Roman" w:hAnsi="Times New Roman" w:cs="Times New Roman"/>
          <w:sz w:val="28"/>
          <w:szCs w:val="28"/>
        </w:rPr>
      </w:pPr>
      <w:r w:rsidRPr="00E87B34">
        <w:rPr>
          <w:rFonts w:ascii="Times New Roman" w:hAnsi="Times New Roman" w:cs="Times New Roman"/>
          <w:sz w:val="28"/>
          <w:szCs w:val="28"/>
        </w:rPr>
        <w:t>          Уголовная ответственность предусмотрена в случае, если виновное лицо ранее подвергалось административному наказанию по части 1 одноименной статьи 20.35 Кодекса об административных правонарушениях Российской Федерации или препятствовало обеспечению этих требований два и более раза в течение 180 дней.</w:t>
      </w:r>
    </w:p>
    <w:p w14:paraId="07E1B401" w14:textId="77777777" w:rsidR="00E87B34" w:rsidRPr="00E87B34" w:rsidRDefault="00E87B34" w:rsidP="00E87B34">
      <w:pPr>
        <w:jc w:val="both"/>
        <w:rPr>
          <w:rFonts w:ascii="Times New Roman" w:hAnsi="Times New Roman" w:cs="Times New Roman"/>
          <w:sz w:val="28"/>
          <w:szCs w:val="28"/>
        </w:rPr>
      </w:pPr>
      <w:r w:rsidRPr="00E87B34">
        <w:rPr>
          <w:rFonts w:ascii="Times New Roman" w:hAnsi="Times New Roman" w:cs="Times New Roman"/>
          <w:sz w:val="28"/>
          <w:szCs w:val="28"/>
        </w:rPr>
        <w:t>          Если в результате подобных действий причинен тяжкий вред здоровью человека или крупный ущерб (более 1 млн руб.), в качестве наказания предусмотрен штраф до 80 тыс. руб., ограничение или лишение свободы на срок до трех лет с лишением права занимать определенные должности.</w:t>
      </w:r>
    </w:p>
    <w:p w14:paraId="78C3415C" w14:textId="77777777" w:rsidR="00E87B34" w:rsidRPr="00E87B34" w:rsidRDefault="00E87B34" w:rsidP="00E87B34">
      <w:pPr>
        <w:jc w:val="both"/>
        <w:rPr>
          <w:rFonts w:ascii="Times New Roman" w:hAnsi="Times New Roman" w:cs="Times New Roman"/>
          <w:sz w:val="28"/>
          <w:szCs w:val="28"/>
        </w:rPr>
      </w:pPr>
      <w:r w:rsidRPr="00E87B34">
        <w:rPr>
          <w:rFonts w:ascii="Times New Roman" w:hAnsi="Times New Roman" w:cs="Times New Roman"/>
          <w:sz w:val="28"/>
          <w:szCs w:val="28"/>
        </w:rPr>
        <w:t>          Нарушение требований к антитеррористической защищенности объектов, повлекшее смерть человека, наказывается лишением свободы на срок до пяти лет с лишением права занимать определенные должности.           В случае гибели двух и более лиц — лишением свободы на срок до семи лет.</w:t>
      </w:r>
    </w:p>
    <w:p w14:paraId="79FC6B2B" w14:textId="77777777" w:rsidR="00ED0F8F" w:rsidRDefault="00ED0F8F"/>
    <w:sectPr w:rsidR="00ED0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FD"/>
    <w:rsid w:val="00027628"/>
    <w:rsid w:val="00131131"/>
    <w:rsid w:val="00257D16"/>
    <w:rsid w:val="00A749FD"/>
    <w:rsid w:val="00E87B34"/>
    <w:rsid w:val="00ED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CA708"/>
  <w15:chartTrackingRefBased/>
  <w15:docId w15:val="{FE15370B-E513-415B-973A-0626308AF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8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2024-12-27T02:41:00Z</dcterms:created>
  <dcterms:modified xsi:type="dcterms:W3CDTF">2024-12-27T02:42:00Z</dcterms:modified>
</cp:coreProperties>
</file>