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416" w:rsidRDefault="006515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7416" w:rsidRDefault="006515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1535" cy="978535"/>
                <wp:effectExtent l="0" t="0" r="0" b="0"/>
                <wp:wrapNone/>
                <wp:docPr id="2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1000" cy="97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Изображение1" fillcolor="white" stroked="t" style="position:absolute;margin-left:2pt;margin-top:3.1pt;width:466.95pt;height:76.95pt">
                <w10:wrap type="none"/>
                <v:fill o:detectmouseclick="t" type="solid" color2="black"/>
                <v:stroke color="white" weight="45000" joinstyle="round" endcap="fla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1535" cy="978535"/>
                <wp:effectExtent l="0" t="0" r="0" b="0"/>
                <wp:wrapNone/>
                <wp:docPr id="3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1000" cy="977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51531" w:rsidRDefault="00651531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АДМИНИСТРАЦИЯ </w:t>
                            </w:r>
                          </w:p>
                          <w:p w:rsidR="00651531" w:rsidRDefault="00651531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651531" w:rsidRDefault="00651531">
                            <w:pPr>
                              <w:pStyle w:val="1"/>
                              <w:tabs>
                                <w:tab w:val="left" w:pos="0"/>
                              </w:tabs>
                              <w:spacing w:before="0" w:line="240" w:lineRule="auto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651531" w:rsidRDefault="00651531">
                            <w:pPr>
                              <w:pStyle w:val="2"/>
                              <w:tabs>
                                <w:tab w:val="left" w:pos="0"/>
                              </w:tabs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auto"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47520" tIns="1800" rIns="47520" bIns="18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2pt;margin-top:3.1pt;width:466.95pt;height:76.9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1"/>
                        <w:tabs>
                          <w:tab w:val="clear" w:pos="708"/>
                          <w:tab w:val="left" w:pos="0" w:leader="none"/>
                        </w:tabs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 xml:space="preserve">АДМИНИСТРАЦИЯ </w:t>
                      </w:r>
                    </w:p>
                    <w:p>
                      <w:pPr>
                        <w:pStyle w:val="1"/>
                        <w:tabs>
                          <w:tab w:val="clear" w:pos="708"/>
                          <w:tab w:val="left" w:pos="0" w:leader="none"/>
                        </w:tabs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tabs>
                          <w:tab w:val="clear" w:pos="708"/>
                          <w:tab w:val="left" w:pos="0" w:leader="none"/>
                        </w:tabs>
                        <w:spacing w:lineRule="auto" w:line="240" w:before="0" w:after="0"/>
                        <w:jc w:val="center"/>
                        <w:rPr>
                          <w:rFonts w:ascii="Times New Roman" w:hAnsi="Times New Roman"/>
                          <w:b w:val="false"/>
                          <w:b w:val="false"/>
                          <w:color w:val="auto"/>
                        </w:rPr>
                      </w:pPr>
                      <w:r>
                        <w:rPr>
                          <w:rFonts w:ascii="Times New Roman" w:hAnsi="Times New Roman"/>
                          <w:b w:val="false"/>
                          <w:color w:val="auto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tabs>
                          <w:tab w:val="clear" w:pos="708"/>
                          <w:tab w:val="left" w:pos="0" w:leader="none"/>
                        </w:tabs>
                        <w:spacing w:before="0" w:after="0"/>
                        <w:jc w:val="center"/>
                        <w:rPr>
                          <w:rFonts w:ascii="Times New Roman" w:hAnsi="Times New Roman"/>
                          <w:b w:val="false"/>
                          <w:b w:val="false"/>
                          <w:color w:val="auto"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color w:val="auto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067416" w:rsidRDefault="000674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416" w:rsidRDefault="000674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416" w:rsidRDefault="000674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416" w:rsidRDefault="000674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416" w:rsidRDefault="006515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170180</wp:posOffset>
                </wp:positionV>
                <wp:extent cx="5990590" cy="22860"/>
                <wp:effectExtent l="0" t="0" r="0" b="0"/>
                <wp:wrapNone/>
                <wp:docPr id="5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0040" cy="2088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pt,13.4pt" to="473.6pt,15pt" ID="Line 3" stroked="t" style="position:absolute">
                <v:stroke color="black" weight="25560" joinstyle="miter" endcap="flat"/>
                <v:fill o:detectmouseclick="t" on="false"/>
              </v:line>
            </w:pict>
          </mc:Fallback>
        </mc:AlternateContent>
      </w:r>
    </w:p>
    <w:p w:rsidR="00067416" w:rsidRDefault="00651531">
      <w:pPr>
        <w:spacing w:before="240"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  <w:u w:val="single"/>
        </w:rPr>
        <w:t>1</w:t>
      </w:r>
      <w:r w:rsidR="00F67595">
        <w:rPr>
          <w:rFonts w:ascii="Times New Roman" w:hAnsi="Times New Roman"/>
          <w:sz w:val="24"/>
          <w:szCs w:val="24"/>
          <w:u w:val="single"/>
        </w:rPr>
        <w:t>1</w:t>
      </w:r>
      <w:r>
        <w:rPr>
          <w:rFonts w:ascii="Times New Roman" w:hAnsi="Times New Roman"/>
          <w:sz w:val="24"/>
          <w:szCs w:val="24"/>
          <w:u w:val="single"/>
        </w:rPr>
        <w:t>.01.2022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F67595">
        <w:rPr>
          <w:rFonts w:ascii="Times New Roman" w:hAnsi="Times New Roman"/>
          <w:sz w:val="24"/>
          <w:szCs w:val="24"/>
          <w:u w:val="single"/>
        </w:rPr>
        <w:t>0</w:t>
      </w:r>
      <w:r>
        <w:rPr>
          <w:rFonts w:ascii="Times New Roman" w:hAnsi="Times New Roman"/>
          <w:sz w:val="24"/>
          <w:szCs w:val="24"/>
          <w:u w:val="single"/>
        </w:rPr>
        <w:t>4</w:t>
      </w:r>
      <w:r w:rsidR="00F67595">
        <w:rPr>
          <w:rFonts w:ascii="Times New Roman" w:hAnsi="Times New Roman"/>
          <w:sz w:val="24"/>
          <w:szCs w:val="24"/>
          <w:u w:val="single"/>
        </w:rPr>
        <w:t>1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г. Касли</w:t>
      </w:r>
    </w:p>
    <w:p w:rsidR="00067416" w:rsidRDefault="000674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416" w:rsidRDefault="00651531">
      <w:pPr>
        <w:widowControl w:val="0"/>
        <w:tabs>
          <w:tab w:val="left" w:pos="4253"/>
          <w:tab w:val="left" w:pos="4678"/>
        </w:tabs>
        <w:spacing w:after="0" w:line="269" w:lineRule="exact"/>
        <w:ind w:right="48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внесении изменений в </w:t>
      </w:r>
      <w:proofErr w:type="gramStart"/>
      <w:r>
        <w:rPr>
          <w:rFonts w:ascii="Times New Roman" w:hAnsi="Times New Roman"/>
          <w:sz w:val="24"/>
          <w:szCs w:val="24"/>
        </w:rPr>
        <w:t>муниципальную</w:t>
      </w:r>
      <w:proofErr w:type="gramEnd"/>
      <w:r>
        <w:rPr>
          <w:rFonts w:ascii="Times New Roman" w:hAnsi="Times New Roman"/>
          <w:sz w:val="24"/>
          <w:szCs w:val="24"/>
        </w:rPr>
        <w:t xml:space="preserve"> программу «Развитие образования в Каслинском муниципальном районе»</w:t>
      </w:r>
    </w:p>
    <w:p w:rsidR="00067416" w:rsidRDefault="00067416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067416" w:rsidRDefault="00067416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067416" w:rsidRDefault="0065153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постановлением администрации Каслинского муниципального района от 04.09.2013 № 1521 (с изменениями от 02.08.2021 №348) «О порядке принятия решений о разработке, формировании и реализации муниципальных программ Каслинского муниципального района», в соответствии с Решением Собрания депутатов Каслинского муниципального района «</w:t>
      </w:r>
      <w:r>
        <w:rPr>
          <w:rFonts w:ascii="Times New Roman" w:hAnsi="Times New Roman"/>
          <w:color w:val="000000"/>
          <w:sz w:val="24"/>
          <w:szCs w:val="24"/>
        </w:rPr>
        <w:t>О бюджете Каслинского муниципального района на 2022 год 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на плановый период 2023 и 2024 годов,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утвержденном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решением Собрания депутатов Каслинского муниципального района от 21.12.2021 № 196»,</w:t>
      </w:r>
      <w:r>
        <w:rPr>
          <w:rFonts w:ascii="Times New Roman" w:hAnsi="Times New Roman"/>
          <w:sz w:val="24"/>
          <w:szCs w:val="24"/>
          <w:lang w:eastAsia="en-US"/>
        </w:rPr>
        <w:t xml:space="preserve"> в целях эффективной реализации мероприятий, предусмотренных муниципальной программой «Развитие образования в Каслинском муниципальном районе»</w:t>
      </w:r>
    </w:p>
    <w:p w:rsidR="00067416" w:rsidRDefault="000674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67416" w:rsidRDefault="006515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ПОСТАНОВЛЯЮ: </w:t>
      </w:r>
    </w:p>
    <w:p w:rsidR="00067416" w:rsidRDefault="0006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67416" w:rsidRDefault="00651531">
      <w:pPr>
        <w:pStyle w:val="26"/>
        <w:shd w:val="clear" w:color="auto" w:fill="auto"/>
        <w:tabs>
          <w:tab w:val="left" w:pos="1046"/>
        </w:tabs>
        <w:spacing w:before="0" w:line="278" w:lineRule="exact"/>
        <w:ind w:firstLine="709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1. Внести прилагаемые изменения в муниципальную программу «Развитие образования в Каслинском муниципальном районе», утвержденную постановлением администрации Каслинского муниципального района от 11.01.2021 № 002 (с изменениями от 16.06.2021 № 302, от 30.12.2021 №471), утвердив ее в новой редакции.</w:t>
      </w:r>
    </w:p>
    <w:p w:rsidR="00067416" w:rsidRDefault="00651531">
      <w:pPr>
        <w:pStyle w:val="26"/>
        <w:shd w:val="clear" w:color="auto" w:fill="auto"/>
        <w:tabs>
          <w:tab w:val="left" w:pos="1046"/>
        </w:tabs>
        <w:spacing w:before="0" w:line="278" w:lineRule="exact"/>
        <w:ind w:firstLine="709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2. Признать утратившими силу постановления администрации Каслинского муниципального района от 16.06.2021 № 302 «</w:t>
      </w:r>
      <w:r>
        <w:rPr>
          <w:rFonts w:ascii="Times New Roman" w:hAnsi="Times New Roman"/>
          <w:sz w:val="24"/>
          <w:szCs w:val="24"/>
        </w:rPr>
        <w:t xml:space="preserve">О внесении изменений в муниципальную программу «Развитие образования в Каслинском муниципальном районе», от 30.12.2021 №471  </w:t>
      </w:r>
      <w:r>
        <w:rPr>
          <w:rFonts w:ascii="Times New Roman" w:hAnsi="Times New Roman"/>
          <w:sz w:val="24"/>
          <w:szCs w:val="24"/>
          <w:lang w:eastAsia="en-US"/>
        </w:rPr>
        <w:t>«</w:t>
      </w:r>
      <w:r>
        <w:rPr>
          <w:rFonts w:ascii="Times New Roman" w:hAnsi="Times New Roman"/>
          <w:sz w:val="24"/>
          <w:szCs w:val="24"/>
        </w:rPr>
        <w:t>О внесении изменений в муниципальную программу «Развитие образования в Каслинском муниципальном районе».</w:t>
      </w:r>
      <w:bookmarkStart w:id="0" w:name="_GoBack1"/>
      <w:bookmarkEnd w:id="0"/>
    </w:p>
    <w:p w:rsidR="00067416" w:rsidRDefault="006515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Управлению делами администрации Каслинского муниципального района (Шевкунова А.В.) обеспечить размещение настоящего постановления на официальном сайте администрации Каслинского муниципального района </w:t>
      </w:r>
      <w:hyperlink r:id="rId8">
        <w:r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www</w:t>
        </w:r>
        <w:r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kasli</w:t>
        </w:r>
        <w:r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org</w:t>
        </w:r>
      </w:hyperlink>
      <w:r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067416" w:rsidRDefault="0065153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067416" w:rsidRDefault="0006741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67416" w:rsidRDefault="006515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067416" w:rsidRDefault="006515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И.В. Колышев</w:t>
      </w:r>
    </w:p>
    <w:p w:rsidR="00067416" w:rsidRDefault="00067416">
      <w:pPr>
        <w:spacing w:after="0" w:line="240" w:lineRule="auto"/>
        <w:jc w:val="right"/>
        <w:rPr>
          <w:rFonts w:ascii="Times New Roman" w:hAnsi="Times New Roman"/>
        </w:rPr>
      </w:pPr>
    </w:p>
    <w:p w:rsidR="00067416" w:rsidRDefault="00067416">
      <w:pPr>
        <w:spacing w:after="0" w:line="240" w:lineRule="auto"/>
        <w:jc w:val="right"/>
        <w:rPr>
          <w:rFonts w:ascii="Times New Roman" w:hAnsi="Times New Roman"/>
        </w:rPr>
      </w:pPr>
    </w:p>
    <w:p w:rsidR="00067416" w:rsidRDefault="00067416">
      <w:pPr>
        <w:spacing w:after="0" w:line="240" w:lineRule="auto"/>
        <w:jc w:val="right"/>
        <w:rPr>
          <w:rFonts w:ascii="Times New Roman" w:hAnsi="Times New Roman"/>
        </w:rPr>
      </w:pPr>
    </w:p>
    <w:p w:rsidR="00067416" w:rsidRDefault="00067416">
      <w:pPr>
        <w:spacing w:after="0" w:line="240" w:lineRule="auto"/>
        <w:jc w:val="right"/>
        <w:rPr>
          <w:rFonts w:ascii="Times New Roman" w:hAnsi="Times New Roman"/>
        </w:rPr>
      </w:pPr>
    </w:p>
    <w:p w:rsidR="00067416" w:rsidRDefault="00067416">
      <w:pPr>
        <w:spacing w:after="0" w:line="240" w:lineRule="auto"/>
        <w:jc w:val="right"/>
        <w:rPr>
          <w:rFonts w:ascii="Times New Roman" w:hAnsi="Times New Roman"/>
        </w:rPr>
      </w:pPr>
    </w:p>
    <w:p w:rsidR="00067416" w:rsidRDefault="00067416">
      <w:pPr>
        <w:spacing w:after="0" w:line="240" w:lineRule="auto"/>
        <w:jc w:val="right"/>
        <w:rPr>
          <w:rFonts w:ascii="Times New Roman" w:hAnsi="Times New Roman"/>
        </w:rPr>
      </w:pPr>
    </w:p>
    <w:p w:rsidR="00067416" w:rsidRDefault="00067416">
      <w:pPr>
        <w:spacing w:after="0" w:line="240" w:lineRule="auto"/>
        <w:jc w:val="right"/>
        <w:rPr>
          <w:rFonts w:ascii="Times New Roman" w:hAnsi="Times New Roman"/>
        </w:rPr>
      </w:pPr>
    </w:p>
    <w:p w:rsidR="00067416" w:rsidRDefault="00067416">
      <w:pPr>
        <w:spacing w:after="0" w:line="240" w:lineRule="auto"/>
        <w:jc w:val="right"/>
        <w:rPr>
          <w:rFonts w:ascii="Times New Roman" w:hAnsi="Times New Roman"/>
        </w:rPr>
      </w:pPr>
    </w:p>
    <w:p w:rsidR="00067416" w:rsidRDefault="00067416">
      <w:pPr>
        <w:spacing w:after="0" w:line="240" w:lineRule="auto"/>
        <w:jc w:val="right"/>
        <w:rPr>
          <w:rFonts w:ascii="Times New Roman" w:hAnsi="Times New Roman"/>
        </w:rPr>
      </w:pPr>
    </w:p>
    <w:p w:rsidR="00067416" w:rsidRDefault="0065153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УТВЕРЖДЕНА</w:t>
      </w:r>
    </w:p>
    <w:p w:rsidR="00067416" w:rsidRDefault="0065153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:rsidR="00067416" w:rsidRDefault="0065153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Каслинского муниципального района</w:t>
      </w:r>
    </w:p>
    <w:p w:rsidR="00067416" w:rsidRDefault="00651531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 </w:t>
      </w:r>
      <w:r>
        <w:rPr>
          <w:rFonts w:ascii="Times New Roman" w:hAnsi="Times New Roman"/>
          <w:u w:val="single"/>
        </w:rPr>
        <w:t>1</w:t>
      </w:r>
      <w:r w:rsidR="00F67595">
        <w:rPr>
          <w:rFonts w:ascii="Times New Roman" w:hAnsi="Times New Roman"/>
          <w:u w:val="single"/>
        </w:rPr>
        <w:t>1</w:t>
      </w:r>
      <w:r>
        <w:rPr>
          <w:rFonts w:ascii="Times New Roman" w:hAnsi="Times New Roman"/>
          <w:u w:val="single"/>
        </w:rPr>
        <w:t>.01.2022</w:t>
      </w:r>
      <w:r>
        <w:rPr>
          <w:rFonts w:ascii="Times New Roman" w:hAnsi="Times New Roman"/>
        </w:rPr>
        <w:t xml:space="preserve"> №</w:t>
      </w:r>
      <w:r w:rsidR="00F67595">
        <w:rPr>
          <w:rFonts w:ascii="Times New Roman" w:hAnsi="Times New Roman"/>
          <w:u w:val="single"/>
        </w:rPr>
        <w:t>0</w:t>
      </w:r>
      <w:r>
        <w:rPr>
          <w:rFonts w:ascii="Times New Roman" w:hAnsi="Times New Roman"/>
          <w:u w:val="single"/>
        </w:rPr>
        <w:t>4</w:t>
      </w:r>
      <w:r w:rsidR="00F67595">
        <w:rPr>
          <w:rFonts w:ascii="Times New Roman" w:hAnsi="Times New Roman"/>
          <w:u w:val="single"/>
        </w:rPr>
        <w:t>1</w:t>
      </w:r>
      <w:bookmarkStart w:id="1" w:name="_GoBack"/>
      <w:bookmarkEnd w:id="1"/>
    </w:p>
    <w:p w:rsidR="00067416" w:rsidRDefault="000674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7416" w:rsidRDefault="0065153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067416" w:rsidRDefault="0065153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«Развитие образования в Каслинском муниципальном районе»</w:t>
      </w:r>
    </w:p>
    <w:p w:rsidR="00067416" w:rsidRDefault="000674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67416" w:rsidRDefault="0065153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ПАСПОРТ</w:t>
      </w:r>
    </w:p>
    <w:p w:rsidR="00067416" w:rsidRDefault="0065153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067416" w:rsidRDefault="00651531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«Развитие образования в Каслинском муниципальном районе»</w:t>
      </w:r>
    </w:p>
    <w:p w:rsidR="00067416" w:rsidRDefault="000674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7416" w:rsidRDefault="0006741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39" w:type="dxa"/>
        <w:tblInd w:w="-106" w:type="dxa"/>
        <w:tblLook w:val="01E0" w:firstRow="1" w:lastRow="1" w:firstColumn="1" w:lastColumn="1" w:noHBand="0" w:noVBand="0"/>
      </w:tblPr>
      <w:tblGrid>
        <w:gridCol w:w="2056"/>
        <w:gridCol w:w="7783"/>
      </w:tblGrid>
      <w:tr w:rsidR="00067416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 муниципального района</w:t>
            </w:r>
          </w:p>
        </w:tc>
      </w:tr>
      <w:tr w:rsidR="00067416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дминистрация Каслинского муниципального района.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2.Управление строительства администрации Каслинского муниципального района.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3.МБУ «Централизованная бухгалтерия»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Каслинского муниципального района.</w:t>
            </w:r>
          </w:p>
        </w:tc>
      </w:tr>
      <w:tr w:rsidR="00067416">
        <w:trPr>
          <w:trHeight w:val="4893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цели муниципальной</w:t>
            </w:r>
            <w:proofErr w:type="gramEnd"/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067416" w:rsidRDefault="00067416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pStyle w:val="af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в муниципальных образованиях Челябинской области 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равных возможностей для получения качественного дошкольного образования.</w:t>
            </w:r>
          </w:p>
          <w:p w:rsidR="00067416" w:rsidRDefault="00651531">
            <w:pPr>
              <w:pStyle w:val="af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для эффективного развития образования, 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Челябинской области.</w:t>
            </w:r>
          </w:p>
          <w:p w:rsidR="00067416" w:rsidRDefault="00651531">
            <w:pPr>
              <w:pStyle w:val="af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в Челябинской области качества общего образования 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посредством обновления содержания и технологий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преподавания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кадров.</w:t>
            </w:r>
          </w:p>
          <w:p w:rsidR="00067416" w:rsidRDefault="00651531">
            <w:pPr>
              <w:pStyle w:val="af9"/>
              <w:numPr>
                <w:ilvl w:val="0"/>
                <w:numId w:val="1"/>
              </w:numPr>
              <w:shd w:val="clear" w:color="auto" w:fill="FFFFFF"/>
              <w:spacing w:afterAutospacing="1" w:line="240" w:lineRule="auto"/>
              <w:ind w:left="0"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в Челябинской области новых мест в общеобразовательных организациях в соответствии с прогнозируемой потребностью и современными требованиями к условиям обучения.</w:t>
            </w:r>
          </w:p>
        </w:tc>
      </w:tr>
      <w:tr w:rsidR="00067416">
        <w:trPr>
          <w:cantSplit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задачи муниципальной</w:t>
            </w:r>
            <w:proofErr w:type="gramEnd"/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</w:pPr>
            <w:r>
              <w:rPr>
                <w:spacing w:val="2"/>
              </w:rPr>
              <w:t>1.</w:t>
            </w:r>
            <w: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t>2.организация предоставления дополнительного образования детей в муниципальных образовательных организациях;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color w:val="FF0000"/>
                <w:spacing w:val="2"/>
              </w:rPr>
            </w:pPr>
            <w:r>
              <w:rPr>
                <w:spacing w:val="2"/>
              </w:rPr>
              <w:t>3.организация обеспечительных процессов в образовательных организациях.</w:t>
            </w:r>
          </w:p>
        </w:tc>
      </w:tr>
      <w:tr w:rsidR="00067416">
        <w:trPr>
          <w:cantSplit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Номера сфер компетенций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согласно Реестра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сфер компетенций Каслинского муниципального района</w:t>
            </w:r>
          </w:p>
        </w:tc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Раздел 1: 22, 46, 64, 65, 81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Раздел 2: 9, 11, 13, 16, 17</w:t>
            </w:r>
          </w:p>
        </w:tc>
      </w:tr>
      <w:tr w:rsidR="00067416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Целевые показатели реализации</w:t>
            </w:r>
          </w:p>
          <w:p w:rsidR="00067416" w:rsidRDefault="00651531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pStyle w:val="formattext"/>
              <w:shd w:val="clear" w:color="auto" w:fill="FFFFFF"/>
              <w:spacing w:beforeAutospacing="0"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1) доля детей в возрасте от 1 года до 7 лет, охваченных дошкольным образованием, в общей численности детей данного возраста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2) доля детей в возрасте от 1,5 до 3-х лет, охваченных дошкольным образованием, в общей численности детей данного возраста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3) доля детей в возрасте от 3 до 7 лет, охваченных дошкольным образованием, в общей численности детей данного возраста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4) 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5) доля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освоивших образовательные программы среднего общего образования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6) доля педагогических и руководящих работников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доля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>
              <w:rPr>
                <w:spacing w:val="2"/>
              </w:rPr>
              <w:t>численности</w:t>
            </w:r>
            <w:proofErr w:type="gramEnd"/>
            <w:r>
              <w:rPr>
                <w:spacing w:val="2"/>
              </w:rPr>
              <w:t xml:space="preserve"> обучающихся в  общеобразовательных организациях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8) доля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9) 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10) доля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 (в процентах);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11) </w:t>
            </w:r>
            <w:r>
              <w:t xml:space="preserve">доля обучающихся общеобразовательных организаций по </w:t>
            </w:r>
            <w:r>
              <w:lastRenderedPageBreak/>
              <w:t>программам начального общего образования, обеспеченных молоком (молочной продукцией), в общей численности обучающихся общеобразовательных организаций по программам начального общего образования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12) </w:t>
            </w:r>
            <w:r>
              <w:rPr>
                <w:rFonts w:ascii="Times New Roman" w:hAnsi="Times New Roman"/>
                <w:sz w:val="24"/>
              </w:rPr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процентах);</w:t>
            </w:r>
            <w:proofErr w:type="gramEnd"/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13) доля детей из малообеспеченных семей, обучающихся в общеобразовательных организациях, обеспеченных питанием, в общей численности детей из малообеспеченных семей, обучающихся в общеобразовательных организация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14) доля детей с ограниченными возможностями здоровья, обучающихся в общеобразовательных организациях, обеспеченных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питанием</w:t>
            </w: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,в</w:t>
            </w:r>
            <w:proofErr w:type="spellEnd"/>
            <w:proofErr w:type="gram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общей численности детей с ограниченными возможностями здоровья, обучающихся в общеобразовательных организациях(в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15) доля детей в возрасте от 6 до 18 лет, обучающихся в общеобразовательных организациях, охваченных отдыхом и оздоровлением, в общей численности</w:t>
            </w:r>
            <w:r>
              <w:rPr>
                <w:rFonts w:ascii="Times New Roman" w:hAnsi="Times New Roman"/>
              </w:rPr>
              <w:t xml:space="preserve"> обучающихся общеобразовательных </w:t>
            </w:r>
            <w:r>
              <w:rPr>
                <w:rFonts w:ascii="Times New Roman" w:hAnsi="Times New Roman"/>
                <w:sz w:val="24"/>
                <w:szCs w:val="24"/>
              </w:rPr>
              <w:t>организаций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16) доля обучающихся общеобразовательных организаций, для которых обеспечен организованный подвоз, в общей численности обучающихся общеобразовательных организаций, для которых должен быть обеспечен организованный подвоз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17) </w:t>
            </w:r>
            <w:r>
              <w:rPr>
                <w:rFonts w:ascii="Times New Roman" w:hAnsi="Times New Roman"/>
                <w:sz w:val="24"/>
                <w:szCs w:val="24"/>
              </w:rPr>
              <w:t>доля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18) доля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оборудованием, в общей численности  общеобразовательных организаций, расположенных в сельской местности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19) доля общеобразовательных организаций, в которых обновлена материально-техническая база в целях внедрения целевой модели, в общей численности  общеобразовательных организаций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20) доля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направленностей, в общей численности  общеобразовательных организаций, расположенных в сельской местности и малых городах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21) доля зданий общеобразовательных организаций, в которых проведены ремонтные работы по замене оконных блоков в общей численности зданий общеобразовательных организаций, требующих проведения ремонтных работ по замене оконных блоков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22) </w:t>
            </w:r>
            <w:r>
              <w:rPr>
                <w:rFonts w:ascii="Times New Roman" w:hAnsi="Times New Roman"/>
                <w:sz w:val="24"/>
              </w:rPr>
              <w:t xml:space="preserve">доля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общей численности педагогических работников общеобразовательных организаций, реализующих  образовательные программы начального </w:t>
            </w:r>
            <w:r>
              <w:rPr>
                <w:rFonts w:ascii="Times New Roman" w:hAnsi="Times New Roman"/>
                <w:sz w:val="24"/>
              </w:rPr>
              <w:lastRenderedPageBreak/>
              <w:t>общего, основного общего и среднего общего образования, в том числе адаптивные основные образовательные программы (в процентах);</w:t>
            </w:r>
            <w:proofErr w:type="gramEnd"/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23) доля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освоения бюджетных средств, направленных на организацию образовательного процесса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24) доля муниципального имущества, используемого в образовательном процессе (в процентах);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25) количество новых мест в общеобразовательных организациях, в том числе введенных путем строительства объектов инфраструктуры общего образования (в единицах).</w:t>
            </w:r>
          </w:p>
        </w:tc>
      </w:tr>
      <w:tr w:rsidR="00067416">
        <w:trPr>
          <w:trHeight w:val="1082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реализуется в 1 этап.</w:t>
            </w:r>
          </w:p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достижения ожидаемых результатов реализации муниципальной программы: 2022-2024 годы.</w:t>
            </w:r>
          </w:p>
        </w:tc>
      </w:tr>
      <w:tr w:rsidR="00067416">
        <w:trPr>
          <w:trHeight w:val="80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бюджетных ассигнований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мероприятий муниципальной программы в 2022–2024 годах составит 2577207,7 тыс. рублей: </w:t>
            </w:r>
          </w:p>
          <w:p w:rsidR="00067416" w:rsidRDefault="00651531">
            <w:pPr>
              <w:pStyle w:val="af5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год: 659993,8 тыс. рублей;</w:t>
            </w:r>
          </w:p>
          <w:p w:rsidR="00067416" w:rsidRDefault="00651531">
            <w:pPr>
              <w:pStyle w:val="af5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год: 844375,6 тыс. рублей;</w:t>
            </w:r>
          </w:p>
          <w:p w:rsidR="00067416" w:rsidRDefault="00651531">
            <w:pPr>
              <w:pStyle w:val="af5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год: 1 072838,3 тыс. рублей.</w:t>
            </w:r>
          </w:p>
        </w:tc>
      </w:tr>
      <w:tr w:rsidR="00067416">
        <w:trPr>
          <w:trHeight w:val="80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416" w:rsidRDefault="00651531">
            <w:pPr>
              <w:pStyle w:val="formattext"/>
              <w:shd w:val="clear" w:color="auto" w:fill="FFFFFF"/>
              <w:spacing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1) увеличение доли детей в возрасте от 1 года до 7 лет, охваченных дошкольным образованием, в общей численности детей данного возраста, до 86%;</w:t>
            </w:r>
          </w:p>
          <w:p w:rsidR="00067416" w:rsidRDefault="00651531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2) увеличение доли детей в возрасте от 1,5 до 3-х лет, охваченных дошкольным образованием, в общей численности детей данного возраста, до 100%;</w:t>
            </w:r>
          </w:p>
          <w:p w:rsidR="00067416" w:rsidRDefault="00651531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3) увеличение доли детей в возрасте от 3 до 7 лет, охваченных дошкольным образованием, в общей численности детей данного возраста, до 100%;</w:t>
            </w:r>
          </w:p>
          <w:p w:rsidR="00067416" w:rsidRDefault="00651531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4) 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100%;</w:t>
            </w:r>
          </w:p>
          <w:p w:rsidR="00067416" w:rsidRDefault="00651531">
            <w:pPr>
              <w:pStyle w:val="formattext"/>
              <w:shd w:val="clear" w:color="auto" w:fill="FFFFFF"/>
              <w:spacing w:before="280" w:after="28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5) увеличение доли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освоивших образовательные программы среднего общего образования, до 100%;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6) 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увеличение доли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>
              <w:rPr>
                <w:spacing w:val="2"/>
              </w:rPr>
              <w:t>численности</w:t>
            </w:r>
            <w:proofErr w:type="gramEnd"/>
            <w:r>
              <w:rPr>
                <w:spacing w:val="2"/>
              </w:rPr>
              <w:t xml:space="preserve"> обучающихся в  общеобразовательных организациях, до 100%;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8) увеличение доли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организациях, до 42%;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9) увеличение доли детей в возрасте от 5 до 18 лет, охваченных программами дополнительного образования, в общей численности </w:t>
            </w:r>
            <w:r>
              <w:rPr>
                <w:spacing w:val="2"/>
              </w:rPr>
              <w:lastRenderedPageBreak/>
              <w:t xml:space="preserve">детей в возрасте от 5 до 18 лет в Каслинском муниципальном районе, </w:t>
            </w:r>
            <w:proofErr w:type="gramStart"/>
            <w:r>
              <w:rPr>
                <w:spacing w:val="2"/>
              </w:rPr>
              <w:t>до</w:t>
            </w:r>
            <w:proofErr w:type="gramEnd"/>
            <w:r>
              <w:rPr>
                <w:spacing w:val="2"/>
              </w:rPr>
              <w:t xml:space="preserve"> 80%;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10) увеличение доли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образования, до 50%;</w:t>
            </w:r>
          </w:p>
          <w:p w:rsidR="00067416" w:rsidRDefault="00651531">
            <w:pPr>
              <w:pStyle w:val="formattext"/>
              <w:shd w:val="clear" w:color="auto" w:fill="FFFFFF"/>
              <w:spacing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11) увеличение </w:t>
            </w:r>
            <w:r>
              <w:t>доли обучающихся общеобразовательных организаций по программам начального общего образования, обеспеченных молоком (молочной продукцией), в общей численности обучающихся общеобразовательных организаций по программам начального общего образования, до 100%;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12) увеличение </w:t>
            </w:r>
            <w:r>
              <w:rPr>
                <w:rFonts w:ascii="Times New Roman" w:hAnsi="Times New Roman"/>
                <w:sz w:val="24"/>
              </w:rPr>
              <w:t>доли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до 100%;</w:t>
            </w:r>
            <w:proofErr w:type="gramEnd"/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13) увеличение доли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организациях, до 100%;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14) увеличение доли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организациях, до 100%;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15) увеличение доли детей в возрасте от 6 до 18 лет, обучающихся в общеобразовательных организациях, охваченных отдыхом и оздоровлением, в общей численности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до 32%;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16) увеличение доли обучающихся общеобразовательных организаций, для которых обеспечен организованный подвоз, в общей численности обучающихся общеобразовательных организаций, для которых должен быть обеспечен организованный подвоз, до 100%;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17) увеличение </w:t>
            </w:r>
            <w:r>
              <w:rPr>
                <w:rFonts w:ascii="Times New Roman" w:hAnsi="Times New Roman"/>
                <w:sz w:val="24"/>
                <w:szCs w:val="24"/>
              </w:rPr>
              <w:t>доли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местности, до 28%;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18) увеличение доли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в общей численности  общеобразовательных организаций, расположенных в сельской местности, до 14%;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19) увеличение доли общеобразовательных организаций, в которых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модели, в общей численности общеобразовательных организаций, до 93%;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20) увеличение доли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направленностей,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общей численности  общеобразовательных организаций, расположенных в сельской местности и малых городах, до 21%;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21) увеличение доли зданий общеобразовательных организаций,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которых проведены ремонтные работы по замене оконных блоков в общей численности зданий общеобразовательных организаций, требующих проведения ремонтных работ по замене оконных блоков, до 21%;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22) увеличение </w:t>
            </w:r>
            <w:r>
              <w:rPr>
                <w:rFonts w:ascii="Times New Roman" w:hAnsi="Times New Roman"/>
                <w:sz w:val="24"/>
              </w:rPr>
              <w:t>доли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общей численности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до 100%;</w:t>
            </w:r>
            <w:proofErr w:type="gramEnd"/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23)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освоение бюджетных средств, направленных на организацию образовательного процесса, до 100%;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24) увеличение доли муниципального имущества, используемого в образовательном процессе, до 100%.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25) увеличение количества новых мест в общеобразовательных организациях, в том числе введенных путем строительства объектов инфраструктуры общего образования, до 500 единиц.</w:t>
            </w:r>
          </w:p>
        </w:tc>
      </w:tr>
    </w:tbl>
    <w:p w:rsidR="00067416" w:rsidRDefault="00651531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>. Перечень мероприятий и финансовое обеспечение муниципальной программы</w:t>
      </w:r>
    </w:p>
    <w:p w:rsidR="00067416" w:rsidRDefault="0065153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№1 – </w:t>
      </w:r>
      <w:r>
        <w:rPr>
          <w:rFonts w:ascii="Times New Roman" w:hAnsi="Times New Roman"/>
          <w:b/>
          <w:sz w:val="24"/>
          <w:szCs w:val="24"/>
        </w:rPr>
        <w:t>Перечень мероприятий муниципальной программы</w:t>
      </w:r>
    </w:p>
    <w:tbl>
      <w:tblPr>
        <w:tblStyle w:val="afc"/>
        <w:tblW w:w="9854" w:type="dxa"/>
        <w:tblLook w:val="04A0" w:firstRow="1" w:lastRow="0" w:firstColumn="1" w:lastColumn="0" w:noHBand="0" w:noVBand="1"/>
      </w:tblPr>
      <w:tblGrid>
        <w:gridCol w:w="785"/>
        <w:gridCol w:w="5204"/>
        <w:gridCol w:w="2234"/>
        <w:gridCol w:w="1631"/>
      </w:tblGrid>
      <w:tr w:rsidR="00067416">
        <w:trPr>
          <w:trHeight w:val="621"/>
        </w:trPr>
        <w:tc>
          <w:tcPr>
            <w:tcW w:w="785" w:type="dxa"/>
          </w:tcPr>
          <w:p w:rsidR="00067416" w:rsidRDefault="00651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задачи, мероприятия</w:t>
            </w:r>
          </w:p>
        </w:tc>
        <w:tc>
          <w:tcPr>
            <w:tcW w:w="2234" w:type="dxa"/>
          </w:tcPr>
          <w:p w:rsidR="00067416" w:rsidRDefault="00651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</w:tr>
      <w:tr w:rsidR="00067416">
        <w:trPr>
          <w:trHeight w:val="337"/>
        </w:trPr>
        <w:tc>
          <w:tcPr>
            <w:tcW w:w="9853" w:type="dxa"/>
            <w:gridSpan w:val="4"/>
          </w:tcPr>
          <w:p w:rsidR="00067416" w:rsidRDefault="0006741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  <w:p w:rsidR="00067416" w:rsidRDefault="00651531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1: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организациях.</w:t>
            </w:r>
          </w:p>
          <w:p w:rsidR="00067416" w:rsidRDefault="0006741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муниципальных услуг в  сфере дошкольного, начального общего, основного общего, среднего общего образования.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адаптивные основные общеобразовательные программы.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Привлечение детей из малообеспеченных, семей,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местным бюджетам на создание дополнительных мест для детей в возрасте от 1,5 месяцев до 3 лет путем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образования.</w:t>
            </w:r>
            <w:proofErr w:type="gramEnd"/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здоровья.</w:t>
            </w:r>
            <w:proofErr w:type="gramEnd"/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на создание  центра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– образовательным организациям на приобретение средств обучения и воспитания для обновления материально-технической базы в целях внедрения целевой модели ЦОС. </w:t>
            </w:r>
          </w:p>
          <w:p w:rsidR="00067416" w:rsidRDefault="00651531">
            <w:pPr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Оснащение образовательных организаций компьютерным, мультимедийным, презентационным и программным обеспечением.</w:t>
            </w:r>
          </w:p>
        </w:tc>
        <w:tc>
          <w:tcPr>
            <w:tcW w:w="2234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испытывающим трудности в освоении основных общеобразовательных программ, своем развитии и социальной адаптации.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этапа Всероссийской и областной олимпиад школьников.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военно–полевых сборов для юношей – обучающихся 10-х классов.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июля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профессионального праздника «День учителя».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октября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Вручение премий главы Каслинского муниципального района работникам образования.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конкурса «Образовательная организация года».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августа текущего года</w:t>
            </w:r>
          </w:p>
        </w:tc>
      </w:tr>
      <w:tr w:rsidR="00067416">
        <w:tc>
          <w:tcPr>
            <w:tcW w:w="9853" w:type="dxa"/>
            <w:gridSpan w:val="4"/>
          </w:tcPr>
          <w:p w:rsidR="00067416" w:rsidRDefault="00067416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  <w:p w:rsidR="00067416" w:rsidRDefault="00651531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2: Организация предоставления дополнительного образования детей в муниципальных образовательных организациях.</w:t>
            </w:r>
          </w:p>
          <w:p w:rsidR="00067416" w:rsidRDefault="00067416">
            <w:pPr>
              <w:spacing w:after="0"/>
              <w:jc w:val="both"/>
              <w:rPr>
                <w:b/>
                <w:sz w:val="24"/>
                <w:szCs w:val="24"/>
              </w:rPr>
            </w:pP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муниципальных услуг в сфере дополнительного образования.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муниципальных  соревнований, конкурсов, выставок, фестивалей, мероприятий патриотического характера для обучающихся, участие обучающихся в областных, региональных, всероссийских соревнованиях, конкурсах, фестивалях, мероприятиях патриотического характера.</w:t>
            </w:r>
            <w:proofErr w:type="gramEnd"/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муниципальной ассамблеи «Одаренные дети», награждение.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067416">
        <w:tc>
          <w:tcPr>
            <w:tcW w:w="9853" w:type="dxa"/>
            <w:gridSpan w:val="4"/>
          </w:tcPr>
          <w:p w:rsidR="00067416" w:rsidRDefault="00067416">
            <w:pPr>
              <w:spacing w:after="0"/>
              <w:rPr>
                <w:b/>
                <w:sz w:val="24"/>
                <w:szCs w:val="24"/>
              </w:rPr>
            </w:pPr>
          </w:p>
          <w:p w:rsidR="00067416" w:rsidRDefault="00651531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3: Организация обеспечительных процессов в образовательных организациях.</w:t>
            </w:r>
          </w:p>
          <w:p w:rsidR="00067416" w:rsidRDefault="00067416">
            <w:pPr>
              <w:spacing w:after="0"/>
              <w:rPr>
                <w:b/>
                <w:sz w:val="24"/>
                <w:szCs w:val="24"/>
              </w:rPr>
            </w:pP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– общеобразовательным организациям на проведение ремонтных работ по замене оконных блоков в муниципальных общеобразовательных организациях.</w:t>
            </w:r>
          </w:p>
        </w:tc>
        <w:tc>
          <w:tcPr>
            <w:tcW w:w="2234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и переподготовка педагогических кадров.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транспортных сре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 организации перевозки обучающихся.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обеспечению обучающихся общеобразовательных организаций возможностью обучаться в соответствии с основными требованиями.</w:t>
            </w:r>
          </w:p>
        </w:tc>
        <w:tc>
          <w:tcPr>
            <w:tcW w:w="2234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образования. 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проведения комплекса мероприятий, связанных с обеспечением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информационной безопасности организации и проведения государственной итоговой аттестации  по образовательным программам основного общего и среднего общего образования.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3.9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оборудования пунктов проведения государственной итоговой аттестации по образовательным программам основного общего образования.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субсидии на иные цели на создание в общеобразовательных организациях, расположенных в сельской местности и малых городах, условий для занятия физической культурой и спортом.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организациях, расположенных в сельской местности.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обеспечение молоком (молочной продукцией) обучающихся муниципальных общеобразовательных организаций по программам  начального общего образования.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бесплатным горячим питанием обучающихся, получающих начальное общее образование в государственных и муниципальных образовательных организациях.  </w:t>
            </w:r>
            <w:proofErr w:type="gramEnd"/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питанием детей из малообеспеченных семей и детей с нарушениями здоровья, обучающихся в муниципальных общеобразовательных организациях.</w:t>
            </w:r>
          </w:p>
        </w:tc>
        <w:tc>
          <w:tcPr>
            <w:tcW w:w="2234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3.15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питанием детей-инвалидов, имеющих статус обучающихся с ОВЗ, получающих образование на дому, зачисленных в образовательную организацию, а также обеспечение питанием иных обучающихся с ОВЗ в общеобразовательных организациях.</w:t>
            </w:r>
          </w:p>
        </w:tc>
        <w:tc>
          <w:tcPr>
            <w:tcW w:w="2234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3.16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3.17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3.18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отдыха детей в каникулярное время.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3.19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3.20</w:t>
            </w:r>
          </w:p>
        </w:tc>
        <w:tc>
          <w:tcPr>
            <w:tcW w:w="5203" w:type="dxa"/>
          </w:tcPr>
          <w:p w:rsidR="00067416" w:rsidRDefault="00651531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создание новых мест в образовательных организациях различных типов для реализации дополнительных общеразвивающих программ всех направленностей.</w:t>
            </w:r>
          </w:p>
        </w:tc>
        <w:tc>
          <w:tcPr>
            <w:tcW w:w="2234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3.21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подготовке проектно-сметной и сметной документации.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3.22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Градостроительное обеспечение деятельности образовательных организаций.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3.23</w:t>
            </w:r>
          </w:p>
        </w:tc>
        <w:tc>
          <w:tcPr>
            <w:tcW w:w="5203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Имущественное обеспечение деятельности образовательных организаций.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3.24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создания безопасных и комфортных условий в образовательных организациях.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3.25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2234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3.26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Капитальные вложения в объекты образования</w:t>
            </w:r>
          </w:p>
        </w:tc>
        <w:tc>
          <w:tcPr>
            <w:tcW w:w="2234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  <w:tr w:rsidR="00067416">
        <w:tc>
          <w:tcPr>
            <w:tcW w:w="785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3.27</w:t>
            </w:r>
          </w:p>
        </w:tc>
        <w:tc>
          <w:tcPr>
            <w:tcW w:w="5203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новых мест в общеобразовательных организациях, расположенных на территории Челябинской области.</w:t>
            </w:r>
          </w:p>
        </w:tc>
        <w:tc>
          <w:tcPr>
            <w:tcW w:w="2234" w:type="dxa"/>
          </w:tcPr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</w:p>
          <w:p w:rsidR="00067416" w:rsidRDefault="0065153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строительства</w:t>
            </w:r>
          </w:p>
        </w:tc>
        <w:tc>
          <w:tcPr>
            <w:tcW w:w="1631" w:type="dxa"/>
          </w:tcPr>
          <w:p w:rsidR="00067416" w:rsidRDefault="00651531">
            <w:pPr>
              <w:spacing w:beforeAutospacing="1"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</w:tr>
    </w:tbl>
    <w:p w:rsidR="00067416" w:rsidRDefault="00067416">
      <w:pPr>
        <w:rPr>
          <w:rFonts w:ascii="Times New Roman" w:hAnsi="Times New Roman"/>
          <w:sz w:val="24"/>
          <w:szCs w:val="24"/>
        </w:rPr>
      </w:pPr>
    </w:p>
    <w:p w:rsidR="00067416" w:rsidRDefault="0065153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Таблица 2 – Финансовое обеспечение муниципальной программы</w:t>
      </w:r>
    </w:p>
    <w:tbl>
      <w:tblPr>
        <w:tblStyle w:val="afc"/>
        <w:tblW w:w="9863" w:type="dxa"/>
        <w:tblInd w:w="-431" w:type="dxa"/>
        <w:tblLook w:val="04A0" w:firstRow="1" w:lastRow="0" w:firstColumn="1" w:lastColumn="0" w:noHBand="0" w:noVBand="1"/>
      </w:tblPr>
      <w:tblGrid>
        <w:gridCol w:w="637"/>
        <w:gridCol w:w="3220"/>
        <w:gridCol w:w="2239"/>
        <w:gridCol w:w="1281"/>
        <w:gridCol w:w="1231"/>
        <w:gridCol w:w="1255"/>
      </w:tblGrid>
      <w:tr w:rsidR="00067416">
        <w:tc>
          <w:tcPr>
            <w:tcW w:w="636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20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(ФБ, ОБ, МБ)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067416">
        <w:tc>
          <w:tcPr>
            <w:tcW w:w="636" w:type="dxa"/>
            <w:vMerge w:val="restart"/>
          </w:tcPr>
          <w:p w:rsidR="00067416" w:rsidRDefault="0006741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20" w:type="dxa"/>
          </w:tcPr>
          <w:p w:rsidR="00067416" w:rsidRDefault="00651531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финансирование по муниципальной программе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659993,8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844375,6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1 072838,3</w:t>
            </w:r>
          </w:p>
        </w:tc>
      </w:tr>
      <w:tr w:rsidR="00067416">
        <w:tc>
          <w:tcPr>
            <w:tcW w:w="636" w:type="dxa"/>
            <w:vMerge/>
          </w:tcPr>
          <w:p w:rsidR="00067416" w:rsidRDefault="0006741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20" w:type="dxa"/>
            <w:vMerge w:val="restart"/>
          </w:tcPr>
          <w:p w:rsidR="00067416" w:rsidRDefault="00651531">
            <w:pPr>
              <w:spacing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.: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34202,2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32577,3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35480,3</w:t>
            </w:r>
          </w:p>
        </w:tc>
      </w:tr>
      <w:tr w:rsidR="00067416">
        <w:tc>
          <w:tcPr>
            <w:tcW w:w="636" w:type="dxa"/>
            <w:vMerge/>
          </w:tcPr>
          <w:p w:rsidR="00067416" w:rsidRDefault="0006741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20" w:type="dxa"/>
            <w:vMerge/>
          </w:tcPr>
          <w:p w:rsidR="00067416" w:rsidRDefault="0006741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402099,0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596059,5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822153,5</w:t>
            </w:r>
          </w:p>
        </w:tc>
      </w:tr>
      <w:tr w:rsidR="00067416">
        <w:tc>
          <w:tcPr>
            <w:tcW w:w="636" w:type="dxa"/>
            <w:vMerge/>
          </w:tcPr>
          <w:p w:rsidR="00067416" w:rsidRDefault="0006741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220" w:type="dxa"/>
            <w:vMerge/>
          </w:tcPr>
          <w:p w:rsidR="00067416" w:rsidRDefault="00067416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223 692,6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215 738,8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215 204,5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муниципальных услуг в  сфере дошкольного, начального общего, основного общего, среднего общего образования.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МБ-179380,5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МБ-171995,1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МБ-169226,2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ОБ-308502,6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ОБ-308502,6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ОБ-308502,6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487883,1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480497,7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477728,8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адаптивные основные общеобразовательные программы.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19 838,60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19 838,60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21 519,70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Привлечение детей из малообеспеченных, семей, семей, 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МБ-450,0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МБ-510,0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МБ-510,0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ОБ-1468,5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ОБ-1468,5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ОБ-1468,5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1 918,50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rPr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 1 978,50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1 978,50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образования.</w:t>
            </w:r>
            <w:proofErr w:type="gramEnd"/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местным бюджетам на создание в расположенных на территории Челябинской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здоровья.</w:t>
            </w:r>
            <w:proofErr w:type="gramEnd"/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 МБ-120,0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МБ-120,0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МБ-120,0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ОБ-787,8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2023 ОБ-787,8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ОБ-787,8</w:t>
            </w: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lastRenderedPageBreak/>
              <w:t>907,80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907,80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907,80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на создание  центра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МБ-20,0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МБ-5,0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ОБ-62,8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ОБ-60,0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ФБ-1506,0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ФБ-0,0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ФБ-1440,0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1 588,8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1 505,0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– образовательным организациям на приобретение средств обучения и воспитания для обновления материально-технической базы в целях внедрения целевой модели ЦОС. </w:t>
            </w:r>
          </w:p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Оснащение образовательных организаций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компьютерным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мультимедийным, презентационным и </w:t>
            </w:r>
          </w:p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программным </w:t>
            </w:r>
          </w:p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обеспечением.</w:t>
            </w:r>
          </w:p>
          <w:p w:rsidR="00067416" w:rsidRDefault="00067416">
            <w:pPr>
              <w:spacing w:after="0" w:line="240" w:lineRule="auto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испытывающим трудности в освоении основных общеобразовательных программ, своем развитии и социальной адаптации.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муниципального этапа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Всероссийской и областной олимпиад школьников.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военно–полевых сборов для юношей – обучающихся 10-х классов.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18,70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223,50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профессионального праздника «День учителя».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Вручение премий главы Каслинского муниципального района работникам образования.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 конкурса «Образовательная организация года».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муниципальных услуг в сфере дополнительного образования.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21 224,30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21 422,60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21 919,90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муниципальных  соревнований, конкурсов, выставок, фестивалей, мероприятий патриотического характера для обучающихся, участие обучающихся в областных, региональных, всероссийских соревнованиях, конкурсах, фестивалях, мероприятиях патриотического характера.</w:t>
            </w:r>
            <w:proofErr w:type="gramEnd"/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338,00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муниципальной ассамблеи «Одаренные дети», награждение.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140,0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14 053,80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13 737,60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15 474,90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– общеобразовательным организациям на проведение ремонтных работ по замене оконных блоков в муниципальных общеобразовательных организациях.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МБ-80,0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МБ-80,0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МБ-80,0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ОБ-748,4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ОБ-895,3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ОБ-895,3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828,40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975,30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975,30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 и переподготовка педагогических кадров.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транспортных сре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я организации перевозки обучающихся.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МБ-1200,0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МБ-800,0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МБ-800,0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ОБ-4283,8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ОБ-4283,8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ОБ-4283,8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5 483,80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5 083,80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5 083,80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обеспечению обучающихся общеобразовательных организаций возможностью обучаться в соответствии с основными требованиями.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образования. 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МБ-27,6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МБ-27,6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МБ-27,6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ОБ-70,0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ОБ-70,0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ОБ-70,0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97,60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97,60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97,60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государственной итоговой аттестации  по образовательным программам основного общего и среднего общего образования.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оборудования пунктов проведения государственной итоговой аттестации по образовательным программам основного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общего образования.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субсидии на иные цели на создание в общеобразовательных организациях, расположенных в сельской местности и малых городах, условий для занятия физической культурой и спортом.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МБ-350,0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ОБ-23,3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ФБ-0,0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ФБ-560,1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ФБ-0,0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933,40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организациях, расположенных в сельской местности.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обеспечение молоком (молочной продукцией) обучающихся муниципальных общеобразовательных организаций по программам  начального общего образования.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МБ-150,0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МБ-150,0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МБ-150,0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ОБ-2117,6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ОБ-2117,6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ОБ-2117,6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2 267,60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2 267,60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2 267,60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бесплатным горячим питанием обучающихся, получающих начальное общее образование в государственных и муниципальных образовательных организациях.  </w:t>
            </w:r>
            <w:proofErr w:type="gramEnd"/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МБ-90,0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МБ-90,0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МБ-90,0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ОБ-3417,9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ОБ-3237,4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ОБ-3328,3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ФБ-12857,6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ФБ-12178,6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ФБ-12520,6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16365,5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15506,0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15938,9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питанием детей из малообеспеченных семей и детей с нарушениями здоровья, обучающихся в муниципальных общеобразовательных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организациях.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 МБ-800,0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МБ-800,0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МБ-800,0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ОБ-682,0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ОБ-682,0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ОБ-682,0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1 482,00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1 482,00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1 482,00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3.15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питанием детей-инвалидов, имеющих статус обучающихся с ОВЗ, получающих образование на дому, зачисленных в образовательную организацию, а также обеспечение питанием иных обучающихся с ОВЗ в общеобразовательных организациях.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4 900,00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4 900,00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4 900,00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3.16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3.17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3.18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отдыха детей в каникулярное время.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600,00</w:t>
            </w:r>
          </w:p>
        </w:tc>
        <w:tc>
          <w:tcPr>
            <w:tcW w:w="123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600,00</w:t>
            </w:r>
          </w:p>
        </w:tc>
        <w:tc>
          <w:tcPr>
            <w:tcW w:w="1255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3.19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3.20</w:t>
            </w:r>
          </w:p>
        </w:tc>
        <w:tc>
          <w:tcPr>
            <w:tcW w:w="3220" w:type="dxa"/>
          </w:tcPr>
          <w:p w:rsidR="00067416" w:rsidRDefault="00651531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создание новых мест в образовательных организациях различных типов для реализации дополнительных общеразвивающих программ всех направленностей.</w:t>
            </w:r>
          </w:p>
          <w:p w:rsidR="00067416" w:rsidRDefault="00067416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3.21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подготовке проектно-сметной и сметной документации.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3.22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Градостроительное обеспечение деятельности образовательных организаций.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3.23</w:t>
            </w:r>
          </w:p>
        </w:tc>
        <w:tc>
          <w:tcPr>
            <w:tcW w:w="3220" w:type="dxa"/>
          </w:tcPr>
          <w:p w:rsidR="00067416" w:rsidRDefault="0065153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Имущественное обеспечение деятельности образовательных организаций.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31" w:type="dxa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255" w:type="dxa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3.24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создания безопасных и комфортных условий в образовательных организациях.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3.25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2239" w:type="dxa"/>
          </w:tcPr>
          <w:p w:rsidR="00067416" w:rsidRDefault="00067416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3.26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Капитальные вложения в объекты образования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МБ-16,0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МБ-44,8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ОБ-80000,0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ОБ-224033,6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ОБ-0,0</w:t>
            </w:r>
          </w:p>
        </w:tc>
        <w:tc>
          <w:tcPr>
            <w:tcW w:w="1281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80 016,0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224 078,4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0,00</w:t>
            </w:r>
          </w:p>
        </w:tc>
      </w:tr>
      <w:tr w:rsidR="00067416">
        <w:tc>
          <w:tcPr>
            <w:tcW w:w="636" w:type="dxa"/>
          </w:tcPr>
          <w:p w:rsidR="00067416" w:rsidRDefault="00651531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3.27</w:t>
            </w:r>
          </w:p>
        </w:tc>
        <w:tc>
          <w:tcPr>
            <w:tcW w:w="3220" w:type="dxa"/>
          </w:tcPr>
          <w:p w:rsidR="00067416" w:rsidRDefault="00651531">
            <w:pPr>
              <w:spacing w:beforeAutospacing="1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новых мест в общеобразовательных организациях, расположенных на территории Челябинской области.</w:t>
            </w:r>
          </w:p>
        </w:tc>
        <w:tc>
          <w:tcPr>
            <w:tcW w:w="2239" w:type="dxa"/>
          </w:tcPr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МБ-0,0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МБ-50,0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МБ-200,0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ОБ-0,0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ОБ-50000,0</w:t>
            </w:r>
          </w:p>
          <w:p w:rsidR="00067416" w:rsidRDefault="0065153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ОБ-500000,0</w:t>
            </w:r>
          </w:p>
        </w:tc>
        <w:tc>
          <w:tcPr>
            <w:tcW w:w="1281" w:type="dxa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31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50 050,00</w:t>
            </w:r>
          </w:p>
        </w:tc>
        <w:tc>
          <w:tcPr>
            <w:tcW w:w="1255" w:type="dxa"/>
            <w:vAlign w:val="center"/>
          </w:tcPr>
          <w:p w:rsidR="00067416" w:rsidRDefault="00651531">
            <w:pPr>
              <w:jc w:val="center"/>
              <w:rPr>
                <w:bCs/>
              </w:rPr>
            </w:pPr>
            <w:r>
              <w:rPr>
                <w:rFonts w:ascii="Times New Roman" w:hAnsi="Times New Roman"/>
                <w:bCs/>
              </w:rPr>
              <w:t>500 200,00</w:t>
            </w:r>
          </w:p>
        </w:tc>
      </w:tr>
    </w:tbl>
    <w:p w:rsidR="00067416" w:rsidRDefault="00067416">
      <w:pPr>
        <w:rPr>
          <w:rFonts w:ascii="Times New Roman" w:hAnsi="Times New Roman"/>
          <w:sz w:val="24"/>
          <w:szCs w:val="24"/>
        </w:rPr>
      </w:pPr>
    </w:p>
    <w:p w:rsidR="00067416" w:rsidRDefault="006515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>. Ожидаемые результаты реализации муниципальной программы</w:t>
      </w:r>
    </w:p>
    <w:p w:rsidR="00067416" w:rsidRDefault="00067416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67416" w:rsidRDefault="0006741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fc"/>
        <w:tblW w:w="9854" w:type="dxa"/>
        <w:tblLook w:val="04A0" w:firstRow="1" w:lastRow="0" w:firstColumn="1" w:lastColumn="0" w:noHBand="0" w:noVBand="1"/>
      </w:tblPr>
      <w:tblGrid>
        <w:gridCol w:w="514"/>
        <w:gridCol w:w="2535"/>
        <w:gridCol w:w="2386"/>
        <w:gridCol w:w="707"/>
        <w:gridCol w:w="678"/>
        <w:gridCol w:w="683"/>
        <w:gridCol w:w="2351"/>
      </w:tblGrid>
      <w:tr w:rsidR="00067416">
        <w:tc>
          <w:tcPr>
            <w:tcW w:w="514" w:type="dxa"/>
            <w:vMerge w:val="restart"/>
          </w:tcPr>
          <w:p w:rsidR="00067416" w:rsidRDefault="00651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534" w:type="dxa"/>
            <w:vMerge w:val="restart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задачи</w:t>
            </w:r>
          </w:p>
        </w:tc>
        <w:tc>
          <w:tcPr>
            <w:tcW w:w="2386" w:type="dxa"/>
            <w:vMerge w:val="restart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Ожидаемый результат</w:t>
            </w:r>
          </w:p>
        </w:tc>
        <w:tc>
          <w:tcPr>
            <w:tcW w:w="2068" w:type="dxa"/>
            <w:gridSpan w:val="3"/>
          </w:tcPr>
          <w:p w:rsidR="00067416" w:rsidRDefault="00651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годам реализации муниципальной программы</w:t>
            </w:r>
          </w:p>
          <w:p w:rsidR="00067416" w:rsidRDefault="006515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(в процентах)</w:t>
            </w:r>
          </w:p>
        </w:tc>
        <w:tc>
          <w:tcPr>
            <w:tcW w:w="2351" w:type="dxa"/>
            <w:vMerge w:val="restart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целевыми показателями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86" w:type="dxa"/>
            <w:vMerge/>
          </w:tcPr>
          <w:p w:rsidR="00067416" w:rsidRDefault="0006741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7" w:type="dxa"/>
          </w:tcPr>
          <w:p w:rsidR="00067416" w:rsidRDefault="006515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678" w:type="dxa"/>
          </w:tcPr>
          <w:p w:rsidR="00067416" w:rsidRDefault="006515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83" w:type="dxa"/>
          </w:tcPr>
          <w:p w:rsidR="00067416" w:rsidRDefault="006515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2351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</w:tr>
      <w:tr w:rsidR="00067416">
        <w:tc>
          <w:tcPr>
            <w:tcW w:w="514" w:type="dxa"/>
            <w:vMerge w:val="restart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 w:val="restart"/>
          </w:tcPr>
          <w:p w:rsidR="00067416" w:rsidRDefault="00651531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предоставления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</w:t>
            </w:r>
          </w:p>
        </w:tc>
        <w:tc>
          <w:tcPr>
            <w:tcW w:w="2386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увеличение доли детей в возрасте от 1 года до 7 лет,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охваченных дошкольным образованием, в общей численности детей данного возраста, до 86%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86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2351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доля детей в возрасте от 1 года до 7 лет,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охваченных дошкольным образованием, в общей численности детей данного возраста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  <w:p w:rsidR="00067416" w:rsidRDefault="00067416">
            <w:pPr>
              <w:pStyle w:val="af4"/>
              <w:jc w:val="both"/>
              <w:rPr>
                <w:sz w:val="24"/>
                <w:szCs w:val="24"/>
              </w:rPr>
            </w:pP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067416">
        <w:tc>
          <w:tcPr>
            <w:tcW w:w="514" w:type="dxa"/>
            <w:vMerge w:val="restart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 w:val="restart"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2"/>
              </w:rPr>
              <w:t xml:space="preserve">увеличение доли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освоивших </w:t>
            </w:r>
            <w:r>
              <w:rPr>
                <w:rFonts w:ascii="Times New Roman" w:eastAsia="Times New Roman" w:hAnsi="Times New Roman"/>
                <w:spacing w:val="2"/>
              </w:rPr>
              <w:lastRenderedPageBreak/>
              <w:t>образовательные программы среднего общего образования,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pStyle w:val="af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2"/>
              </w:rPr>
              <w:t xml:space="preserve">доля учащихся общеобразовательных организаций, освоивших образовательные программы среднего общего образования, получивших аттестаты о среднем общем  образовании, в общей численности учащихся общеобразовательных организаций, освоивших образовательные </w:t>
            </w:r>
            <w:r>
              <w:rPr>
                <w:rFonts w:ascii="Times New Roman" w:eastAsia="Times New Roman" w:hAnsi="Times New Roman"/>
                <w:spacing w:val="2"/>
              </w:rPr>
              <w:lastRenderedPageBreak/>
              <w:t>программы среднего общего образования (в процентах)</w:t>
            </w:r>
          </w:p>
        </w:tc>
      </w:tr>
      <w:tr w:rsidR="00067416">
        <w:trPr>
          <w:trHeight w:val="274"/>
        </w:trPr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общеобразовательных организаций, в которых обновлена материально-техническая база в целях внедрения целевой модели, в общем количестве общеобразовательных организаций, до 93%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общеобразовательных организаций, в которых обновлена материально-техническая база в целях внедрения целевой модели, в общем количестве общеобразовательных организаций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увеличение доли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>
              <w:rPr>
                <w:rFonts w:ascii="Times New Roman" w:hAnsi="Times New Roman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</w:rPr>
              <w:t xml:space="preserve"> и технологической направленностей,</w:t>
            </w:r>
          </w:p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общем количестве  общеобразовательных организаций, расположенных в сельской местности и малых городах, до 14%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>
              <w:rPr>
                <w:rFonts w:ascii="Times New Roman" w:hAnsi="Times New Roman"/>
              </w:rPr>
              <w:t>естественно-научной</w:t>
            </w:r>
            <w:proofErr w:type="gramEnd"/>
            <w:r>
              <w:rPr>
                <w:rFonts w:ascii="Times New Roman" w:hAnsi="Times New Roman"/>
              </w:rPr>
              <w:t xml:space="preserve"> и технологической направленностей в общем количестве  общеобразовательных организаций, расположенных в сельской местности и малых городах (в процентах)</w:t>
            </w:r>
          </w:p>
        </w:tc>
      </w:tr>
      <w:tr w:rsidR="00067416">
        <w:trPr>
          <w:trHeight w:val="2542"/>
        </w:trPr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образования, до 50%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351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 (в процентах)</w:t>
            </w:r>
          </w:p>
        </w:tc>
      </w:tr>
      <w:tr w:rsidR="00067416">
        <w:tc>
          <w:tcPr>
            <w:tcW w:w="514" w:type="dxa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34" w:type="dxa"/>
          </w:tcPr>
          <w:p w:rsidR="00067416" w:rsidRDefault="006515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предоставления дополнительного образования детей в муниципальных образовательных организациях</w:t>
            </w:r>
          </w:p>
        </w:tc>
        <w:tc>
          <w:tcPr>
            <w:tcW w:w="2386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увеличение доли детей </w:t>
            </w:r>
            <w:r>
              <w:rPr>
                <w:rFonts w:ascii="Times New Roman" w:hAnsi="Times New Roman"/>
              </w:rPr>
              <w:lastRenderedPageBreak/>
              <w:t xml:space="preserve">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районе, </w:t>
            </w:r>
            <w:proofErr w:type="gramStart"/>
            <w:r>
              <w:rPr>
                <w:rFonts w:ascii="Times New Roman" w:hAnsi="Times New Roman"/>
              </w:rPr>
              <w:t>до</w:t>
            </w:r>
            <w:proofErr w:type="gramEnd"/>
            <w:r>
              <w:rPr>
                <w:rFonts w:ascii="Times New Roman" w:hAnsi="Times New Roman"/>
              </w:rPr>
              <w:t xml:space="preserve"> 80%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61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2351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детей в возрасте </w:t>
            </w:r>
            <w:r>
              <w:rPr>
                <w:rFonts w:ascii="Times New Roman" w:hAnsi="Times New Roman"/>
              </w:rPr>
              <w:lastRenderedPageBreak/>
              <w:t>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</w:t>
            </w:r>
          </w:p>
        </w:tc>
      </w:tr>
      <w:tr w:rsidR="00067416">
        <w:tc>
          <w:tcPr>
            <w:tcW w:w="514" w:type="dxa"/>
            <w:vMerge w:val="restart"/>
          </w:tcPr>
          <w:p w:rsidR="00067416" w:rsidRDefault="00651531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534" w:type="dxa"/>
            <w:vMerge w:val="restart"/>
          </w:tcPr>
          <w:p w:rsidR="00067416" w:rsidRDefault="0065153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обеспечительных процессов в образовательных организациях.</w:t>
            </w:r>
          </w:p>
        </w:tc>
        <w:tc>
          <w:tcPr>
            <w:tcW w:w="2386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педагогических и руководящих работников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 образовательных организаций,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педагогических и руководящих работников 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образовательных организаций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увеличение доли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>
              <w:rPr>
                <w:rFonts w:ascii="Times New Roman" w:hAnsi="Times New Roman"/>
                <w:spacing w:val="2"/>
              </w:rPr>
              <w:t>численности</w:t>
            </w:r>
            <w:proofErr w:type="gramEnd"/>
            <w:r>
              <w:rPr>
                <w:rFonts w:ascii="Times New Roman" w:hAnsi="Times New Roman"/>
                <w:spacing w:val="2"/>
              </w:rPr>
              <w:t xml:space="preserve"> обучающихся в  общеобразовательных организациях,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доля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>
              <w:rPr>
                <w:rFonts w:ascii="Times New Roman" w:hAnsi="Times New Roman"/>
                <w:spacing w:val="2"/>
              </w:rPr>
              <w:t>численности</w:t>
            </w:r>
            <w:proofErr w:type="gramEnd"/>
            <w:r>
              <w:rPr>
                <w:rFonts w:ascii="Times New Roman" w:hAnsi="Times New Roman"/>
                <w:spacing w:val="2"/>
              </w:rPr>
              <w:t xml:space="preserve"> обучающихся в  общеобразовательных организациях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увеличение количества новых мест в общеобразовательных организациях, в том числе введенных путем строительства объектов инфраструктуры общего образования, до 500 единиц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  <w:p w:rsidR="00067416" w:rsidRDefault="00651531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количество новых мест в общеобразовательных организациях, в том числе введенных путем строительства объектов инфраструктуры общего образования (в единицах)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line="240" w:lineRule="auto"/>
              <w:jc w:val="both"/>
              <w:rPr>
                <w:spacing w:val="2"/>
              </w:rPr>
            </w:pPr>
            <w:proofErr w:type="gramStart"/>
            <w:r>
              <w:rPr>
                <w:rFonts w:ascii="Times New Roman" w:hAnsi="Times New Roman"/>
              </w:rPr>
              <w:t xml:space="preserve">увеличение доли  педагогических работников общеобразовательных </w:t>
            </w:r>
            <w:r>
              <w:rPr>
                <w:rFonts w:ascii="Times New Roman" w:hAnsi="Times New Roman"/>
              </w:rPr>
              <w:lastRenderedPageBreak/>
              <w:t>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до 100%</w:t>
            </w:r>
            <w:proofErr w:type="gramEnd"/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line="240" w:lineRule="auto"/>
              <w:jc w:val="both"/>
              <w:rPr>
                <w:spacing w:val="2"/>
              </w:rPr>
            </w:pPr>
            <w:proofErr w:type="gramStart"/>
            <w:r>
              <w:rPr>
                <w:rFonts w:ascii="Times New Roman" w:hAnsi="Times New Roman"/>
              </w:rPr>
              <w:t xml:space="preserve">доля  педагогических работников общеобразовательных организаций, </w:t>
            </w:r>
            <w:r>
              <w:rPr>
                <w:rFonts w:ascii="Times New Roman" w:hAnsi="Times New Roman"/>
              </w:rPr>
              <w:lastRenderedPageBreak/>
              <w:t>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 (в процентах)</w:t>
            </w:r>
            <w:proofErr w:type="gramEnd"/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увеличение доли детей с ограниченными возможностями здоровья и детей-инвалидов, обучающихся в общеобразовательных организациях, которым созданы </w:t>
            </w:r>
            <w:r>
              <w:rPr>
                <w:rFonts w:ascii="Times New Roman" w:hAnsi="Times New Roman"/>
                <w:spacing w:val="2"/>
              </w:rPr>
              <w:lastRenderedPageBreak/>
              <w:t>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организациях, до 42%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доля детей с ограниченными возможностями здоровья и детей-инвалидов, обучающихся в общеобразовательных организациях, которым созданы условия для </w:t>
            </w:r>
            <w:r>
              <w:rPr>
                <w:rFonts w:ascii="Times New Roman" w:hAnsi="Times New Roman"/>
                <w:spacing w:val="2"/>
              </w:rPr>
              <w:lastRenderedPageBreak/>
              <w:t>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блоков, до 22%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местности, до 28%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2351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увеличение доли общеобразовательных организаций, расположенных в сельской местности, в которых открытые плоскостные спортивные сооружения оснащены спортивным </w:t>
            </w:r>
            <w:r>
              <w:rPr>
                <w:rFonts w:ascii="Times New Roman" w:hAnsi="Times New Roman"/>
              </w:rPr>
              <w:lastRenderedPageBreak/>
              <w:t>инвентарем и оборудованием в общей численности  общеобразовательных организаций, расположенных в сельской местности, до 14%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351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доля общеобразовательных организаций, расположенных в сельской местности, в которых открытые плоскостные спортивные сооружения оснащены спортивным </w:t>
            </w:r>
            <w:r>
              <w:rPr>
                <w:rFonts w:ascii="Times New Roman" w:hAnsi="Times New Roman"/>
              </w:rPr>
              <w:lastRenderedPageBreak/>
              <w:t>инвентарем и оборудованием, в общей численности  общеобразовательных организаций, расположенных в сельской местности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увеличение </w:t>
            </w:r>
            <w:r>
              <w:rPr>
                <w:rFonts w:ascii="Times New Roman" w:hAnsi="Times New Roman"/>
              </w:rPr>
              <w:t>доли обучающихся общеобразовательных организаций по программам 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обучающихся общеобразовательных организаций по программам 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Cs/>
                <w:iCs/>
              </w:rPr>
              <w:t xml:space="preserve">увеличение </w:t>
            </w:r>
            <w:r>
              <w:rPr>
                <w:rFonts w:ascii="Times New Roman" w:hAnsi="Times New Roman"/>
              </w:rPr>
              <w:t>доли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до 100%</w:t>
            </w:r>
            <w:proofErr w:type="gramEnd"/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</w:t>
            </w:r>
            <w:proofErr w:type="gramEnd"/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увеличение доли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</w:t>
            </w:r>
            <w:r>
              <w:rPr>
                <w:rFonts w:ascii="Times New Roman" w:hAnsi="Times New Roman"/>
                <w:bCs/>
                <w:iCs/>
              </w:rPr>
              <w:lastRenderedPageBreak/>
              <w:t>семей, обучающихся в общеобразовательных организациях,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доля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</w:t>
            </w:r>
            <w:r>
              <w:rPr>
                <w:rFonts w:ascii="Times New Roman" w:hAnsi="Times New Roman"/>
                <w:bCs/>
                <w:iCs/>
              </w:rPr>
              <w:lastRenderedPageBreak/>
              <w:t>семей, обучающихся в общеобразовательных организациях (в процентах)</w:t>
            </w:r>
          </w:p>
        </w:tc>
      </w:tr>
      <w:tr w:rsidR="00067416">
        <w:tc>
          <w:tcPr>
            <w:tcW w:w="514" w:type="dxa"/>
            <w:vMerge w:val="restart"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 w:val="restart"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>увеличение доли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line="240" w:lineRule="auto"/>
              <w:jc w:val="both"/>
              <w:rPr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доля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увеличение доли детей в возрасте от 6 до 18 лет, обучающихся в общеобразовательных организациях, охваченных отдыхом и оздоровлением, в общем </w:t>
            </w:r>
            <w:r>
              <w:rPr>
                <w:rFonts w:ascii="Times New Roman" w:hAnsi="Times New Roman"/>
              </w:rPr>
              <w:t>количестве обучающихся общеобразовательных организаций, до 32%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доля детей в возрасте от 6 до 18 лет, обучающихся в общеобразовательных организациях, охваченных отдыхом и оздоровлением, в общем </w:t>
            </w:r>
            <w:r>
              <w:rPr>
                <w:rFonts w:ascii="Times New Roman" w:hAnsi="Times New Roman"/>
              </w:rPr>
              <w:t>количестве обучающихся общеобразовательных организаций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освоение бюджетных средств, направленных на организацию образовательного процесса,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rFonts w:ascii="Times New Roman" w:hAnsi="Times New Roman"/>
              </w:rPr>
              <w:t xml:space="preserve">доля </w:t>
            </w:r>
            <w:r>
              <w:rPr>
                <w:rFonts w:ascii="Times New Roman" w:hAnsi="Times New Roman"/>
                <w:spacing w:val="2"/>
              </w:rPr>
              <w:t>освоения бюджетных средств, направленных на организацию образовательного процесса (в процентах)</w:t>
            </w:r>
          </w:p>
        </w:tc>
      </w:tr>
      <w:tr w:rsidR="00067416">
        <w:tc>
          <w:tcPr>
            <w:tcW w:w="514" w:type="dxa"/>
            <w:vMerge/>
          </w:tcPr>
          <w:p w:rsidR="00067416" w:rsidRDefault="0006741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34" w:type="dxa"/>
            <w:vMerge/>
          </w:tcPr>
          <w:p w:rsidR="00067416" w:rsidRDefault="00067416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86" w:type="dxa"/>
          </w:tcPr>
          <w:p w:rsidR="00067416" w:rsidRDefault="00651531">
            <w:pPr>
              <w:spacing w:after="0" w:line="240" w:lineRule="auto"/>
              <w:jc w:val="both"/>
              <w:rPr>
                <w:spacing w:val="2"/>
              </w:rPr>
            </w:pPr>
            <w:r>
              <w:rPr>
                <w:rFonts w:ascii="Times New Roman" w:hAnsi="Times New Roman"/>
                <w:spacing w:val="2"/>
              </w:rPr>
              <w:t>увеличение доли муниципального имущества, используемого в образовательном процессе, до 100%</w:t>
            </w:r>
          </w:p>
        </w:tc>
        <w:tc>
          <w:tcPr>
            <w:tcW w:w="707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8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3" w:type="dxa"/>
          </w:tcPr>
          <w:p w:rsidR="00067416" w:rsidRDefault="0065153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351" w:type="dxa"/>
          </w:tcPr>
          <w:p w:rsidR="00067416" w:rsidRDefault="0065153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>доля муниципального имущества, используемого в образовательном процессе (в процентах)</w:t>
            </w:r>
          </w:p>
        </w:tc>
      </w:tr>
    </w:tbl>
    <w:p w:rsidR="00067416" w:rsidRDefault="00067416">
      <w:pPr>
        <w:pStyle w:val="formattext"/>
        <w:spacing w:beforeAutospacing="0" w:after="0" w:afterAutospacing="0"/>
        <w:jc w:val="both"/>
        <w:sectPr w:rsidR="00067416">
          <w:pgSz w:w="11906" w:h="16838"/>
          <w:pgMar w:top="540" w:right="567" w:bottom="1134" w:left="1701" w:header="0" w:footer="0" w:gutter="0"/>
          <w:cols w:space="720"/>
          <w:formProt w:val="0"/>
          <w:docGrid w:linePitch="360"/>
        </w:sectPr>
      </w:pPr>
    </w:p>
    <w:p w:rsidR="00067416" w:rsidRDefault="00067416" w:rsidP="006515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067416">
      <w:pgSz w:w="16838" w:h="11906" w:orient="landscape"/>
      <w:pgMar w:top="1701" w:right="295" w:bottom="567" w:left="6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C5310"/>
    <w:multiLevelType w:val="multilevel"/>
    <w:tmpl w:val="BD90EA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C361E4B"/>
    <w:multiLevelType w:val="multilevel"/>
    <w:tmpl w:val="C81C8970"/>
    <w:lvl w:ilvl="0">
      <w:start w:val="1"/>
      <w:numFmt w:val="decimal"/>
      <w:lvlText w:val="%1."/>
      <w:lvlJc w:val="left"/>
      <w:pPr>
        <w:tabs>
          <w:tab w:val="num" w:pos="0"/>
        </w:tabs>
        <w:ind w:left="735" w:hanging="375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67416"/>
    <w:rsid w:val="00067416"/>
    <w:rsid w:val="003B00B2"/>
    <w:rsid w:val="00651531"/>
    <w:rsid w:val="00F6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uiPriority w:val="9"/>
    <w:semiHidden/>
    <w:qFormat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qFormat/>
    <w:rsid w:val="00292DEA"/>
    <w:rPr>
      <w:rFonts w:ascii="Times New Roman" w:eastAsia="Times New Roman" w:hAnsi="Times New Roman"/>
      <w:b/>
      <w:bCs/>
      <w:sz w:val="26"/>
      <w:szCs w:val="26"/>
    </w:rPr>
  </w:style>
  <w:style w:type="character" w:customStyle="1" w:styleId="a3">
    <w:name w:val="Нижний колонтитул Знак"/>
    <w:uiPriority w:val="99"/>
    <w:qFormat/>
    <w:rsid w:val="000B4FFD"/>
    <w:rPr>
      <w:rFonts w:ascii="Calibri" w:eastAsia="Times New Roman" w:hAnsi="Calibri" w:cs="Calibri"/>
      <w:sz w:val="28"/>
      <w:szCs w:val="28"/>
      <w:lang w:eastAsia="ru-RU"/>
    </w:rPr>
  </w:style>
  <w:style w:type="character" w:styleId="a4">
    <w:name w:val="Strong"/>
    <w:uiPriority w:val="99"/>
    <w:qFormat/>
    <w:rsid w:val="000B4FFD"/>
    <w:rPr>
      <w:b/>
      <w:bCs/>
    </w:rPr>
  </w:style>
  <w:style w:type="character" w:customStyle="1" w:styleId="-">
    <w:name w:val="Интернет-ссылка"/>
    <w:rsid w:val="000B4FFD"/>
    <w:rPr>
      <w:color w:val="0000FF"/>
      <w:u w:val="single"/>
    </w:rPr>
  </w:style>
  <w:style w:type="character" w:customStyle="1" w:styleId="21">
    <w:name w:val="Основной текст 2 Знак"/>
    <w:link w:val="22"/>
    <w:uiPriority w:val="99"/>
    <w:qFormat/>
    <w:rsid w:val="004534E5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a5">
    <w:name w:val="Текст выноски Знак"/>
    <w:uiPriority w:val="99"/>
    <w:semiHidden/>
    <w:qFormat/>
    <w:rsid w:val="002F4D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 Знак"/>
    <w:uiPriority w:val="99"/>
    <w:qFormat/>
    <w:rsid w:val="006E22C9"/>
    <w:rPr>
      <w:rFonts w:ascii="Calibri" w:eastAsia="Times New Roman" w:hAnsi="Calibri" w:cs="Times New Roman"/>
      <w:sz w:val="22"/>
      <w:szCs w:val="22"/>
    </w:rPr>
  </w:style>
  <w:style w:type="character" w:customStyle="1" w:styleId="23">
    <w:name w:val="Основной текст с отступом 2 Знак"/>
    <w:link w:val="24"/>
    <w:uiPriority w:val="99"/>
    <w:qFormat/>
    <w:rsid w:val="00292DEA"/>
    <w:rPr>
      <w:rFonts w:ascii="Times New Roman" w:eastAsia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qFormat/>
    <w:rsid w:val="00292DEA"/>
    <w:rPr>
      <w:rFonts w:eastAsia="Times New Roman"/>
      <w:sz w:val="22"/>
      <w:szCs w:val="22"/>
    </w:rPr>
  </w:style>
  <w:style w:type="character" w:customStyle="1" w:styleId="a7">
    <w:name w:val="Схема документа Знак"/>
    <w:uiPriority w:val="99"/>
    <w:semiHidden/>
    <w:qFormat/>
    <w:rsid w:val="00292DEA"/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сноски Знак"/>
    <w:uiPriority w:val="99"/>
    <w:semiHidden/>
    <w:qFormat/>
    <w:rsid w:val="00292DEA"/>
    <w:rPr>
      <w:rFonts w:ascii="Times New Roman" w:eastAsia="Times New Roman" w:hAnsi="Times New Roman"/>
    </w:rPr>
  </w:style>
  <w:style w:type="character" w:customStyle="1" w:styleId="a9">
    <w:name w:val="Верхний колонтитул Знак"/>
    <w:uiPriority w:val="99"/>
    <w:semiHidden/>
    <w:qFormat/>
    <w:rsid w:val="00292DEA"/>
    <w:rPr>
      <w:rFonts w:eastAsia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qFormat/>
    <w:rsid w:val="00A948BC"/>
    <w:rPr>
      <w:rFonts w:ascii="Calibri Light" w:eastAsia="Times New Roman" w:hAnsi="Calibri Light"/>
      <w:b/>
      <w:bCs/>
      <w:sz w:val="26"/>
      <w:szCs w:val="26"/>
    </w:rPr>
  </w:style>
  <w:style w:type="character" w:customStyle="1" w:styleId="24">
    <w:name w:val="Основной текст (2)_"/>
    <w:basedOn w:val="a0"/>
    <w:link w:val="23"/>
    <w:qFormat/>
    <w:rsid w:val="006A5A90"/>
    <w:rPr>
      <w:shd w:val="clear" w:color="auto" w:fill="FFFFFF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uiPriority w:val="99"/>
    <w:unhideWhenUsed/>
    <w:rsid w:val="006E22C9"/>
    <w:pPr>
      <w:spacing w:after="12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footer"/>
    <w:basedOn w:val="a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paragraph" w:styleId="af1">
    <w:name w:val="Normal (Web)"/>
    <w:basedOn w:val="a"/>
    <w:uiPriority w:val="99"/>
    <w:qFormat/>
    <w:rsid w:val="000B4FFD"/>
    <w:pPr>
      <w:spacing w:beforeAutospacing="1" w:afterAutospacing="1" w:line="240" w:lineRule="auto"/>
    </w:pPr>
    <w:rPr>
      <w:rFonts w:cs="Calibri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rsid w:val="000B4FFD"/>
    <w:pPr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2">
    <w:name w:val="Body Text 2"/>
    <w:basedOn w:val="a"/>
    <w:link w:val="21"/>
    <w:uiPriority w:val="99"/>
    <w:qFormat/>
    <w:rsid w:val="004534E5"/>
    <w:pPr>
      <w:spacing w:after="120" w:line="480" w:lineRule="auto"/>
    </w:pPr>
    <w:rPr>
      <w:sz w:val="24"/>
      <w:szCs w:val="24"/>
    </w:rPr>
  </w:style>
  <w:style w:type="paragraph" w:customStyle="1" w:styleId="ConsPlusNormal">
    <w:name w:val="ConsPlusNormal"/>
    <w:uiPriority w:val="99"/>
    <w:qFormat/>
    <w:rsid w:val="004534E5"/>
    <w:pPr>
      <w:widowControl w:val="0"/>
      <w:ind w:firstLine="720"/>
    </w:pPr>
    <w:rPr>
      <w:rFonts w:ascii="Arial" w:eastAsia="Times New Roman" w:hAnsi="Arial" w:cs="Arial"/>
      <w:sz w:val="22"/>
    </w:rPr>
  </w:style>
  <w:style w:type="paragraph" w:styleId="af3">
    <w:name w:val="Balloon Text"/>
    <w:basedOn w:val="a"/>
    <w:uiPriority w:val="99"/>
    <w:semiHidden/>
    <w:unhideWhenUsed/>
    <w:qFormat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paragraph" w:styleId="af4">
    <w:name w:val="No Spacing"/>
    <w:qFormat/>
    <w:rsid w:val="006E22C9"/>
    <w:rPr>
      <w:sz w:val="22"/>
      <w:szCs w:val="22"/>
      <w:lang w:eastAsia="en-US"/>
    </w:rPr>
  </w:style>
  <w:style w:type="paragraph" w:styleId="af5">
    <w:name w:val="Block Text"/>
    <w:basedOn w:val="a"/>
    <w:uiPriority w:val="99"/>
    <w:qFormat/>
    <w:rsid w:val="00F8150C"/>
    <w:pPr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paragraph" w:styleId="25">
    <w:name w:val="Body Text Indent 2"/>
    <w:basedOn w:val="a"/>
    <w:uiPriority w:val="99"/>
    <w:unhideWhenUsed/>
    <w:qFormat/>
    <w:rsid w:val="00292DEA"/>
    <w:pPr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paragraph" w:styleId="af6">
    <w:name w:val="Document Map"/>
    <w:basedOn w:val="a"/>
    <w:uiPriority w:val="99"/>
    <w:semiHidden/>
    <w:unhideWhenUsed/>
    <w:qFormat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7">
    <w:name w:val="Стиль"/>
    <w:basedOn w:val="a"/>
    <w:uiPriority w:val="99"/>
    <w:qFormat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footnote text"/>
    <w:basedOn w:val="a"/>
    <w:uiPriority w:val="99"/>
    <w:semiHidden/>
    <w:rsid w:val="00292DEA"/>
    <w:pPr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paragraph" w:customStyle="1" w:styleId="ConsNonformat">
    <w:name w:val="ConsNonformat"/>
    <w:uiPriority w:val="99"/>
    <w:qFormat/>
    <w:rsid w:val="00292DEA"/>
    <w:pPr>
      <w:widowControl w:val="0"/>
    </w:pPr>
    <w:rPr>
      <w:rFonts w:ascii="Courier New" w:eastAsia="Times New Roman" w:hAnsi="Courier New" w:cs="Courier New"/>
      <w:sz w:val="22"/>
    </w:rPr>
  </w:style>
  <w:style w:type="paragraph" w:styleId="af9">
    <w:name w:val="List Paragraph"/>
    <w:basedOn w:val="a"/>
    <w:uiPriority w:val="34"/>
    <w:qFormat/>
    <w:rsid w:val="00292DEA"/>
    <w:pPr>
      <w:ind w:left="720"/>
      <w:contextualSpacing/>
    </w:pPr>
  </w:style>
  <w:style w:type="paragraph" w:styleId="afa">
    <w:name w:val="header"/>
    <w:basedOn w:val="a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rmattext">
    <w:name w:val="formattext"/>
    <w:basedOn w:val="a"/>
    <w:qFormat/>
    <w:rsid w:val="00A948BC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Цитата1"/>
    <w:basedOn w:val="a"/>
    <w:qFormat/>
    <w:rsid w:val="007B5C48"/>
    <w:pPr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  <w:style w:type="paragraph" w:customStyle="1" w:styleId="26">
    <w:name w:val="Основной текст (2)"/>
    <w:basedOn w:val="a"/>
    <w:link w:val="26"/>
    <w:qFormat/>
    <w:rsid w:val="006A5A90"/>
    <w:pPr>
      <w:widowControl w:val="0"/>
      <w:shd w:val="clear" w:color="auto" w:fill="FFFFFF"/>
      <w:spacing w:before="360" w:after="0" w:line="317" w:lineRule="exact"/>
      <w:jc w:val="both"/>
    </w:pPr>
    <w:rPr>
      <w:rFonts w:eastAsia="Calibri"/>
      <w:sz w:val="20"/>
      <w:szCs w:val="20"/>
    </w:rPr>
  </w:style>
  <w:style w:type="paragraph" w:customStyle="1" w:styleId="afb">
    <w:name w:val="Содержимое врезки"/>
    <w:basedOn w:val="a"/>
    <w:qFormat/>
  </w:style>
  <w:style w:type="numbering" w:customStyle="1" w:styleId="12">
    <w:name w:val="Нет списка1"/>
    <w:uiPriority w:val="99"/>
    <w:semiHidden/>
    <w:unhideWhenUsed/>
    <w:qFormat/>
    <w:rsid w:val="003A5B22"/>
  </w:style>
  <w:style w:type="table" w:styleId="afc">
    <w:name w:val="Table Grid"/>
    <w:basedOn w:val="a1"/>
    <w:rsid w:val="004534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2A1E60-FE19-4A1B-85F5-1817F9DFC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26</Pages>
  <Words>7661</Words>
  <Characters>43670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51229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 Windows</cp:lastModifiedBy>
  <cp:revision>14</cp:revision>
  <cp:lastPrinted>2022-01-11T10:19:00Z</cp:lastPrinted>
  <dcterms:created xsi:type="dcterms:W3CDTF">2021-12-29T09:38:00Z</dcterms:created>
  <dcterms:modified xsi:type="dcterms:W3CDTF">2022-01-12T09:58:00Z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 KMR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