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40A" w:rsidRDefault="005903BE">
      <w:pPr>
        <w:pStyle w:val="a9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23875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40A" w:rsidRDefault="005903BE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-143510</wp:posOffset>
                </wp:positionH>
                <wp:positionV relativeFrom="paragraph">
                  <wp:posOffset>1146175</wp:posOffset>
                </wp:positionV>
                <wp:extent cx="2835910" cy="483235"/>
                <wp:effectExtent l="0" t="0" r="0" b="0"/>
                <wp:wrapNone/>
                <wp:docPr id="2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5360" cy="48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87040A" w:rsidRDefault="005903BE">
                            <w:pPr>
                              <w:pStyle w:val="ac"/>
                              <w:spacing w:after="0"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от </w:t>
                            </w:r>
                            <w:r w:rsidR="001515E3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14.01.2020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№ </w:t>
                            </w:r>
                            <w:r w:rsidR="001515E3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014</w:t>
                            </w:r>
                          </w:p>
                          <w:p w:rsidR="0087040A" w:rsidRDefault="005903BE">
                            <w:pPr>
                              <w:pStyle w:val="ac"/>
                              <w:spacing w:after="0"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</w:t>
                            </w:r>
                            <w:r w:rsidR="001515E3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Касли</w:t>
                            </w:r>
                          </w:p>
                        </w:txbxContent>
                      </wps:txbx>
                      <wps:bodyPr lIns="94680" tIns="48960" rIns="94680" bIns="4896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Изображение1" o:spid="_x0000_s1026" style="position:absolute;margin-left:-11.3pt;margin-top:90.25pt;width:223.3pt;height:38.05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" strokecolor="white" strokeweight=".18mm">
                <v:stroke joinstyle="round"/>
                <v:textbox inset="2.63mm,1.36mm,2.63mm,1.36mm">
                  <w:txbxContent>
                    <w:p w:rsidR="0087040A" w:rsidRDefault="005903BE">
                      <w:pPr>
                        <w:pStyle w:val="ac"/>
                        <w:spacing w:after="0"/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от </w:t>
                      </w:r>
                      <w:r w:rsidR="001515E3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14.01.2020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№ </w:t>
                      </w:r>
                      <w:r w:rsidR="001515E3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014</w:t>
                      </w:r>
                    </w:p>
                    <w:p w:rsidR="0087040A" w:rsidRDefault="005903BE">
                      <w:pPr>
                        <w:pStyle w:val="ac"/>
                        <w:spacing w:after="0"/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г.</w:t>
                      </w:r>
                      <w:r w:rsidR="001515E3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Касли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316230</wp:posOffset>
                </wp:positionH>
                <wp:positionV relativeFrom="paragraph">
                  <wp:posOffset>54610</wp:posOffset>
                </wp:positionV>
                <wp:extent cx="5930900" cy="1036320"/>
                <wp:effectExtent l="0" t="0" r="0" b="0"/>
                <wp:wrapNone/>
                <wp:docPr id="4" name="Изображение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0280" cy="1035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0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87040A" w:rsidRDefault="005903BE">
                            <w:pPr>
                              <w:pStyle w:val="a9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87040A" w:rsidRDefault="005903BE">
                            <w:pPr>
                              <w:pStyle w:val="a9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КАСЛИНСКОГО МУНИЦИПАЛЬНОГО РАЙОНА</w:t>
                            </w:r>
                          </w:p>
                          <w:p w:rsidR="0087040A" w:rsidRDefault="005903BE">
                            <w:pPr>
                              <w:pStyle w:val="a9"/>
                              <w:jc w:val="center"/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Челябинской</w:t>
                            </w:r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 xml:space="preserve"> области</w:t>
                            </w:r>
                          </w:p>
                          <w:p w:rsidR="0087040A" w:rsidRDefault="005903BE">
                            <w:pPr>
                              <w:pStyle w:val="a9"/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lIns="47520" tIns="1800" rIns="47520" bIns="180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Изображение2" o:spid="_x0000_s1027" style="position:absolute;margin-left:24.9pt;margin-top:4.3pt;width:467pt;height:81.6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" strokecolor="white" strokeweight="1.25mm">
                <v:stroke joinstyle="round"/>
                <v:textbox inset="1.32mm,.05mm,1.32mm,.05mm">
                  <w:txbxContent>
                    <w:p w:rsidR="0087040A" w:rsidRDefault="005903BE">
                      <w:pPr>
                        <w:pStyle w:val="a9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87040A" w:rsidRDefault="005903BE">
                      <w:pPr>
                        <w:pStyle w:val="a9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КАСЛИНСКОГО МУНИЦИПАЛЬНОГО РАЙОНА</w:t>
                      </w:r>
                    </w:p>
                    <w:p w:rsidR="0087040A" w:rsidRDefault="005903BE">
                      <w:pPr>
                        <w:pStyle w:val="a9"/>
                        <w:jc w:val="center"/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Челябинской</w:t>
                      </w:r>
                      <w:r>
                        <w:rPr>
                          <w:rFonts w:ascii="Times New Roman" w:hAnsi="Times New Roman"/>
                          <w:sz w:val="32"/>
                          <w:szCs w:val="32"/>
                        </w:rPr>
                        <w:t xml:space="preserve"> области</w:t>
                      </w:r>
                    </w:p>
                    <w:p w:rsidR="0087040A" w:rsidRDefault="005903BE">
                      <w:pPr>
                        <w:pStyle w:val="a9"/>
                        <w:jc w:val="center"/>
                      </w:pPr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ПОСТАНОВЛЕНИЕ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87040A" w:rsidRDefault="0087040A">
      <w:pPr>
        <w:pStyle w:val="a9"/>
        <w:rPr>
          <w:rFonts w:ascii="Times New Roman" w:hAnsi="Times New Roman"/>
          <w:sz w:val="24"/>
          <w:szCs w:val="24"/>
        </w:rPr>
      </w:pPr>
    </w:p>
    <w:p w:rsidR="0087040A" w:rsidRDefault="0087040A">
      <w:pPr>
        <w:pStyle w:val="a9"/>
        <w:rPr>
          <w:rFonts w:ascii="Times New Roman" w:hAnsi="Times New Roman"/>
          <w:sz w:val="24"/>
          <w:szCs w:val="24"/>
        </w:rPr>
      </w:pPr>
    </w:p>
    <w:p w:rsidR="0087040A" w:rsidRDefault="0087040A">
      <w:pPr>
        <w:pStyle w:val="a9"/>
        <w:rPr>
          <w:rFonts w:ascii="Times New Roman" w:hAnsi="Times New Roman"/>
          <w:sz w:val="24"/>
          <w:szCs w:val="24"/>
        </w:rPr>
      </w:pPr>
    </w:p>
    <w:p w:rsidR="0087040A" w:rsidRDefault="0087040A">
      <w:pPr>
        <w:pStyle w:val="a9"/>
        <w:rPr>
          <w:rFonts w:ascii="Times New Roman" w:hAnsi="Times New Roman"/>
          <w:sz w:val="24"/>
          <w:szCs w:val="24"/>
        </w:rPr>
      </w:pPr>
    </w:p>
    <w:p w:rsidR="0087040A" w:rsidRDefault="0087040A">
      <w:pPr>
        <w:pStyle w:val="a9"/>
        <w:rPr>
          <w:rFonts w:ascii="Times New Roman" w:hAnsi="Times New Roman"/>
          <w:spacing w:val="-1"/>
          <w:sz w:val="24"/>
          <w:szCs w:val="24"/>
        </w:rPr>
      </w:pPr>
    </w:p>
    <w:p w:rsidR="0087040A" w:rsidRDefault="005903BE">
      <w:pPr>
        <w:pStyle w:val="a9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noProof/>
          <w:spacing w:val="-1"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56515</wp:posOffset>
                </wp:positionV>
                <wp:extent cx="6483350" cy="19050"/>
                <wp:effectExtent l="0" t="0" r="0" b="0"/>
                <wp:wrapNone/>
                <wp:docPr id="6" name="Изображение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2880" cy="1728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7F7CE88E" id="Изображение3" o:spid="_x0000_s1026" style="position:absolute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.85pt,4.45pt" to="509.6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" strokeweight=".71mm">
                <v:stroke joinstyle="miter"/>
              </v:line>
            </w:pict>
          </mc:Fallback>
        </mc:AlternateContent>
      </w:r>
    </w:p>
    <w:p w:rsidR="0087040A" w:rsidRDefault="0087040A">
      <w:pPr>
        <w:pStyle w:val="a9"/>
        <w:rPr>
          <w:rFonts w:ascii="Times New Roman" w:hAnsi="Times New Roman"/>
          <w:spacing w:val="-1"/>
          <w:sz w:val="24"/>
          <w:szCs w:val="24"/>
        </w:rPr>
      </w:pPr>
    </w:p>
    <w:p w:rsidR="0087040A" w:rsidRDefault="0087040A">
      <w:pPr>
        <w:pStyle w:val="a9"/>
        <w:rPr>
          <w:rFonts w:ascii="Times New Roman" w:hAnsi="Times New Roman"/>
          <w:spacing w:val="-1"/>
          <w:sz w:val="24"/>
          <w:szCs w:val="24"/>
        </w:rPr>
      </w:pPr>
    </w:p>
    <w:p w:rsidR="0087040A" w:rsidRDefault="0087040A">
      <w:pPr>
        <w:pStyle w:val="a9"/>
        <w:rPr>
          <w:rFonts w:ascii="Times New Roman" w:hAnsi="Times New Roman"/>
          <w:spacing w:val="-1"/>
          <w:sz w:val="24"/>
          <w:szCs w:val="24"/>
        </w:rPr>
      </w:pPr>
    </w:p>
    <w:p w:rsidR="0087040A" w:rsidRDefault="005903BE">
      <w:pPr>
        <w:spacing w:after="0" w:line="240" w:lineRule="auto"/>
        <w:ind w:right="5669"/>
        <w:jc w:val="both"/>
      </w:pPr>
      <w:r>
        <w:rPr>
          <w:rFonts w:ascii="Times New Roman" w:hAnsi="Times New Roman"/>
          <w:sz w:val="24"/>
          <w:szCs w:val="24"/>
        </w:rPr>
        <w:t>Об утверждении Порядка предоставления и расходования  субсидии на создание дополнительных мест для детей в возрасте  от 1,5 до 3 лет в муниципальных дошкольных образовательных организациях Каслинского муниципального района в 2020 году</w:t>
      </w:r>
    </w:p>
    <w:p w:rsidR="0087040A" w:rsidRDefault="0087040A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040A" w:rsidRDefault="005903BE">
      <w:pPr>
        <w:pStyle w:val="a9"/>
        <w:ind w:right="113" w:firstLine="737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со статьей 78.1 Бюджетного кодекса Российской Федерации, в целях реализации</w:t>
      </w:r>
      <w:r>
        <w:rPr>
          <w:rFonts w:ascii="Times New Roman" w:hAnsi="Times New Roman"/>
          <w:spacing w:val="-1"/>
          <w:sz w:val="24"/>
          <w:szCs w:val="24"/>
        </w:rPr>
        <w:t xml:space="preserve"> государственной программы Челябинской области «Поддержка и развитие дошкольного образования в Челябинской области», утвержденной</w:t>
      </w:r>
      <w:r>
        <w:rPr>
          <w:rFonts w:ascii="Times New Roman" w:hAnsi="Times New Roman"/>
          <w:sz w:val="24"/>
          <w:szCs w:val="24"/>
        </w:rPr>
        <w:t xml:space="preserve"> постановлением Правительства </w:t>
      </w:r>
      <w:r>
        <w:rPr>
          <w:rFonts w:ascii="Times New Roman" w:hAnsi="Times New Roman"/>
          <w:spacing w:val="-1"/>
          <w:sz w:val="24"/>
          <w:szCs w:val="24"/>
        </w:rPr>
        <w:t xml:space="preserve">Челябинской области от 29.10.2014 года № 522-П,   </w:t>
      </w:r>
      <w:r>
        <w:rPr>
          <w:rFonts w:ascii="Times New Roman" w:hAnsi="Times New Roman"/>
          <w:sz w:val="24"/>
          <w:szCs w:val="24"/>
        </w:rPr>
        <w:t xml:space="preserve">муниципальной программы «Поддержка и развитие дошкольного образования в Каслинском муниципальном районе» на 2018-2020 годы, утвержденной постановлением администрации Каслинского муниципального района от 10.01.2018 № 5 </w:t>
      </w:r>
    </w:p>
    <w:p w:rsidR="0087040A" w:rsidRDefault="0087040A">
      <w:pPr>
        <w:pStyle w:val="a9"/>
        <w:rPr>
          <w:rFonts w:ascii="Times New Roman" w:hAnsi="Times New Roman"/>
          <w:sz w:val="24"/>
          <w:szCs w:val="24"/>
        </w:rPr>
      </w:pPr>
    </w:p>
    <w:p w:rsidR="0087040A" w:rsidRDefault="005903BE">
      <w:pPr>
        <w:pStyle w:val="a9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87040A" w:rsidRDefault="0087040A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87040A" w:rsidRDefault="005903BE">
      <w:pPr>
        <w:spacing w:after="0" w:line="240" w:lineRule="auto"/>
        <w:ind w:right="14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Утвердить прилагаемый Порядок предоставления и расходования субсидии на создание дополнительных мест для детей в возрасте от 1,5 до 3 лет в муниципальных дошкольных образовательных организациях Каслинского муниципального района в 2020 году.</w:t>
      </w:r>
    </w:p>
    <w:p w:rsidR="0087040A" w:rsidRDefault="005903BE">
      <w:pPr>
        <w:spacing w:after="0" w:line="240" w:lineRule="auto"/>
        <w:ind w:right="14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Настоящее постановление вступает в силу с момента его подписания и распространяет свое действие на правоотношения, возникшие с 09.01.2020 года.</w:t>
      </w:r>
    </w:p>
    <w:p w:rsidR="0087040A" w:rsidRDefault="005903BE">
      <w:pPr>
        <w:spacing w:after="0" w:line="240" w:lineRule="auto"/>
        <w:ind w:right="14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Управлению делами администрации Каслинского муниципального района        (Останина Н.С.) </w:t>
      </w:r>
      <w:proofErr w:type="gramStart"/>
      <w:r>
        <w:rPr>
          <w:rFonts w:ascii="Times New Roman" w:hAnsi="Times New Roman"/>
          <w:sz w:val="24"/>
          <w:szCs w:val="24"/>
        </w:rPr>
        <w:t>разместить</w:t>
      </w:r>
      <w:proofErr w:type="gramEnd"/>
      <w:r>
        <w:rPr>
          <w:rFonts w:ascii="Times New Roman" w:hAnsi="Times New Roman"/>
          <w:sz w:val="24"/>
          <w:szCs w:val="24"/>
        </w:rPr>
        <w:t xml:space="preserve"> настоящее постановление на официальном сайте администрации Каслинского муниципального района </w:t>
      </w:r>
      <w:r>
        <w:rPr>
          <w:rFonts w:ascii="Times New Roman" w:hAnsi="Times New Roman"/>
          <w:sz w:val="24"/>
          <w:szCs w:val="24"/>
          <w:lang w:val="en-US"/>
        </w:rPr>
        <w:t>www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kasli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org</w:t>
      </w:r>
      <w:r>
        <w:rPr>
          <w:rFonts w:ascii="Times New Roman" w:hAnsi="Times New Roman"/>
          <w:sz w:val="24"/>
          <w:szCs w:val="24"/>
        </w:rPr>
        <w:t>.</w:t>
      </w:r>
    </w:p>
    <w:p w:rsidR="0087040A" w:rsidRDefault="005903BE">
      <w:pPr>
        <w:pStyle w:val="a9"/>
        <w:ind w:right="113" w:firstLine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Контроль за исполнением настоящего постановления возложить на заместителя главы Каслинского муниципального района Лысенко Т.А.</w:t>
      </w:r>
    </w:p>
    <w:p w:rsidR="0087040A" w:rsidRDefault="0087040A">
      <w:pPr>
        <w:pStyle w:val="a9"/>
        <w:rPr>
          <w:rFonts w:ascii="Times New Roman" w:hAnsi="Times New Roman"/>
          <w:sz w:val="24"/>
          <w:szCs w:val="24"/>
        </w:rPr>
      </w:pPr>
    </w:p>
    <w:p w:rsidR="0087040A" w:rsidRDefault="0087040A">
      <w:pPr>
        <w:pStyle w:val="a9"/>
        <w:rPr>
          <w:rFonts w:ascii="Times New Roman" w:hAnsi="Times New Roman"/>
          <w:sz w:val="24"/>
          <w:szCs w:val="24"/>
        </w:rPr>
      </w:pPr>
    </w:p>
    <w:p w:rsidR="0087040A" w:rsidRDefault="005903BE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</w:p>
    <w:p w:rsidR="0087040A" w:rsidRDefault="005903BE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И.В. Колышев</w:t>
      </w:r>
    </w:p>
    <w:p w:rsidR="0087040A" w:rsidRDefault="0087040A">
      <w:pPr>
        <w:pStyle w:val="a9"/>
        <w:rPr>
          <w:rFonts w:ascii="Times New Roman" w:hAnsi="Times New Roman"/>
          <w:sz w:val="24"/>
          <w:szCs w:val="24"/>
        </w:rPr>
      </w:pPr>
    </w:p>
    <w:p w:rsidR="0087040A" w:rsidRDefault="0087040A">
      <w:pPr>
        <w:pStyle w:val="a9"/>
        <w:rPr>
          <w:rFonts w:ascii="Times New Roman" w:hAnsi="Times New Roman"/>
          <w:sz w:val="24"/>
          <w:szCs w:val="24"/>
        </w:rPr>
      </w:pPr>
    </w:p>
    <w:p w:rsidR="0087040A" w:rsidRDefault="0087040A">
      <w:pPr>
        <w:pStyle w:val="a9"/>
        <w:rPr>
          <w:rFonts w:ascii="Times New Roman" w:hAnsi="Times New Roman"/>
          <w:sz w:val="24"/>
          <w:szCs w:val="24"/>
        </w:rPr>
      </w:pPr>
    </w:p>
    <w:p w:rsidR="0087040A" w:rsidRDefault="0087040A">
      <w:pPr>
        <w:pStyle w:val="a9"/>
        <w:rPr>
          <w:rFonts w:ascii="Times New Roman" w:hAnsi="Times New Roman"/>
          <w:sz w:val="24"/>
          <w:szCs w:val="24"/>
        </w:rPr>
      </w:pPr>
    </w:p>
    <w:p w:rsidR="0087040A" w:rsidRDefault="0087040A">
      <w:pPr>
        <w:pStyle w:val="a9"/>
        <w:rPr>
          <w:rFonts w:ascii="Times New Roman" w:hAnsi="Times New Roman"/>
          <w:sz w:val="24"/>
          <w:szCs w:val="24"/>
        </w:rPr>
      </w:pPr>
    </w:p>
    <w:p w:rsidR="0087040A" w:rsidRDefault="0087040A">
      <w:pPr>
        <w:pStyle w:val="a9"/>
        <w:rPr>
          <w:rFonts w:ascii="Times New Roman" w:hAnsi="Times New Roman"/>
          <w:sz w:val="24"/>
          <w:szCs w:val="24"/>
        </w:rPr>
      </w:pPr>
    </w:p>
    <w:p w:rsidR="0087040A" w:rsidRDefault="0087040A">
      <w:pPr>
        <w:pStyle w:val="a9"/>
        <w:rPr>
          <w:rFonts w:ascii="Times New Roman" w:hAnsi="Times New Roman"/>
          <w:sz w:val="24"/>
          <w:szCs w:val="24"/>
        </w:rPr>
      </w:pPr>
    </w:p>
    <w:p w:rsidR="0087040A" w:rsidRDefault="0087040A">
      <w:pPr>
        <w:pStyle w:val="a9"/>
        <w:rPr>
          <w:rFonts w:ascii="Times New Roman" w:hAnsi="Times New Roman"/>
          <w:sz w:val="24"/>
          <w:szCs w:val="24"/>
        </w:rPr>
      </w:pPr>
    </w:p>
    <w:p w:rsidR="0087040A" w:rsidRDefault="0087040A">
      <w:pPr>
        <w:pStyle w:val="a9"/>
        <w:rPr>
          <w:rFonts w:ascii="Times New Roman" w:hAnsi="Times New Roman"/>
          <w:sz w:val="24"/>
          <w:szCs w:val="24"/>
        </w:rPr>
      </w:pPr>
    </w:p>
    <w:p w:rsidR="0087040A" w:rsidRDefault="0087040A">
      <w:pPr>
        <w:pStyle w:val="a9"/>
        <w:rPr>
          <w:rFonts w:ascii="Times New Roman" w:hAnsi="Times New Roman"/>
          <w:sz w:val="24"/>
          <w:szCs w:val="24"/>
        </w:rPr>
      </w:pPr>
    </w:p>
    <w:p w:rsidR="0087040A" w:rsidRDefault="0087040A">
      <w:pPr>
        <w:pStyle w:val="a9"/>
        <w:rPr>
          <w:rFonts w:ascii="Times New Roman" w:hAnsi="Times New Roman"/>
          <w:sz w:val="24"/>
          <w:szCs w:val="24"/>
        </w:rPr>
      </w:pPr>
    </w:p>
    <w:p w:rsidR="0087040A" w:rsidRDefault="0087040A">
      <w:pPr>
        <w:pStyle w:val="a9"/>
        <w:rPr>
          <w:rFonts w:ascii="Times New Roman" w:hAnsi="Times New Roman"/>
          <w:sz w:val="24"/>
          <w:szCs w:val="24"/>
        </w:rPr>
      </w:pPr>
    </w:p>
    <w:p w:rsidR="0087040A" w:rsidRDefault="0087040A">
      <w:pPr>
        <w:pStyle w:val="a9"/>
        <w:rPr>
          <w:rFonts w:ascii="Times New Roman" w:hAnsi="Times New Roman"/>
          <w:sz w:val="24"/>
          <w:szCs w:val="24"/>
        </w:rPr>
      </w:pPr>
    </w:p>
    <w:tbl>
      <w:tblPr>
        <w:tblStyle w:val="ad"/>
        <w:tblW w:w="10173" w:type="dxa"/>
        <w:tblLook w:val="04A0" w:firstRow="1" w:lastRow="0" w:firstColumn="1" w:lastColumn="0" w:noHBand="0" w:noVBand="1"/>
      </w:tblPr>
      <w:tblGrid>
        <w:gridCol w:w="3377"/>
        <w:gridCol w:w="2399"/>
        <w:gridCol w:w="4397"/>
      </w:tblGrid>
      <w:tr w:rsidR="0087040A"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040A" w:rsidRDefault="0087040A">
            <w:pPr>
              <w:pStyle w:val="a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040A" w:rsidRDefault="0087040A">
            <w:pPr>
              <w:pStyle w:val="a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040A" w:rsidRDefault="005903BE">
            <w:pPr>
              <w:pStyle w:val="a9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</w:t>
            </w:r>
          </w:p>
          <w:p w:rsidR="0087040A" w:rsidRDefault="005903BE">
            <w:pPr>
              <w:pStyle w:val="a9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постановлением администрации</w:t>
            </w:r>
          </w:p>
          <w:p w:rsidR="0087040A" w:rsidRDefault="005903BE">
            <w:pPr>
              <w:pStyle w:val="a9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Каслинского муниципального района</w:t>
            </w:r>
          </w:p>
          <w:p w:rsidR="0087040A" w:rsidRDefault="005903BE" w:rsidP="001515E3">
            <w:pPr>
              <w:pStyle w:val="a9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r w:rsidR="001515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1515E3">
              <w:rPr>
                <w:rFonts w:ascii="Times New Roman" w:hAnsi="Times New Roman"/>
                <w:sz w:val="24"/>
                <w:szCs w:val="24"/>
                <w:u w:val="single"/>
              </w:rPr>
              <w:t>14.01.2020</w:t>
            </w:r>
            <w:r w:rsidR="001515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1515E3">
              <w:rPr>
                <w:rFonts w:ascii="Times New Roman" w:hAnsi="Times New Roman"/>
                <w:sz w:val="24"/>
                <w:szCs w:val="24"/>
                <w:u w:val="single"/>
              </w:rPr>
              <w:t>014</w:t>
            </w:r>
          </w:p>
        </w:tc>
      </w:tr>
    </w:tbl>
    <w:p w:rsidR="0087040A" w:rsidRDefault="0087040A">
      <w:pPr>
        <w:tabs>
          <w:tab w:val="left" w:pos="1134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87040A" w:rsidRDefault="005903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</w:t>
      </w:r>
    </w:p>
    <w:p w:rsidR="0087040A" w:rsidRDefault="005903BE">
      <w:pPr>
        <w:spacing w:after="0" w:line="240" w:lineRule="auto"/>
        <w:ind w:right="14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предоставления и расходования  субсидии на создание дополнительных мест для детей в возрасте  от 1,5 до 3 лет в муниципальных дошкольных образовательных организациях</w:t>
      </w:r>
    </w:p>
    <w:p w:rsidR="0087040A" w:rsidRDefault="005903BE">
      <w:pPr>
        <w:spacing w:after="0" w:line="240" w:lineRule="auto"/>
        <w:ind w:right="14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Каслинского муниципального района в 2020 году</w:t>
      </w:r>
    </w:p>
    <w:p w:rsidR="0087040A" w:rsidRDefault="0087040A">
      <w:pPr>
        <w:spacing w:after="0" w:line="240" w:lineRule="auto"/>
        <w:ind w:right="141"/>
        <w:jc w:val="center"/>
        <w:rPr>
          <w:rFonts w:ascii="Times New Roman" w:hAnsi="Times New Roman"/>
          <w:b/>
          <w:sz w:val="24"/>
          <w:szCs w:val="24"/>
        </w:rPr>
      </w:pPr>
    </w:p>
    <w:p w:rsidR="0087040A" w:rsidRDefault="005903BE">
      <w:pPr>
        <w:pStyle w:val="ab"/>
        <w:numPr>
          <w:ilvl w:val="0"/>
          <w:numId w:val="1"/>
        </w:numPr>
        <w:spacing w:after="0" w:line="240" w:lineRule="auto"/>
        <w:ind w:left="0" w:right="141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Настоящий Порядок предоставления и расходования  субсидии на создание дополнительных мест для детей в возрасте  от 1,5 до 3 лет в муниципальных дошкольных образовательных организациях Каслинского муниципального района в 2020 году (далее - Порядок)  определяет механизм предоставления и расходования  субсидии на создание дополнительных мест для детей в возрасте  от 1,5 до 3 лет в муниципальных дошкольных образовательных организациях Каслинского муниципального района (далее</w:t>
      </w:r>
      <w:proofErr w:type="gramEnd"/>
      <w:r>
        <w:rPr>
          <w:rFonts w:ascii="Times New Roman" w:hAnsi="Times New Roman"/>
          <w:sz w:val="24"/>
          <w:szCs w:val="24"/>
        </w:rPr>
        <w:t xml:space="preserve"> - </w:t>
      </w:r>
      <w:proofErr w:type="gramStart"/>
      <w:r>
        <w:rPr>
          <w:rFonts w:ascii="Times New Roman" w:hAnsi="Times New Roman"/>
          <w:sz w:val="24"/>
          <w:szCs w:val="24"/>
        </w:rPr>
        <w:t>Субсидия).</w:t>
      </w:r>
      <w:proofErr w:type="gramEnd"/>
    </w:p>
    <w:p w:rsidR="0087040A" w:rsidRDefault="005903BE">
      <w:pPr>
        <w:pStyle w:val="ConsPlusNormal"/>
        <w:numPr>
          <w:ilvl w:val="0"/>
          <w:numId w:val="1"/>
        </w:numPr>
        <w:ind w:left="0" w:right="-2" w:firstLine="709"/>
        <w:jc w:val="both"/>
      </w:pPr>
      <w:r>
        <w:rPr>
          <w:lang w:bidi="ru-RU"/>
        </w:rPr>
        <w:t xml:space="preserve">Получателями целевых субсидий являются муниципальные образовательные организации, реализующие программы дошкольного образования (далее - Организации), </w:t>
      </w:r>
      <w:r>
        <w:t>находящиеся в ведомственном подчинении</w:t>
      </w:r>
      <w:r>
        <w:rPr>
          <w:lang w:bidi="ru-RU"/>
        </w:rPr>
        <w:t xml:space="preserve"> Управлени</w:t>
      </w:r>
      <w:r>
        <w:t>я</w:t>
      </w:r>
      <w:r>
        <w:rPr>
          <w:lang w:bidi="ru-RU"/>
        </w:rPr>
        <w:t xml:space="preserve"> образования администрации Каслинского муниципального района (далее – Управление образования).</w:t>
      </w:r>
    </w:p>
    <w:p w:rsidR="0087040A" w:rsidRDefault="005903BE">
      <w:pPr>
        <w:pStyle w:val="20"/>
        <w:numPr>
          <w:ilvl w:val="0"/>
          <w:numId w:val="1"/>
        </w:numPr>
        <w:shd w:val="clear" w:color="auto" w:fill="auto"/>
        <w:tabs>
          <w:tab w:val="left" w:pos="902"/>
        </w:tabs>
        <w:spacing w:line="240" w:lineRule="auto"/>
        <w:ind w:left="0" w:firstLine="709"/>
        <w:rPr>
          <w:sz w:val="24"/>
          <w:szCs w:val="24"/>
        </w:rPr>
      </w:pPr>
      <w:r>
        <w:rPr>
          <w:sz w:val="24"/>
          <w:szCs w:val="24"/>
          <w:lang w:bidi="ru-RU"/>
        </w:rPr>
        <w:t xml:space="preserve"> Предоставление Организациям целевых субсидий осуществляется в пределах бюджетных ассигнований, предусмотренных решением Собрания депутатов Каслинского муниципального района от 17.12.2019 № 387 </w:t>
      </w:r>
      <w:r>
        <w:rPr>
          <w:sz w:val="24"/>
          <w:szCs w:val="24"/>
        </w:rPr>
        <w:t>«</w:t>
      </w:r>
      <w:r>
        <w:rPr>
          <w:sz w:val="24"/>
          <w:szCs w:val="24"/>
          <w:lang w:bidi="ru-RU"/>
        </w:rPr>
        <w:t>О Бюджете Каслинского муниципального района на 2020 год и плановый период 2021 и 2022 годов», в соответствии со сводной бюджетной росписью, кассовым планом исполнения районного бюджета, в пределах лимитов бюджетных обязательств на соответствующие цели и предельных объемов финансирования, доведенных Управлению образования.</w:t>
      </w:r>
    </w:p>
    <w:p w:rsidR="0087040A" w:rsidRDefault="005903BE">
      <w:pPr>
        <w:pStyle w:val="20"/>
        <w:numPr>
          <w:ilvl w:val="0"/>
          <w:numId w:val="1"/>
        </w:numPr>
        <w:shd w:val="clear" w:color="auto" w:fill="auto"/>
        <w:tabs>
          <w:tab w:val="left" w:pos="836"/>
          <w:tab w:val="left" w:pos="902"/>
        </w:tabs>
        <w:spacing w:line="240" w:lineRule="auto"/>
        <w:ind w:left="0" w:firstLine="709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 xml:space="preserve"> Предоставление Организациям целевых субсидий из бюджета Каслинского муниципального района предусмотрено на условиях </w:t>
      </w:r>
      <w:proofErr w:type="spellStart"/>
      <w:r>
        <w:rPr>
          <w:sz w:val="24"/>
          <w:szCs w:val="24"/>
          <w:lang w:bidi="ru-RU"/>
        </w:rPr>
        <w:t>софинансирования</w:t>
      </w:r>
      <w:proofErr w:type="spellEnd"/>
      <w:r>
        <w:rPr>
          <w:sz w:val="24"/>
          <w:szCs w:val="24"/>
          <w:lang w:bidi="ru-RU"/>
        </w:rPr>
        <w:t xml:space="preserve"> расходов за счет собственных средств бюджета Каслинского муниципального района в соответствии со сводной бюджетной росписью, кассовым планом исполнения районного бюджета, в пределах лимитов бюджетных обязательств, и за счет субсидий местным бюджетам </w:t>
      </w:r>
      <w:r>
        <w:rPr>
          <w:sz w:val="24"/>
          <w:szCs w:val="24"/>
        </w:rPr>
        <w:t>на создание дополнительных мест для детей в возрасте  от 1,5 до 3 лет в муниципальных дошкольных образовательных организациях Каслинского муниципального района в 2020 году</w:t>
      </w:r>
      <w:r>
        <w:rPr>
          <w:sz w:val="24"/>
          <w:szCs w:val="24"/>
          <w:lang w:bidi="ru-RU"/>
        </w:rPr>
        <w:t xml:space="preserve"> из бюджета Челябинской области. </w:t>
      </w:r>
    </w:p>
    <w:p w:rsidR="0087040A" w:rsidRDefault="005903BE">
      <w:pPr>
        <w:pStyle w:val="ab"/>
        <w:numPr>
          <w:ilvl w:val="0"/>
          <w:numId w:val="1"/>
        </w:numPr>
        <w:tabs>
          <w:tab w:val="left" w:pos="1134"/>
        </w:tabs>
        <w:spacing w:after="0" w:line="240" w:lineRule="auto"/>
        <w:ind w:left="0" w:right="14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Целевые субсидии предоставляется с целью проведения мероприятий по созданию дополнительных мест для детей от 1,5 до 3 лет путем перепрофилирования действующих групповых ячеек в расположенных на территории Каслинского муниципального района Челябинской области муниципальных дошкольных образовательных организациях, реализующих образовательную программу дошкольного образования.</w:t>
      </w:r>
    </w:p>
    <w:p w:rsidR="0087040A" w:rsidRDefault="005903BE">
      <w:pPr>
        <w:pStyle w:val="ConsPlusNormal"/>
        <w:numPr>
          <w:ilvl w:val="0"/>
          <w:numId w:val="1"/>
        </w:numPr>
        <w:ind w:left="0" w:right="-2" w:firstLine="710"/>
        <w:jc w:val="both"/>
      </w:pPr>
      <w:r>
        <w:rPr>
          <w:lang w:bidi="ru-RU"/>
        </w:rPr>
        <w:t>Целевые субсидии предоставляются Организациям при соблюдении следующих условий:</w:t>
      </w:r>
    </w:p>
    <w:p w:rsidR="0087040A" w:rsidRDefault="005903BE">
      <w:pPr>
        <w:pStyle w:val="s3"/>
        <w:shd w:val="clear" w:color="auto" w:fill="FFFFFF"/>
        <w:spacing w:beforeAutospacing="0" w:after="0" w:afterAutospacing="0"/>
        <w:ind w:left="710"/>
        <w:jc w:val="both"/>
        <w:rPr>
          <w:lang w:bidi="ru-RU"/>
        </w:rPr>
      </w:pPr>
      <w:r>
        <w:rPr>
          <w:lang w:bidi="ru-RU"/>
        </w:rPr>
        <w:t>- наличие технической возможности для создания дополнительных мест;</w:t>
      </w:r>
    </w:p>
    <w:p w:rsidR="0087040A" w:rsidRDefault="005903BE">
      <w:pPr>
        <w:pStyle w:val="s3"/>
        <w:shd w:val="clear" w:color="auto" w:fill="FFFFFF"/>
        <w:spacing w:beforeAutospacing="0" w:after="0" w:afterAutospacing="0"/>
        <w:ind w:firstLine="680"/>
        <w:jc w:val="both"/>
      </w:pPr>
      <w:r>
        <w:rPr>
          <w:color w:val="000000"/>
          <w:lang w:bidi="ru-RU"/>
        </w:rPr>
        <w:t>- наличие заявки, содержащей техническую документацию с характеристиками помещений, подлежащих переоборудованию, предполагаемые финансовые затраты исходя из стоимости переоборудования одного дополнительного места, оформленной в произвольной форме и направленной в Управление образования.</w:t>
      </w:r>
    </w:p>
    <w:p w:rsidR="0087040A" w:rsidRDefault="005903BE">
      <w:pPr>
        <w:pStyle w:val="20"/>
        <w:shd w:val="clear" w:color="auto" w:fill="auto"/>
        <w:tabs>
          <w:tab w:val="left" w:pos="902"/>
        </w:tabs>
        <w:spacing w:line="274" w:lineRule="exact"/>
        <w:ind w:firstLine="709"/>
        <w:rPr>
          <w:sz w:val="24"/>
          <w:szCs w:val="24"/>
        </w:rPr>
      </w:pPr>
      <w:r>
        <w:rPr>
          <w:sz w:val="24"/>
          <w:szCs w:val="24"/>
        </w:rPr>
        <w:t>7. Управление образования</w:t>
      </w:r>
      <w:r>
        <w:rPr>
          <w:sz w:val="24"/>
          <w:szCs w:val="24"/>
          <w:lang w:bidi="ru-RU"/>
        </w:rPr>
        <w:t xml:space="preserve">, рассматривает заявки Организаций и утверждает перечень получателей и объем целевых субсидий в пределах средств бюджета </w:t>
      </w:r>
      <w:r>
        <w:rPr>
          <w:sz w:val="24"/>
          <w:szCs w:val="24"/>
        </w:rPr>
        <w:t>Каслинского муниципального района</w:t>
      </w:r>
      <w:r>
        <w:rPr>
          <w:sz w:val="24"/>
          <w:szCs w:val="24"/>
          <w:lang w:bidi="ru-RU"/>
        </w:rPr>
        <w:t xml:space="preserve">, предусмотренных в 2020 году на соответствующие цели, и доведенных лимитов бюджетных обязательств на эти цели. </w:t>
      </w:r>
      <w:r>
        <w:rPr>
          <w:sz w:val="24"/>
          <w:szCs w:val="24"/>
        </w:rPr>
        <w:t xml:space="preserve">Управление образования </w:t>
      </w:r>
      <w:r>
        <w:rPr>
          <w:sz w:val="24"/>
          <w:szCs w:val="24"/>
          <w:lang w:bidi="ru-RU"/>
        </w:rPr>
        <w:t>в срок не позднее 5 (пяти) рабочих дней с момента утверждения перечня получателей целевых субсидий издает приказ, которым утверждает перечень получателей и объем целевой субсидии для каждого получателя.</w:t>
      </w:r>
    </w:p>
    <w:p w:rsidR="0087040A" w:rsidRDefault="005903BE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Целевые субсидии предоставляются на основании заключенного между Управлением образования и Организацией соглашения о предоставлении в 2020 году Организации целевых субсидий (далее именуется - Соглашение) форма которого разработана в соответствии с типовой формой, утвержденной </w:t>
      </w:r>
      <w:r>
        <w:rPr>
          <w:rFonts w:ascii="Times New Roman" w:hAnsi="Times New Roman"/>
          <w:sz w:val="24"/>
          <w:szCs w:val="24"/>
          <w:lang w:bidi="ru-RU"/>
        </w:rPr>
        <w:t>п</w:t>
      </w:r>
      <w:r>
        <w:rPr>
          <w:rFonts w:ascii="Times New Roman" w:hAnsi="Times New Roman"/>
          <w:sz w:val="24"/>
          <w:szCs w:val="24"/>
        </w:rPr>
        <w:t xml:space="preserve">остановлением администрации Каслинского муниципального района </w:t>
      </w:r>
      <w:r>
        <w:rPr>
          <w:rFonts w:ascii="Times New Roman" w:hAnsi="Times New Roman"/>
          <w:sz w:val="24"/>
          <w:szCs w:val="24"/>
        </w:rPr>
        <w:lastRenderedPageBreak/>
        <w:t xml:space="preserve">Челябинской области от 15 октября 2018 № 853 «Об утверждении Порядка определения объема и условий предоставления субсидий на иные цели муниципальным бюджетным и автономным учреждениям Каслинского муниципального района». </w:t>
      </w:r>
    </w:p>
    <w:p w:rsidR="0087040A" w:rsidRDefault="005903BE">
      <w:pPr>
        <w:pStyle w:val="20"/>
        <w:shd w:val="clear" w:color="auto" w:fill="auto"/>
        <w:tabs>
          <w:tab w:val="left" w:pos="924"/>
        </w:tabs>
        <w:spacing w:line="274" w:lineRule="exact"/>
        <w:ind w:firstLine="709"/>
        <w:rPr>
          <w:sz w:val="24"/>
          <w:szCs w:val="24"/>
        </w:rPr>
      </w:pPr>
      <w:r>
        <w:rPr>
          <w:sz w:val="24"/>
          <w:szCs w:val="24"/>
          <w:lang w:bidi="ru-RU"/>
        </w:rPr>
        <w:t>9. Перечень получателей и объем целевых субсидий могут быть изменены Управлением образования в 2020 году в следующих случаях:</w:t>
      </w:r>
    </w:p>
    <w:p w:rsidR="0087040A" w:rsidRDefault="005903BE">
      <w:pPr>
        <w:pStyle w:val="20"/>
        <w:shd w:val="clear" w:color="auto" w:fill="auto"/>
        <w:tabs>
          <w:tab w:val="left" w:pos="924"/>
        </w:tabs>
        <w:spacing w:line="274" w:lineRule="exact"/>
        <w:ind w:firstLine="709"/>
        <w:rPr>
          <w:sz w:val="24"/>
          <w:szCs w:val="24"/>
        </w:rPr>
      </w:pPr>
      <w:r>
        <w:rPr>
          <w:sz w:val="24"/>
          <w:szCs w:val="24"/>
          <w:lang w:bidi="ru-RU"/>
        </w:rPr>
        <w:t>- изменения объема средств, предусмотренных в районном бюджете на 2020 год на предоставление целевых субсидий;</w:t>
      </w:r>
    </w:p>
    <w:p w:rsidR="0087040A" w:rsidRDefault="005903BE">
      <w:pPr>
        <w:pStyle w:val="20"/>
        <w:shd w:val="clear" w:color="auto" w:fill="auto"/>
        <w:tabs>
          <w:tab w:val="left" w:pos="924"/>
        </w:tabs>
        <w:spacing w:line="274" w:lineRule="exact"/>
        <w:ind w:firstLine="709"/>
        <w:rPr>
          <w:sz w:val="24"/>
          <w:szCs w:val="24"/>
        </w:rPr>
      </w:pPr>
      <w:r>
        <w:rPr>
          <w:sz w:val="24"/>
          <w:szCs w:val="24"/>
          <w:lang w:bidi="ru-RU"/>
        </w:rPr>
        <w:t>- невозможности осуществления Организацией расходов за счет целевых субсидий в полном объеме.</w:t>
      </w:r>
    </w:p>
    <w:p w:rsidR="0087040A" w:rsidRDefault="005903BE">
      <w:pPr>
        <w:pStyle w:val="20"/>
        <w:shd w:val="clear" w:color="auto" w:fill="auto"/>
        <w:tabs>
          <w:tab w:val="left" w:pos="937"/>
        </w:tabs>
        <w:spacing w:line="274" w:lineRule="exact"/>
        <w:ind w:firstLine="709"/>
        <w:rPr>
          <w:sz w:val="24"/>
          <w:szCs w:val="24"/>
        </w:rPr>
      </w:pPr>
      <w:r>
        <w:rPr>
          <w:sz w:val="24"/>
          <w:szCs w:val="24"/>
          <w:lang w:bidi="ru-RU"/>
        </w:rPr>
        <w:t>10. Целевые субсидии не могут быть использованы на цели, не предусмотренные настоящим Порядком.</w:t>
      </w:r>
    </w:p>
    <w:p w:rsidR="0087040A" w:rsidRDefault="005903BE">
      <w:pPr>
        <w:overflowPunct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Управление образования</w:t>
      </w:r>
      <w:r>
        <w:rPr>
          <w:rFonts w:ascii="Times New Roman" w:hAnsi="Times New Roman"/>
          <w:sz w:val="24"/>
          <w:szCs w:val="24"/>
          <w:lang w:bidi="ru-RU"/>
        </w:rPr>
        <w:t xml:space="preserve"> формирует заявки на перечисление целевых субсидий и </w:t>
      </w:r>
      <w:r>
        <w:rPr>
          <w:rFonts w:ascii="Times New Roman" w:hAnsi="Times New Roman"/>
          <w:sz w:val="24"/>
          <w:szCs w:val="24"/>
        </w:rPr>
        <w:t>представляет их в Финансовое управление администрации Каслинского муниципального района (далее именуется - Финансовое управление) в течение 5 (пяти) рабочих дней со дня утверждения предельного объема финансирования.</w:t>
      </w:r>
    </w:p>
    <w:p w:rsidR="0087040A" w:rsidRDefault="005903BE">
      <w:pPr>
        <w:overflowPunct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Финансовое управление на основании приказа Управления образования о распределении целевых субсидий и сформированных Управлением образования заявок на перечисление целевых субсидий не позднее рабочего дня, следующего за днем предоставления указанных заявок, организует перечисление целевых субсидий на отдельные лицевые счета, открытые Организациям в Финансовом управлении. </w:t>
      </w:r>
    </w:p>
    <w:p w:rsidR="0087040A" w:rsidRDefault="005903BE">
      <w:pPr>
        <w:pStyle w:val="20"/>
        <w:shd w:val="clear" w:color="auto" w:fill="auto"/>
        <w:tabs>
          <w:tab w:val="left" w:pos="902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13.  Эффективность использования образовательной организацией субсидии оценивается Управлением образования администрации Каслинского муниципального района на основе следующего целевого показателя: количество дополнительных мест для детей от 1,5 до 3 лет, созданных путем перепрофилирования действующих групповых ячеек в расположенных на территории Каслинского муниципального района Челябинской области муниципальных дошкольных образовательных организациях, реализующих образовательную программу дошкольного образования.</w:t>
      </w:r>
    </w:p>
    <w:p w:rsidR="0087040A" w:rsidRDefault="005903BE">
      <w:pPr>
        <w:overflowPunct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 Операции со средствами, поступающими на иные цели, учитываются на отдельном лицевом счете Организации, открытом в Финансовом управлении.</w:t>
      </w:r>
    </w:p>
    <w:p w:rsidR="0087040A" w:rsidRDefault="005903BE">
      <w:pPr>
        <w:overflowPunct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 Не использованные Организациями в 2020 году остатки целевых субсидий подлежат возврату в бюджет Каслинского муниципального района.</w:t>
      </w:r>
    </w:p>
    <w:p w:rsidR="0087040A" w:rsidRDefault="005903BE">
      <w:pPr>
        <w:overflowPunct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 Контроль по целевому использованию средств целевых субсидий, а также за соблюдением условий их предоставления осуществляет Управление образования.</w:t>
      </w:r>
    </w:p>
    <w:p w:rsidR="0087040A" w:rsidRDefault="005903BE">
      <w:pPr>
        <w:overflowPunct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17. В случае нарушения Организацией условий настоящего Порядка Управление образования до устранения нарушений приостанавливает перечисление Организации целевых субсидий.</w:t>
      </w:r>
    </w:p>
    <w:p w:rsidR="0087040A" w:rsidRDefault="005903BE">
      <w:pPr>
        <w:overflowPunct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18. В случае установления факта нецелевого использования целевых субсидий Организация в течение 10 (десяти) рабочих дней со дня получения требования от Управления образования обязана вернуть в бюджет Каслинского муниципального района средства целевых субсидий, израсходованные не по целевому назначению.</w:t>
      </w:r>
    </w:p>
    <w:p w:rsidR="0087040A" w:rsidRDefault="005903BE">
      <w:pPr>
        <w:overflowPunct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19. Организации, допустившие нецелевое использование бюджетных средств, несут ответственность в установленном законодательством порядке.</w:t>
      </w:r>
    </w:p>
    <w:p w:rsidR="0087040A" w:rsidRDefault="008704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040A" w:rsidRDefault="008704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040A" w:rsidRDefault="005903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Управления образования                                                                                  И.Б. Быкова</w:t>
      </w:r>
    </w:p>
    <w:p w:rsidR="0087040A" w:rsidRDefault="008704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040A" w:rsidRDefault="008704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040A" w:rsidRDefault="008704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040A" w:rsidRDefault="008704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040A" w:rsidRDefault="008704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040A" w:rsidRDefault="008704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040A" w:rsidRDefault="008704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040A" w:rsidRDefault="008704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040A" w:rsidRDefault="008704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040A" w:rsidRDefault="008704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040A" w:rsidRDefault="008704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040A" w:rsidRDefault="008704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87040A">
      <w:pgSz w:w="11906" w:h="16838"/>
      <w:pgMar w:top="284" w:right="567" w:bottom="56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340C"/>
    <w:multiLevelType w:val="multilevel"/>
    <w:tmpl w:val="CFFED2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402B6881"/>
    <w:multiLevelType w:val="multilevel"/>
    <w:tmpl w:val="D1903E74"/>
    <w:lvl w:ilvl="0">
      <w:start w:val="1"/>
      <w:numFmt w:val="decimal"/>
      <w:lvlText w:val="%1."/>
      <w:lvlJc w:val="left"/>
      <w:pPr>
        <w:ind w:left="2125" w:hanging="1416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87040A"/>
    <w:rsid w:val="001515E3"/>
    <w:rsid w:val="005903BE"/>
    <w:rsid w:val="0087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C66"/>
    <w:pPr>
      <w:spacing w:after="200" w:line="276" w:lineRule="auto"/>
    </w:pPr>
    <w:rPr>
      <w:rFonts w:eastAsia="Times New Roman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53C6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qFormat/>
    <w:rsid w:val="00C932C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Заголовок №3_"/>
    <w:basedOn w:val="a0"/>
    <w:link w:val="30"/>
    <w:qFormat/>
    <w:rsid w:val="00C932C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ListLabel1">
    <w:name w:val="ListLabel 1"/>
    <w:qFormat/>
    <w:rPr>
      <w:rFonts w:eastAsia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2">
    <w:name w:val="ListLabel 2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3">
    <w:name w:val="ListLabel 3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4">
    <w:name w:val="ListLabel 4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5">
    <w:name w:val="ListLabel 5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color w:val="000000"/>
    </w:rPr>
  </w:style>
  <w:style w:type="character" w:customStyle="1" w:styleId="ListLabel16">
    <w:name w:val="ListLabel 16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ListLabel17">
    <w:name w:val="ListLabel 17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FreeSans"/>
    </w:rPr>
  </w:style>
  <w:style w:type="paragraph" w:styleId="a9">
    <w:name w:val="No Spacing"/>
    <w:uiPriority w:val="1"/>
    <w:qFormat/>
    <w:rsid w:val="00A53C66"/>
    <w:rPr>
      <w:rFonts w:cs="Times New Roman"/>
      <w:sz w:val="22"/>
    </w:rPr>
  </w:style>
  <w:style w:type="paragraph" w:styleId="aa">
    <w:name w:val="Balloon Text"/>
    <w:basedOn w:val="a"/>
    <w:uiPriority w:val="99"/>
    <w:semiHidden/>
    <w:unhideWhenUsed/>
    <w:qFormat/>
    <w:rsid w:val="00A53C6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0">
    <w:name w:val="Основной текст (2)"/>
    <w:basedOn w:val="a"/>
    <w:link w:val="2"/>
    <w:qFormat/>
    <w:rsid w:val="00C932C8"/>
    <w:pPr>
      <w:widowControl w:val="0"/>
      <w:shd w:val="clear" w:color="auto" w:fill="FFFFFF"/>
      <w:spacing w:after="0" w:line="278" w:lineRule="exact"/>
      <w:jc w:val="both"/>
    </w:pPr>
    <w:rPr>
      <w:rFonts w:ascii="Times New Roman" w:hAnsi="Times New Roman"/>
      <w:lang w:eastAsia="en-US"/>
    </w:rPr>
  </w:style>
  <w:style w:type="paragraph" w:customStyle="1" w:styleId="30">
    <w:name w:val="Заголовок №3"/>
    <w:basedOn w:val="a"/>
    <w:link w:val="3"/>
    <w:qFormat/>
    <w:rsid w:val="00C932C8"/>
    <w:pPr>
      <w:widowControl w:val="0"/>
      <w:shd w:val="clear" w:color="auto" w:fill="FFFFFF"/>
      <w:spacing w:before="360" w:after="0" w:line="312" w:lineRule="exact"/>
      <w:outlineLvl w:val="2"/>
    </w:pPr>
    <w:rPr>
      <w:rFonts w:ascii="Times New Roman" w:hAnsi="Times New Roman"/>
      <w:b/>
      <w:bCs/>
      <w:lang w:eastAsia="en-US"/>
    </w:rPr>
  </w:style>
  <w:style w:type="paragraph" w:styleId="ab">
    <w:name w:val="List Paragraph"/>
    <w:basedOn w:val="a"/>
    <w:uiPriority w:val="34"/>
    <w:qFormat/>
    <w:rsid w:val="00BA1BE8"/>
    <w:pPr>
      <w:ind w:left="720"/>
      <w:contextualSpacing/>
    </w:pPr>
  </w:style>
  <w:style w:type="paragraph" w:customStyle="1" w:styleId="s3">
    <w:name w:val="s_3"/>
    <w:basedOn w:val="a"/>
    <w:qFormat/>
    <w:rsid w:val="001E0AB3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qFormat/>
    <w:rsid w:val="002540FC"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одержимое врезки"/>
    <w:basedOn w:val="a"/>
    <w:qFormat/>
  </w:style>
  <w:style w:type="table" w:styleId="ad">
    <w:name w:val="Table Grid"/>
    <w:basedOn w:val="a1"/>
    <w:uiPriority w:val="59"/>
    <w:rsid w:val="0057737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3</Pages>
  <Words>1271</Words>
  <Characters>7245</Characters>
  <Application>Microsoft Office Word</Application>
  <DocSecurity>0</DocSecurity>
  <Lines>60</Lines>
  <Paragraphs>16</Paragraphs>
  <ScaleCrop>false</ScaleCrop>
  <Company>diakov.net</Company>
  <LinksUpToDate>false</LinksUpToDate>
  <CharactersWithSpaces>8500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dc:description/>
  <cp:lastModifiedBy>Пользователь Windows</cp:lastModifiedBy>
  <cp:revision>16</cp:revision>
  <cp:lastPrinted>2020-06-30T09:17:00Z</cp:lastPrinted>
  <dcterms:created xsi:type="dcterms:W3CDTF">2020-02-12T09:05:00Z</dcterms:created>
  <dcterms:modified xsi:type="dcterms:W3CDTF">2020-07-07T09:15:00Z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