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ind w:firstLine="4395"/>
        <w:rPr>
          <w:rFonts w:ascii="Times New Roman" w:hAnsi="Times New Roman"/>
          <w:sz w:val="24"/>
          <w:szCs w:val="24"/>
        </w:rPr>
      </w:pPr>
      <w:r>
        <w:rPr/>
        <w:drawing>
          <wp:inline distT="0" distB="0" distL="0" distR="0">
            <wp:extent cx="523875" cy="647700"/>
            <wp:effectExtent l="0" t="0" r="0" b="0"/>
            <wp:docPr id="1"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
                    <pic:cNvPicPr>
                      <a:picLocks noChangeAspect="1" noChangeArrowheads="1"/>
                    </pic:cNvPicPr>
                  </pic:nvPicPr>
                  <pic:blipFill>
                    <a:blip r:embed="rId2"/>
                    <a:stretch>
                      <a:fillRect/>
                    </a:stretch>
                  </pic:blipFill>
                  <pic:spPr bwMode="auto">
                    <a:xfrm>
                      <a:off x="0" y="0"/>
                      <a:ext cx="523875" cy="647700"/>
                    </a:xfrm>
                    <a:prstGeom prst="rect">
                      <a:avLst/>
                    </a:prstGeom>
                  </pic:spPr>
                </pic:pic>
              </a:graphicData>
            </a:graphic>
          </wp:inline>
        </w:drawing>
      </w:r>
    </w:p>
    <w:p>
      <w:pPr>
        <w:pStyle w:val="NoSpacing"/>
        <w:ind w:firstLine="709"/>
        <w:rPr>
          <w:rFonts w:ascii="Times New Roman" w:hAnsi="Times New Roman"/>
          <w:sz w:val="24"/>
          <w:szCs w:val="24"/>
        </w:rPr>
      </w:pPr>
      <w:r>
        <w:rPr>
          <w:rFonts w:ascii="Times New Roman" w:hAnsi="Times New Roman"/>
          <w:sz w:val="24"/>
          <w:szCs w:val="24"/>
        </w:rPr>
      </w:r>
      <w:r>
        <mc:AlternateContent>
          <mc:Choice Requires="wps">
            <w:drawing>
              <wp:anchor behindDoc="0" distT="0" distB="0" distL="114935" distR="114935" simplePos="0" locked="0" layoutInCell="1" allowOverlap="1" relativeHeight="2">
                <wp:simplePos x="0" y="0"/>
                <wp:positionH relativeFrom="column">
                  <wp:posOffset>25400</wp:posOffset>
                </wp:positionH>
                <wp:positionV relativeFrom="paragraph">
                  <wp:posOffset>39370</wp:posOffset>
                </wp:positionV>
                <wp:extent cx="6277610" cy="977265"/>
                <wp:effectExtent l="0" t="0" r="0" b="0"/>
                <wp:wrapNone/>
                <wp:docPr id="2" name=""/>
                <a:graphic xmlns:a="http://schemas.openxmlformats.org/drawingml/2006/main">
                  <a:graphicData uri="http://schemas.microsoft.com/office/word/2010/wordprocessingShape">
                    <wps:wsp>
                      <wps:cNvSpPr txBox="1"/>
                      <wps:spPr>
                        <a:xfrm>
                          <a:off x="0" y="0"/>
                          <a:ext cx="6277610" cy="977265"/>
                        </a:xfrm>
                        <a:prstGeom prst="rect"/>
                        <a:solidFill>
                          <a:srgbClr val="FFFFFF"/>
                        </a:solidFill>
                        <a:ln w="38100">
                          <a:solidFill>
                            <a:srgbClr val="FFFFFF"/>
                          </a:solidFill>
                        </a:ln>
                      </wps:spPr>
                      <wps:txbx>
                        <w:txbxContent>
                          <w:p>
                            <w:pPr>
                              <w:pStyle w:val="NoSpacing"/>
                              <w:jc w:val="center"/>
                              <w:rPr>
                                <w:rFonts w:ascii="Times New Roman" w:hAnsi="Times New Roman"/>
                                <w:b/>
                                <w:b/>
                                <w:sz w:val="28"/>
                                <w:szCs w:val="28"/>
                              </w:rPr>
                            </w:pPr>
                            <w:r>
                              <w:rPr>
                                <w:rFonts w:ascii="Times New Roman" w:hAnsi="Times New Roman"/>
                                <w:b/>
                                <w:sz w:val="28"/>
                                <w:szCs w:val="28"/>
                              </w:rPr>
                              <w:t>АДМИНИСТРАЦИЯ</w:t>
                            </w:r>
                          </w:p>
                          <w:p>
                            <w:pPr>
                              <w:pStyle w:val="NoSpacing"/>
                              <w:jc w:val="center"/>
                              <w:rPr>
                                <w:rFonts w:ascii="Times New Roman" w:hAnsi="Times New Roman"/>
                                <w:b/>
                                <w:b/>
                                <w:sz w:val="28"/>
                                <w:szCs w:val="28"/>
                              </w:rPr>
                            </w:pPr>
                            <w:r>
                              <w:rPr>
                                <w:rFonts w:ascii="Times New Roman" w:hAnsi="Times New Roman"/>
                                <w:b/>
                                <w:sz w:val="28"/>
                                <w:szCs w:val="28"/>
                              </w:rPr>
                              <w:t>КАСЛИНСКОГО МУНИЦИПАЛЬНОГО РАЙОНА</w:t>
                            </w:r>
                          </w:p>
                          <w:p>
                            <w:pPr>
                              <w:pStyle w:val="NoSpacing"/>
                              <w:jc w:val="center"/>
                              <w:rPr>
                                <w:rFonts w:ascii="Times New Roman" w:hAnsi="Times New Roman"/>
                                <w:b/>
                                <w:b/>
                                <w:sz w:val="32"/>
                                <w:szCs w:val="32"/>
                              </w:rPr>
                            </w:pPr>
                            <w:r>
                              <w:rPr>
                                <w:rFonts w:ascii="Times New Roman" w:hAnsi="Times New Roman"/>
                                <w:sz w:val="28"/>
                                <w:szCs w:val="28"/>
                              </w:rPr>
                              <w:t>Челябинской</w:t>
                            </w:r>
                            <w:r>
                              <w:rPr>
                                <w:rFonts w:ascii="Times New Roman" w:hAnsi="Times New Roman"/>
                                <w:sz w:val="32"/>
                                <w:szCs w:val="32"/>
                              </w:rPr>
                              <w:t xml:space="preserve"> области</w:t>
                            </w:r>
                          </w:p>
                          <w:p>
                            <w:pPr>
                              <w:pStyle w:val="NoSpacing"/>
                              <w:jc w:val="center"/>
                              <w:rPr/>
                            </w:pPr>
                            <w:r>
                              <w:rPr>
                                <w:rFonts w:ascii="Times New Roman" w:hAnsi="Times New Roman"/>
                                <w:b/>
                                <w:sz w:val="40"/>
                                <w:szCs w:val="40"/>
                              </w:rPr>
                              <w:t>ПОСТАНОВЛЕНИЕ</w:t>
                            </w:r>
                          </w:p>
                        </w:txbxContent>
                      </wps:txbx>
                      <wps:bodyPr anchor="t" lIns="47625" tIns="1905" rIns="47625" bIns="1905">
                        <a:noAutofit/>
                      </wps:bodyPr>
                    </wps:wsp>
                  </a:graphicData>
                </a:graphic>
              </wp:anchor>
            </w:drawing>
          </mc:Choice>
          <mc:Fallback>
            <w:pict>
              <v:rect fillcolor="#FFFFFF" strokecolor="#FFFFFF" strokeweight="3pt" style="position:absolute;rotation:0;width:494.3pt;height:76.95pt;mso-wrap-distance-left:9.05pt;mso-wrap-distance-right:9.05pt;mso-wrap-distance-top:0pt;mso-wrap-distance-bottom:0pt;margin-top:3.1pt;mso-position-vertical-relative:text;margin-left:2pt;mso-position-horizontal-relative:text">
                <v:textbox inset="0.0520833333333333in,0.00208333333333333in,0.0520833333333333in,0.00208333333333333in">
                  <w:txbxContent>
                    <w:p>
                      <w:pPr>
                        <w:pStyle w:val="NoSpacing"/>
                        <w:jc w:val="center"/>
                        <w:rPr>
                          <w:rFonts w:ascii="Times New Roman" w:hAnsi="Times New Roman"/>
                          <w:b/>
                          <w:b/>
                          <w:sz w:val="28"/>
                          <w:szCs w:val="28"/>
                        </w:rPr>
                      </w:pPr>
                      <w:r>
                        <w:rPr>
                          <w:rFonts w:ascii="Times New Roman" w:hAnsi="Times New Roman"/>
                          <w:b/>
                          <w:sz w:val="28"/>
                          <w:szCs w:val="28"/>
                        </w:rPr>
                        <w:t>АДМИНИСТРАЦИЯ</w:t>
                      </w:r>
                    </w:p>
                    <w:p>
                      <w:pPr>
                        <w:pStyle w:val="NoSpacing"/>
                        <w:jc w:val="center"/>
                        <w:rPr>
                          <w:rFonts w:ascii="Times New Roman" w:hAnsi="Times New Roman"/>
                          <w:b/>
                          <w:b/>
                          <w:sz w:val="28"/>
                          <w:szCs w:val="28"/>
                        </w:rPr>
                      </w:pPr>
                      <w:r>
                        <w:rPr>
                          <w:rFonts w:ascii="Times New Roman" w:hAnsi="Times New Roman"/>
                          <w:b/>
                          <w:sz w:val="28"/>
                          <w:szCs w:val="28"/>
                        </w:rPr>
                        <w:t>КАСЛИНСКОГО МУНИЦИПАЛЬНОГО РАЙОНА</w:t>
                      </w:r>
                    </w:p>
                    <w:p>
                      <w:pPr>
                        <w:pStyle w:val="NoSpacing"/>
                        <w:jc w:val="center"/>
                        <w:rPr>
                          <w:rFonts w:ascii="Times New Roman" w:hAnsi="Times New Roman"/>
                          <w:b/>
                          <w:b/>
                          <w:sz w:val="32"/>
                          <w:szCs w:val="32"/>
                        </w:rPr>
                      </w:pPr>
                      <w:r>
                        <w:rPr>
                          <w:rFonts w:ascii="Times New Roman" w:hAnsi="Times New Roman"/>
                          <w:sz w:val="28"/>
                          <w:szCs w:val="28"/>
                        </w:rPr>
                        <w:t>Челябинской</w:t>
                      </w:r>
                      <w:r>
                        <w:rPr>
                          <w:rFonts w:ascii="Times New Roman" w:hAnsi="Times New Roman"/>
                          <w:sz w:val="32"/>
                          <w:szCs w:val="32"/>
                        </w:rPr>
                        <w:t xml:space="preserve"> области</w:t>
                      </w:r>
                    </w:p>
                    <w:p>
                      <w:pPr>
                        <w:pStyle w:val="NoSpacing"/>
                        <w:jc w:val="center"/>
                        <w:rPr/>
                      </w:pPr>
                      <w:r>
                        <w:rPr>
                          <w:rFonts w:ascii="Times New Roman" w:hAnsi="Times New Roman"/>
                          <w:b/>
                          <w:sz w:val="40"/>
                          <w:szCs w:val="40"/>
                        </w:rPr>
                        <w:t>ПОСТАНОВЛЕНИЕ</w:t>
                      </w:r>
                    </w:p>
                  </w:txbxContent>
                </v:textbox>
              </v:rect>
            </w:pict>
          </mc:Fallback>
        </mc:AlternateContent>
      </w:r>
      <w:r>
        <mc:AlternateContent>
          <mc:Choice Requires="wps">
            <w:drawing>
              <wp:anchor behindDoc="0" distT="0" distB="0" distL="114935" distR="114935" simplePos="0" locked="0" layoutInCell="1" allowOverlap="1" relativeHeight="3">
                <wp:simplePos x="0" y="0"/>
                <wp:positionH relativeFrom="column">
                  <wp:posOffset>-143510</wp:posOffset>
                </wp:positionH>
                <wp:positionV relativeFrom="paragraph">
                  <wp:posOffset>1146175</wp:posOffset>
                </wp:positionV>
                <wp:extent cx="2835275" cy="341630"/>
                <wp:effectExtent l="0" t="0" r="0" b="0"/>
                <wp:wrapNone/>
                <wp:docPr id="3" name=""/>
                <a:graphic xmlns:a="http://schemas.openxmlformats.org/drawingml/2006/main">
                  <a:graphicData uri="http://schemas.microsoft.com/office/word/2010/wordprocessingShape">
                    <wps:wsp>
                      <wps:cNvSpPr txBox="1"/>
                      <wps:spPr>
                        <a:xfrm>
                          <a:off x="0" y="0"/>
                          <a:ext cx="2835275" cy="341630"/>
                        </a:xfrm>
                        <a:prstGeom prst="rect"/>
                        <a:solidFill>
                          <a:srgbClr val="FFFFFF"/>
                        </a:solidFill>
                        <a:ln w="635">
                          <a:solidFill>
                            <a:srgbClr val="FFFFFF"/>
                          </a:solidFill>
                        </a:ln>
                      </wps:spPr>
                      <wps:txbx>
                        <w:txbxContent>
                          <w:p>
                            <w:pPr>
                              <w:pStyle w:val="Style28"/>
                              <w:rPr>
                                <w:rFonts w:ascii="Times New Roman" w:hAnsi="Times New Roman" w:cs="Times New Roman"/>
                                <w:sz w:val="24"/>
                              </w:rPr>
                            </w:pPr>
                            <w:r>
                              <w:rPr>
                                <w:rFonts w:cs="Times New Roman" w:ascii="Times New Roman" w:hAnsi="Times New Roman"/>
                                <w:sz w:val="24"/>
                              </w:rPr>
                              <w:t>от __________ 2022 г.  № ______</w:t>
                            </w:r>
                          </w:p>
                          <w:p>
                            <w:pPr>
                              <w:pStyle w:val="Style28"/>
                              <w:spacing w:before="0" w:after="200"/>
                              <w:rPr/>
                            </w:pPr>
                            <w:r>
                              <w:rPr>
                                <w:sz w:val="24"/>
                              </w:rPr>
                              <w:t>г. Касли</w:t>
                            </w:r>
                          </w:p>
                        </w:txbxContent>
                      </wps:txbx>
                      <wps:bodyPr anchor="t" lIns="94615" tIns="48895" rIns="94615" bIns="48895">
                        <a:noAutofit/>
                      </wps:bodyPr>
                    </wps:wsp>
                  </a:graphicData>
                </a:graphic>
              </wp:anchor>
            </w:drawing>
          </mc:Choice>
          <mc:Fallback>
            <w:pict>
              <v:rect fillcolor="#FFFFFF" strokecolor="#FFFFFF" strokeweight="0pt" style="position:absolute;rotation:0;width:223.25pt;height:26.9pt;mso-wrap-distance-left:9.05pt;mso-wrap-distance-right:9.05pt;mso-wrap-distance-top:0pt;mso-wrap-distance-bottom:0pt;margin-top:90.25pt;mso-position-vertical-relative:text;margin-left:-11.3pt;mso-position-horizontal-relative:text">
                <v:textbox inset="0.103472222222222in,0.0534722222222222in,0.103472222222222in,0.0534722222222222in">
                  <w:txbxContent>
                    <w:p>
                      <w:pPr>
                        <w:pStyle w:val="Style28"/>
                        <w:rPr>
                          <w:rFonts w:ascii="Times New Roman" w:hAnsi="Times New Roman" w:cs="Times New Roman"/>
                          <w:sz w:val="24"/>
                        </w:rPr>
                      </w:pPr>
                      <w:r>
                        <w:rPr>
                          <w:rFonts w:cs="Times New Roman" w:ascii="Times New Roman" w:hAnsi="Times New Roman"/>
                          <w:sz w:val="24"/>
                        </w:rPr>
                        <w:t>от __________ 2022 г.  № ______</w:t>
                      </w:r>
                    </w:p>
                    <w:p>
                      <w:pPr>
                        <w:pStyle w:val="Style28"/>
                        <w:spacing w:before="0" w:after="200"/>
                        <w:rPr/>
                      </w:pPr>
                      <w:r>
                        <w:rPr>
                          <w:sz w:val="24"/>
                        </w:rPr>
                        <w:t>г. Касли</w:t>
                      </w:r>
                    </w:p>
                  </w:txbxContent>
                </v:textbox>
              </v:rect>
            </w:pict>
          </mc:Fallback>
        </mc:AlternateContent>
      </w:r>
    </w:p>
    <w:p>
      <w:pPr>
        <w:pStyle w:val="NoSpacing"/>
        <w:ind w:firstLine="709"/>
        <w:rPr>
          <w:rFonts w:ascii="Times New Roman" w:hAnsi="Times New Roman"/>
          <w:sz w:val="24"/>
          <w:szCs w:val="24"/>
        </w:rPr>
      </w:pPr>
      <w:r>
        <w:rPr>
          <w:rFonts w:ascii="Times New Roman" w:hAnsi="Times New Roman"/>
          <w:sz w:val="24"/>
          <w:szCs w:val="24"/>
        </w:rPr>
      </w:r>
    </w:p>
    <w:p>
      <w:pPr>
        <w:pStyle w:val="NoSpacing"/>
        <w:ind w:firstLine="709"/>
        <w:rPr>
          <w:rFonts w:ascii="Times New Roman" w:hAnsi="Times New Roman"/>
          <w:sz w:val="24"/>
          <w:szCs w:val="24"/>
        </w:rPr>
      </w:pPr>
      <w:r>
        <w:rPr>
          <w:rFonts w:ascii="Times New Roman" w:hAnsi="Times New Roman"/>
          <w:sz w:val="24"/>
          <w:szCs w:val="24"/>
        </w:rPr>
      </w:r>
    </w:p>
    <w:p>
      <w:pPr>
        <w:pStyle w:val="NoSpacing"/>
        <w:ind w:firstLine="709"/>
        <w:rPr>
          <w:rFonts w:ascii="Times New Roman" w:hAnsi="Times New Roman"/>
          <w:sz w:val="24"/>
          <w:szCs w:val="24"/>
        </w:rPr>
      </w:pPr>
      <w:r>
        <w:rPr>
          <w:rFonts w:ascii="Times New Roman" w:hAnsi="Times New Roman"/>
          <w:sz w:val="24"/>
          <w:szCs w:val="24"/>
        </w:rPr>
      </w:r>
    </w:p>
    <w:p>
      <w:pPr>
        <w:pStyle w:val="NoSpacing"/>
        <w:ind w:firstLine="709"/>
        <w:rPr>
          <w:rFonts w:ascii="Times New Roman" w:hAnsi="Times New Roman"/>
          <w:sz w:val="24"/>
          <w:szCs w:val="24"/>
        </w:rPr>
      </w:pPr>
      <w:r>
        <w:rPr>
          <w:rFonts w:ascii="Times New Roman" w:hAnsi="Times New Roman"/>
          <w:sz w:val="24"/>
          <w:szCs w:val="24"/>
        </w:rPr>
      </w:r>
    </w:p>
    <w:p>
      <w:pPr>
        <w:pStyle w:val="NoSpacing"/>
        <w:ind w:firstLine="709"/>
        <w:rPr>
          <w:rFonts w:ascii="Times New Roman" w:hAnsi="Times New Roman"/>
          <w:spacing w:val="-1"/>
          <w:sz w:val="24"/>
          <w:szCs w:val="24"/>
        </w:rPr>
      </w:pPr>
      <w:r>
        <w:rPr>
          <w:rFonts w:ascii="Times New Roman" w:hAnsi="Times New Roman"/>
          <w:spacing w:val="-1"/>
          <w:sz w:val="24"/>
          <w:szCs w:val="24"/>
        </w:rPr>
      </w:r>
    </w:p>
    <w:p>
      <w:pPr>
        <w:pStyle w:val="NoSpacing"/>
        <w:ind w:firstLine="709"/>
        <w:rPr>
          <w:rFonts w:ascii="Times New Roman" w:hAnsi="Times New Roman"/>
          <w:spacing w:val="-1"/>
          <w:sz w:val="24"/>
          <w:szCs w:val="24"/>
        </w:rPr>
      </w:pPr>
      <w:r>
        <w:rPr>
          <w:rFonts w:ascii="Times New Roman" w:hAnsi="Times New Roman"/>
          <w:spacing w:val="-1"/>
          <w:sz w:val="24"/>
          <w:szCs w:val="24"/>
        </w:rPr>
        <mc:AlternateContent>
          <mc:Choice Requires="wps">
            <w:drawing>
              <wp:anchor behindDoc="0" distT="0" distB="0" distL="114300" distR="114300" simplePos="0" locked="0" layoutInCell="1" allowOverlap="1" relativeHeight="4">
                <wp:simplePos x="0" y="0"/>
                <wp:positionH relativeFrom="column">
                  <wp:posOffset>-11430</wp:posOffset>
                </wp:positionH>
                <wp:positionV relativeFrom="paragraph">
                  <wp:posOffset>44450</wp:posOffset>
                </wp:positionV>
                <wp:extent cx="4304665" cy="26035"/>
                <wp:effectExtent l="0" t="0" r="0" b="0"/>
                <wp:wrapNone/>
                <wp:docPr id="4" name="shape_0"/>
                <a:graphic xmlns:a="http://schemas.openxmlformats.org/drawingml/2006/main">
                  <a:graphicData uri="http://schemas.microsoft.com/office/word/2010/wordprocessingShape">
                    <wps:wsp>
                      <wps:cNvSpPr/>
                      <wps:spPr>
                        <a:xfrm>
                          <a:off x="0" y="0"/>
                          <a:ext cx="6133320" cy="17640"/>
                        </a:xfrm>
                        <a:prstGeom prst="line">
                          <a:avLst/>
                        </a:prstGeom>
                        <a:ln w="25560">
                          <a:solidFill>
                            <a:srgbClr val="000000"/>
                          </a:solidFill>
                          <a:miter/>
                        </a:ln>
                      </wps:spPr>
                      <wps:style>
                        <a:lnRef idx="0"/>
                        <a:fillRef idx="0"/>
                        <a:effectRef idx="0"/>
                        <a:fontRef idx="minor"/>
                      </wps:style>
                      <wps:bodyPr/>
                    </wps:wsp>
                  </a:graphicData>
                </a:graphic>
              </wp:anchor>
            </w:drawing>
          </mc:Choice>
          <mc:Fallback>
            <w:pict>
              <v:line id="shape_0" from="-0.95pt,3pt" to="481.95pt,4.35pt" ID="shape_0" stroked="t" style="position:absolute">
                <v:stroke color="black" weight="25560" joinstyle="miter" endcap="flat"/>
                <v:fill o:detectmouseclick="t" on="false"/>
              </v:line>
            </w:pict>
          </mc:Fallback>
        </mc:AlternateContent>
      </w:r>
    </w:p>
    <w:p>
      <w:pPr>
        <w:pStyle w:val="NoSpacing"/>
        <w:ind w:firstLine="709"/>
        <w:rPr>
          <w:rFonts w:ascii="Times New Roman" w:hAnsi="Times New Roman"/>
          <w:spacing w:val="-1"/>
          <w:sz w:val="24"/>
          <w:szCs w:val="24"/>
        </w:rPr>
      </w:pPr>
      <w:r>
        <w:rPr>
          <w:rFonts w:ascii="Times New Roman" w:hAnsi="Times New Roman"/>
          <w:spacing w:val="-1"/>
          <w:sz w:val="24"/>
          <w:szCs w:val="24"/>
        </w:rPr>
      </w:r>
    </w:p>
    <w:p>
      <w:pPr>
        <w:pStyle w:val="NoSpacing"/>
        <w:rPr>
          <w:rFonts w:ascii="Times New Roman" w:hAnsi="Times New Roman"/>
          <w:spacing w:val="-1"/>
          <w:sz w:val="24"/>
          <w:szCs w:val="24"/>
        </w:rPr>
      </w:pPr>
      <w:r>
        <w:rPr>
          <w:rFonts w:ascii="Times New Roman" w:hAnsi="Times New Roman"/>
          <w:spacing w:val="-1"/>
          <w:sz w:val="24"/>
          <w:szCs w:val="24"/>
        </w:rPr>
      </w:r>
    </w:p>
    <w:p>
      <w:pPr>
        <w:pStyle w:val="PlainText"/>
        <w:jc w:val="both"/>
        <w:rPr/>
      </w:pPr>
      <w:r>
        <w:rPr>
          <w:rFonts w:cs="Times New Roman" w:ascii="Times New Roman" w:hAnsi="Times New Roman"/>
          <w:sz w:val="24"/>
          <w:szCs w:val="24"/>
        </w:rPr>
        <w:t>Об утверждении Административного регламента</w:t>
      </w:r>
    </w:p>
    <w:p>
      <w:pPr>
        <w:pStyle w:val="PlainText"/>
        <w:jc w:val="both"/>
        <w:rPr>
          <w:rFonts w:ascii="Times New Roman" w:hAnsi="Times New Roman" w:cs="Times New Roman"/>
          <w:sz w:val="24"/>
          <w:szCs w:val="24"/>
        </w:rPr>
      </w:pPr>
      <w:r>
        <w:rPr>
          <w:rFonts w:cs="Times New Roman" w:ascii="Times New Roman" w:hAnsi="Times New Roman"/>
          <w:sz w:val="24"/>
          <w:szCs w:val="24"/>
        </w:rPr>
        <w:t xml:space="preserve">предоставления           муниципальной        услуги </w:t>
      </w:r>
    </w:p>
    <w:p>
      <w:pPr>
        <w:pStyle w:val="PlainText"/>
        <w:jc w:val="both"/>
        <w:rPr>
          <w:rFonts w:ascii="Times New Roman" w:hAnsi="Times New Roman" w:cs="Times New Roman"/>
          <w:sz w:val="24"/>
          <w:szCs w:val="24"/>
        </w:rPr>
      </w:pPr>
      <w:r>
        <w:rPr>
          <w:rFonts w:cs="Times New Roman" w:ascii="Times New Roman" w:hAnsi="Times New Roman"/>
          <w:sz w:val="24"/>
          <w:szCs w:val="24"/>
        </w:rPr>
        <w:t xml:space="preserve">«Организация отдыха   и  оздоровления    детей  в </w:t>
      </w:r>
    </w:p>
    <w:p>
      <w:pPr>
        <w:pStyle w:val="PlainText"/>
        <w:jc w:val="both"/>
        <w:rPr>
          <w:rFonts w:ascii="Times New Roman" w:hAnsi="Times New Roman" w:cs="Times New Roman"/>
          <w:sz w:val="24"/>
          <w:szCs w:val="24"/>
        </w:rPr>
      </w:pPr>
      <w:r>
        <w:rPr>
          <w:rFonts w:cs="Times New Roman" w:ascii="Times New Roman" w:hAnsi="Times New Roman"/>
          <w:sz w:val="24"/>
          <w:szCs w:val="24"/>
        </w:rPr>
        <w:t xml:space="preserve">каникулярное        время»          на        территории </w:t>
      </w:r>
    </w:p>
    <w:p>
      <w:pPr>
        <w:pStyle w:val="PlainText"/>
        <w:jc w:val="both"/>
        <w:rPr>
          <w:rFonts w:ascii="Times New Roman" w:hAnsi="Times New Roman" w:cs="Times New Roman"/>
          <w:sz w:val="24"/>
          <w:szCs w:val="24"/>
        </w:rPr>
      </w:pPr>
      <w:r>
        <w:rPr>
          <w:rFonts w:cs="Times New Roman" w:ascii="Times New Roman" w:hAnsi="Times New Roman"/>
          <w:sz w:val="24"/>
          <w:szCs w:val="24"/>
        </w:rPr>
        <w:t>Каслинского  муниципального  района</w:t>
      </w:r>
    </w:p>
    <w:p>
      <w:pPr>
        <w:pStyle w:val="NoSpacing"/>
        <w:ind w:firstLine="708"/>
        <w:jc w:val="both"/>
        <w:rPr>
          <w:rFonts w:ascii="Times New Roman" w:hAnsi="Times New Roman"/>
          <w:sz w:val="24"/>
          <w:szCs w:val="24"/>
        </w:rPr>
      </w:pPr>
      <w:r>
        <w:rPr>
          <w:rFonts w:ascii="Times New Roman" w:hAnsi="Times New Roman"/>
          <w:sz w:val="24"/>
          <w:szCs w:val="24"/>
        </w:rPr>
      </w:r>
    </w:p>
    <w:p>
      <w:pPr>
        <w:pStyle w:val="NoSpacing"/>
        <w:spacing w:lineRule="auto" w:line="228"/>
        <w:ind w:firstLine="709"/>
        <w:jc w:val="both"/>
        <w:rPr>
          <w:rFonts w:ascii="Times New Roman" w:hAnsi="Times New Roman"/>
          <w:strike/>
          <w:sz w:val="24"/>
          <w:szCs w:val="24"/>
        </w:rPr>
      </w:pPr>
      <w:r>
        <w:rPr>
          <w:rFonts w:ascii="Times New Roman" w:hAnsi="Times New Roman"/>
          <w:sz w:val="24"/>
          <w:szCs w:val="24"/>
        </w:rPr>
        <w:t>Руководствуясь Федеральным законом от 06.10.2003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w:t>
      </w:r>
      <w:r>
        <w:rPr>
          <w:rFonts w:ascii="Times New Roman" w:hAnsi="Times New Roman"/>
          <w:sz w:val="24"/>
          <w:szCs w:val="24"/>
          <w:lang w:eastAsia="ru-RU" w:bidi="ru-RU"/>
        </w:rPr>
        <w:t xml:space="preserve"> Федеральным законом от 27.07.2010 № 210-ФЗ «Об организации предоставления государственных и муниципальных услуг»,</w:t>
      </w:r>
      <w:r>
        <w:rPr>
          <w:rFonts w:ascii="Times New Roman" w:hAnsi="Times New Roman"/>
          <w:sz w:val="24"/>
          <w:szCs w:val="24"/>
        </w:rPr>
        <w:t xml:space="preserve"> Порядком разработки и утверждения административных регламентов предоставления  муниципальных услуг структурными,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от 28.04.2022 №106,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11.04.2022 №243-р) </w:t>
      </w:r>
    </w:p>
    <w:p>
      <w:pPr>
        <w:pStyle w:val="NoSpacing"/>
        <w:ind w:firstLine="708"/>
        <w:jc w:val="both"/>
        <w:rPr>
          <w:rFonts w:ascii="Times New Roman" w:hAnsi="Times New Roman"/>
          <w:sz w:val="16"/>
          <w:szCs w:val="16"/>
        </w:rPr>
      </w:pPr>
      <w:r>
        <w:rPr>
          <w:rFonts w:ascii="Times New Roman" w:hAnsi="Times New Roman"/>
          <w:sz w:val="16"/>
          <w:szCs w:val="16"/>
        </w:rPr>
      </w:r>
    </w:p>
    <w:p>
      <w:pPr>
        <w:pStyle w:val="NoSpacing"/>
        <w:spacing w:lineRule="auto" w:line="228"/>
        <w:ind w:firstLine="708"/>
        <w:jc w:val="both"/>
        <w:rPr>
          <w:rFonts w:ascii="Times New Roman" w:hAnsi="Times New Roman"/>
          <w:sz w:val="24"/>
          <w:szCs w:val="24"/>
        </w:rPr>
      </w:pPr>
      <w:r>
        <w:rPr>
          <w:rFonts w:ascii="Times New Roman" w:hAnsi="Times New Roman"/>
          <w:sz w:val="24"/>
          <w:szCs w:val="24"/>
        </w:rPr>
        <w:t>ПОСТАНОВЛЯЮ:</w:t>
      </w:r>
    </w:p>
    <w:p>
      <w:pPr>
        <w:pStyle w:val="NoSpacing"/>
        <w:spacing w:lineRule="auto" w:line="228"/>
        <w:ind w:firstLine="708"/>
        <w:jc w:val="both"/>
        <w:rPr>
          <w:rFonts w:ascii="Times New Roman" w:hAnsi="Times New Roman"/>
          <w:sz w:val="16"/>
          <w:szCs w:val="16"/>
        </w:rPr>
      </w:pPr>
      <w:r>
        <w:rPr>
          <w:rFonts w:ascii="Times New Roman" w:hAnsi="Times New Roman"/>
          <w:sz w:val="16"/>
          <w:szCs w:val="16"/>
        </w:rPr>
      </w:r>
    </w:p>
    <w:p>
      <w:pPr>
        <w:pStyle w:val="Normal"/>
        <w:spacing w:lineRule="auto" w:line="240" w:before="0" w:after="0"/>
        <w:ind w:firstLine="709"/>
        <w:jc w:val="both"/>
        <w:rPr/>
      </w:pPr>
      <w:r>
        <w:rPr>
          <w:rFonts w:cs="Times New Roman" w:ascii="Times New Roman" w:hAnsi="Times New Roman"/>
          <w:sz w:val="24"/>
          <w:szCs w:val="24"/>
        </w:rPr>
        <w:t xml:space="preserve">1. Утвердить прилагаемый </w:t>
      </w:r>
      <w:hyperlink w:anchor="sub_0" w:tgtFrame="#sub_0">
        <w:r>
          <w:rPr>
            <w:rStyle w:val="Style14"/>
            <w:rFonts w:cs="Times New Roman" w:ascii="Times New Roman" w:hAnsi="Times New Roman"/>
            <w:b w:val="false"/>
            <w:i w:val="false"/>
            <w:color w:val="auto"/>
            <w:sz w:val="24"/>
            <w:szCs w:val="24"/>
            <w:lang w:val="ru-RU"/>
          </w:rPr>
          <w:t>Административный регламен</w:t>
        </w:r>
      </w:hyperlink>
      <w:r>
        <w:rPr>
          <w:rFonts w:cs="Times New Roman" w:ascii="Times New Roman" w:hAnsi="Times New Roman"/>
          <w:sz w:val="24"/>
          <w:szCs w:val="24"/>
        </w:rPr>
        <w:t>т предоставления муниципальной услуги «Организация отдыха и оздоровления детей в каникулярное время» на территории Каслинского муниципального района».</w:t>
      </w:r>
    </w:p>
    <w:p>
      <w:pPr>
        <w:pStyle w:val="NoSpacing"/>
        <w:ind w:firstLine="709"/>
        <w:jc w:val="both"/>
        <w:rPr>
          <w:rFonts w:ascii="Times New Roman" w:hAnsi="Times New Roman"/>
          <w:sz w:val="24"/>
          <w:szCs w:val="24"/>
        </w:rPr>
      </w:pPr>
      <w:r>
        <w:rPr>
          <w:rFonts w:ascii="Times New Roman" w:hAnsi="Times New Roman"/>
          <w:sz w:val="24"/>
          <w:szCs w:val="24"/>
        </w:rPr>
        <w:t>2. Управлению делами администрации Каслинского муниципального района (Шевкунова А.В.) настоящее постановление:</w:t>
      </w:r>
    </w:p>
    <w:p>
      <w:pPr>
        <w:pStyle w:val="NoSpacing"/>
        <w:ind w:firstLine="709"/>
        <w:jc w:val="both"/>
        <w:rPr>
          <w:rFonts w:ascii="Times New Roman" w:hAnsi="Times New Roman"/>
          <w:sz w:val="24"/>
          <w:szCs w:val="24"/>
        </w:rPr>
      </w:pPr>
      <w:r>
        <w:rPr>
          <w:rFonts w:ascii="Times New Roman" w:hAnsi="Times New Roman"/>
          <w:sz w:val="24"/>
          <w:szCs w:val="24"/>
        </w:rPr>
        <w:t>1) включить в регистр муниципальных правовых актов Каслинского муниципального района;</w:t>
      </w:r>
    </w:p>
    <w:p>
      <w:pPr>
        <w:pStyle w:val="NoSpacing"/>
        <w:ind w:firstLine="709"/>
        <w:jc w:val="both"/>
        <w:rPr>
          <w:rFonts w:ascii="Times New Roman" w:hAnsi="Times New Roman"/>
          <w:sz w:val="24"/>
          <w:szCs w:val="24"/>
        </w:rPr>
      </w:pPr>
      <w:r>
        <w:rPr>
          <w:rFonts w:ascii="Times New Roman" w:hAnsi="Times New Roman"/>
          <w:sz w:val="24"/>
          <w:szCs w:val="24"/>
        </w:rPr>
        <w:t>2) опубликовать в «Периодическом сборнике «Официальный вестник Каслинского муниципального района»;</w:t>
      </w:r>
    </w:p>
    <w:p>
      <w:pPr>
        <w:pStyle w:val="NoSpacing"/>
        <w:ind w:firstLine="709"/>
        <w:jc w:val="both"/>
        <w:rPr/>
      </w:pPr>
      <w:r>
        <w:rPr>
          <w:rFonts w:ascii="Times New Roman" w:hAnsi="Times New Roman"/>
          <w:sz w:val="24"/>
          <w:szCs w:val="24"/>
        </w:rPr>
        <w:t xml:space="preserve">3) разместить на официальном сайте администрации Каслинского муниципального района  </w:t>
      </w:r>
      <w:hyperlink r:id="rId3" w:tgtFrame="http://www.kasli.org/">
        <w:r>
          <w:rPr>
            <w:rStyle w:val="Style8"/>
            <w:rFonts w:ascii="Times New Roman" w:hAnsi="Times New Roman"/>
            <w:color w:val="auto"/>
            <w:sz w:val="24"/>
            <w:szCs w:val="24"/>
            <w:u w:val="none"/>
            <w:lang w:val="en-US"/>
          </w:rPr>
          <w:t>www</w:t>
        </w:r>
        <w:r>
          <w:rPr>
            <w:rStyle w:val="Style8"/>
            <w:rFonts w:ascii="Times New Roman" w:hAnsi="Times New Roman"/>
            <w:color w:val="auto"/>
            <w:sz w:val="24"/>
            <w:szCs w:val="24"/>
            <w:u w:val="none"/>
          </w:rPr>
          <w:t>.</w:t>
        </w:r>
        <w:r>
          <w:rPr>
            <w:rStyle w:val="Style8"/>
            <w:rFonts w:ascii="Times New Roman" w:hAnsi="Times New Roman"/>
            <w:color w:val="auto"/>
            <w:sz w:val="24"/>
            <w:szCs w:val="24"/>
            <w:u w:val="none"/>
            <w:lang w:val="en-US"/>
          </w:rPr>
          <w:t>kasli</w:t>
        </w:r>
        <w:r>
          <w:rPr>
            <w:rStyle w:val="Style8"/>
            <w:rFonts w:ascii="Times New Roman" w:hAnsi="Times New Roman"/>
            <w:color w:val="auto"/>
            <w:sz w:val="24"/>
            <w:szCs w:val="24"/>
            <w:u w:val="none"/>
          </w:rPr>
          <w:t>.</w:t>
        </w:r>
        <w:r>
          <w:rPr>
            <w:rStyle w:val="Style8"/>
            <w:rFonts w:ascii="Times New Roman" w:hAnsi="Times New Roman"/>
            <w:color w:val="auto"/>
            <w:sz w:val="24"/>
            <w:szCs w:val="24"/>
            <w:u w:val="none"/>
            <w:lang w:val="en-US"/>
          </w:rPr>
          <w:t>org</w:t>
        </w:r>
      </w:hyperlink>
      <w:r>
        <w:rPr>
          <w:rFonts w:ascii="Times New Roman" w:hAnsi="Times New Roman"/>
          <w:sz w:val="24"/>
          <w:szCs w:val="24"/>
        </w:rPr>
        <w:t>.</w:t>
      </w:r>
    </w:p>
    <w:p>
      <w:pPr>
        <w:pStyle w:val="Normal"/>
        <w:shd w:val="clear" w:color="auto" w:fill="FFFFFF"/>
        <w:tabs>
          <w:tab w:val="clear" w:pos="708"/>
          <w:tab w:val="left" w:pos="1046"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3. Настоящее постановление вступает в силу с момента его официального опубликования.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4. Организацию исполнения настоящего постановления возложить на начальника Управления образования администрации Каслинского муниципального района         Быкову И.Б.</w:t>
      </w:r>
    </w:p>
    <w:p>
      <w:pPr>
        <w:pStyle w:val="Normal"/>
        <w:spacing w:lineRule="auto" w:line="240" w:before="0" w:after="0"/>
        <w:ind w:firstLine="709"/>
        <w:jc w:val="both"/>
        <w:rPr/>
      </w:pPr>
      <w:r>
        <w:rPr>
          <w:rFonts w:cs="Times New Roman" w:ascii="Times New Roman" w:hAnsi="Times New Roman"/>
          <w:sz w:val="24"/>
          <w:szCs w:val="24"/>
        </w:rPr>
        <w:t>5. Контроль за исполнением настоящего постановления возложить на заместителя главы Каслинского муниципального района Лысенко Т.А.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Spacing"/>
        <w:rPr/>
      </w:pPr>
      <w:r>
        <w:rPr>
          <w:rFonts w:ascii="Times New Roman" w:hAnsi="Times New Roman"/>
          <w:sz w:val="24"/>
          <w:szCs w:val="24"/>
        </w:rPr>
        <w:t>Глава</w:t>
      </w:r>
    </w:p>
    <w:p>
      <w:pPr>
        <w:pStyle w:val="NoSpacing"/>
        <w:rPr/>
      </w:pPr>
      <w:bookmarkStart w:id="0" w:name="sub_1"/>
      <w:r>
        <w:rPr>
          <w:rFonts w:ascii="Times New Roman" w:hAnsi="Times New Roman"/>
          <w:sz w:val="24"/>
          <w:szCs w:val="24"/>
        </w:rPr>
        <w:t>Каслинского муниципального района</w:t>
        <w:tab/>
        <w:tab/>
        <w:t xml:space="preserve">                                                И.В. Колышев</w:t>
      </w:r>
      <w:bookmarkEnd w:id="0"/>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УТВЕРЖДЕН</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постановлением администрации </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Каслинского муниципального района </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от  «___» _________2022 г. №______</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sz w:val="24"/>
          <w:szCs w:val="24"/>
        </w:rPr>
        <w:t xml:space="preserve">Административный регламент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sz w:val="24"/>
          <w:szCs w:val="24"/>
        </w:rPr>
        <w:t>предоставления муниципальной услуги</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sz w:val="24"/>
          <w:szCs w:val="24"/>
        </w:rPr>
        <w:t xml:space="preserve">«Организация отдыха и оздоровления детей в каникулярное время»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sz w:val="24"/>
          <w:szCs w:val="24"/>
        </w:rPr>
        <w:t>на территории Каслинского муниципального района</w:t>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I. Общие положения</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pPr>
      <w:r>
        <w:rPr>
          <w:rFonts w:cs="Times New Roman" w:ascii="Times New Roman" w:hAnsi="Times New Roman"/>
          <w:sz w:val="24"/>
          <w:szCs w:val="24"/>
        </w:rPr>
        <w:t>1.1. Административный регламент предоставления муниципальной услуги «Организация отдыха и оздоровления детей в каникулярное время» на территории Каслинского муниципального района (далее - Административный регламент и муниципальная услуга соответственно)  разработан в целях повышения качества и доступности предоставления муниципальной услуги на территории Каслинского муниципального района, обеспечения организованной занятости всех категорий детей, обучающихся в общеобразовательных организациях района, в том числе детей с ограниченными возможностями здоровья и детей-инвалидов (далее – детей), профилактики безнадзорности и правонарушений среди несовершеннолетних, создания комфортных условий для участников отношений, возникающих при организации предоставления муниципальной услуги, и определяет стандарт, сроки и последовательность действий (административных процедур) при осуществлении полномочий по организации отдыха и оздоровления детей в каникулярное время, а также устанавливает единые требования к порядку предоставления указанной муниципальной услуги в Каслинском муниципальном районе.</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1.2. Заявителями на предоставление муниципальной услуги являются родители (законные представители) обучающихся муниципальных образовательных учреждений муниципального образования «Каслинский муниципальный район». Потенциальными потребителями муниципальной услуги являются дети (обучающиеся) в возрасте от 6,6 до 18 лет (включительно).</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Требования к порядку информирования о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предоставлении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1.4. Информирование о порядке предоставления муниципальной  услуги осуществляется: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 непосредственно при личном приеме Заявителя в Управлении образования администрации Каслинского муниципального района, предоставляющем муниципальную услугу (далее – Управление образования) или 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муниципальном районе (далее - многофункциональный центр);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 по телефону в Управлении образования 8(35149) 2-24-42 или многофункциональном центре;</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3) письменно, в том числе посредством электронной почты, факсимильной связи;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4) посредством размещения в открытой и доступной форме информации: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а) в федеральной государственной информационной системе «Единый портал государственных и муниципальных услуг (функций)» (https://www.gosuslugi.ru/) (далее – ЕПГУ);</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б) на официальном сайте Управления образования (</w:t>
      </w:r>
      <w:r>
        <w:rPr>
          <w:rFonts w:cs="Times New Roman" w:ascii="Times New Roman" w:hAnsi="Times New Roman"/>
          <w:sz w:val="24"/>
          <w:szCs w:val="24"/>
          <w:lang w:val="en-US"/>
        </w:rPr>
        <w:t>https</w:t>
      </w:r>
      <w:r>
        <w:rPr>
          <w:rFonts w:cs="Times New Roman" w:ascii="Times New Roman" w:hAnsi="Times New Roman"/>
          <w:sz w:val="24"/>
          <w:szCs w:val="24"/>
        </w:rPr>
        <w:t>://</w:t>
      </w:r>
      <w:r>
        <w:rPr>
          <w:rFonts w:cs="Times New Roman" w:ascii="Times New Roman" w:hAnsi="Times New Roman"/>
          <w:sz w:val="24"/>
          <w:szCs w:val="24"/>
          <w:lang w:val="en-US"/>
        </w:rPr>
        <w:t>uokmr</w:t>
      </w:r>
      <w:r>
        <w:rPr>
          <w:rFonts w:cs="Times New Roman" w:ascii="Times New Roman" w:hAnsi="Times New Roman"/>
          <w:sz w:val="24"/>
          <w:szCs w:val="24"/>
        </w:rPr>
        <w:t>.</w:t>
      </w:r>
      <w:r>
        <w:rPr>
          <w:rFonts w:cs="Times New Roman" w:ascii="Times New Roman" w:hAnsi="Times New Roman"/>
          <w:sz w:val="24"/>
          <w:szCs w:val="24"/>
          <w:lang w:val="en-US"/>
        </w:rPr>
        <w:t>educhel</w:t>
      </w:r>
      <w:r>
        <w:rPr>
          <w:rFonts w:cs="Times New Roman" w:ascii="Times New Roman" w:hAnsi="Times New Roman"/>
          <w:sz w:val="24"/>
          <w:szCs w:val="24"/>
        </w:rPr>
        <w:t>.</w:t>
      </w:r>
      <w:r>
        <w:rPr>
          <w:rFonts w:cs="Times New Roman" w:ascii="Times New Roman" w:hAnsi="Times New Roman"/>
          <w:sz w:val="24"/>
          <w:szCs w:val="24"/>
          <w:lang w:val="en-US"/>
        </w:rPr>
        <w:t>ru</w:t>
      </w:r>
      <w:r>
        <w:rPr>
          <w:rFonts w:cs="Times New Roman" w:ascii="Times New Roman" w:hAnsi="Times New Roman"/>
          <w:sz w:val="24"/>
          <w:szCs w:val="24"/>
        </w:rPr>
        <w:t>/);</w:t>
      </w:r>
    </w:p>
    <w:p>
      <w:pPr>
        <w:pStyle w:val="Normal"/>
        <w:spacing w:lineRule="auto" w:line="240" w:before="0" w:after="0"/>
        <w:ind w:firstLine="708"/>
        <w:jc w:val="both"/>
        <w:rPr/>
      </w:pPr>
      <w:r>
        <w:rPr>
          <w:rFonts w:cs="Times New Roman" w:ascii="Times New Roman" w:hAnsi="Times New Roman"/>
          <w:sz w:val="24"/>
          <w:szCs w:val="24"/>
        </w:rPr>
        <w:t xml:space="preserve">5) посредством размещения информации на информационных стендах </w:t>
      </w:r>
      <w:r>
        <w:rPr>
          <w:rFonts w:cs="Times New Roman" w:ascii="Times New Roman" w:hAnsi="Times New Roman"/>
          <w:sz w:val="24"/>
          <w:szCs w:val="24"/>
        </w:rPr>
        <w:t>Управления образования</w:t>
      </w:r>
      <w:r>
        <w:rPr>
          <w:rFonts w:cs="Times New Roman" w:ascii="Times New Roman" w:hAnsi="Times New Roman"/>
          <w:sz w:val="24"/>
          <w:szCs w:val="24"/>
        </w:rPr>
        <w:t xml:space="preserve"> или многофункционального центра.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1.5. Информирование о предоставлении муниципальной услуги осуществляется по вопросам, касающимся: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способов подачи заявления о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адресов Управления образования и многофункционального центра, обращение в которые необходимо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справочной информации о работе Управления образования, структурных подразделений Управления образования;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порядка и сроков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1.6. При устном обращении Заявителя (лично или по телефону) должностное лицо Управления образования, работник многофункционального центра, осуществляющий консультирование, подробно и в вежливой (корректной) форме информирует обратившегося по интересующим вопросам.</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Если должностное лицо Управления образования не может самостоятельно дать ответ, телефонный звонок должен быть переадресован (переведен) на другое должностное лицо Управления образования или же обратившемуся лицу должен быть сообщен телефонный номер, по которому можно будет получить необходимую информацию.</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Если подготовка ответа требует продолжительного времени, должностное лицо предлагает Заявителю один из следующих вариантов дальнейших действий: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изложить обращение в письменной форме;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назначить другое время для консультаций.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Продолжительность информирования по телефону не должна превышать 10 минут.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Информирование осуществляется в соответствии с графиком приема граждан.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1.7. По письменному обращению Заявителя должностное лицо Управления образования,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pPr>
        <w:pStyle w:val="Normal"/>
        <w:spacing w:lineRule="auto" w:line="240" w:before="0" w:after="0"/>
        <w:ind w:firstLine="708"/>
        <w:jc w:val="both"/>
        <w:rPr/>
      </w:pPr>
      <w:r>
        <w:rPr>
          <w:rFonts w:cs="Times New Roman" w:ascii="Times New Roman" w:hAnsi="Times New Roman"/>
          <w:sz w:val="24"/>
          <w:szCs w:val="24"/>
        </w:rPr>
        <w:t xml:space="preserve">1.9. На официальном сайте Управления образования, на информационных стендах в Управлении образования и в многофункциональном центре размещается следующая справочная информация: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 месте нахождения и графике работы Управления образования и его структурных подразделений, ответственных за предоставление муниципальной услуги, а также многофункционального центра;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справочные телефоны Управления образования, структурных подразделений Управления образования, ответственных за предоставление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адрес официального сайта, а также электронной почты и (или) формы обратной связи Управления образования в сети «Интернет».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1.10. В зале ожидания Управления образования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Управления образования при обращении Заявителя лично, по телефону, посредством электронной почты.</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highlight w:val="yellow"/>
        </w:rPr>
      </w:pPr>
      <w:r>
        <w:rPr>
          <w:rFonts w:cs="Times New Roman" w:ascii="Times New Roman" w:hAnsi="Times New Roman"/>
          <w:sz w:val="24"/>
          <w:szCs w:val="24"/>
        </w:rPr>
        <w:t xml:space="preserve">2.1. Наименование муниципальной услуги - «Организация отдыха и оздоровления детей в каникулярное время». </w:t>
      </w:r>
    </w:p>
    <w:p>
      <w:pPr>
        <w:pStyle w:val="Normal"/>
        <w:spacing w:lineRule="auto" w:line="240" w:before="0" w:after="0"/>
        <w:ind w:firstLine="708"/>
        <w:jc w:val="both"/>
        <w:rPr/>
      </w:pPr>
      <w:r>
        <w:rPr>
          <w:rFonts w:cs="Times New Roman" w:ascii="Times New Roman" w:hAnsi="Times New Roman"/>
          <w:sz w:val="24"/>
          <w:szCs w:val="24"/>
        </w:rPr>
        <w:t>2.2. Наименование органа, уполномоченного на предоставление муниципальной услуги:</w:t>
      </w:r>
    </w:p>
    <w:p>
      <w:pPr>
        <w:pStyle w:val="Normal"/>
        <w:spacing w:lineRule="auto" w:line="240" w:before="0" w:after="0"/>
        <w:ind w:firstLine="708"/>
        <w:jc w:val="both"/>
        <w:rPr/>
      </w:pPr>
      <w:r>
        <w:rPr>
          <w:rFonts w:cs="Times New Roman" w:ascii="Times New Roman" w:hAnsi="Times New Roman"/>
          <w:sz w:val="24"/>
          <w:szCs w:val="24"/>
        </w:rPr>
        <w:t>органом, уполномоченным на предоставление муниципальной услуги, является отраслевой (функциональный) орган администрации Каслинского муниципального  района - Управление образования администрации Каслинского муниципального района (далее - Управление образования).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Местонахождение Управления образования: 456830, Челябинская область,              г. Касли, ул. Лобашова, д. 137;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график работы: понедельник-пятница с 8-00 до 17-00 часов;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предпраздничные дни продолжительность рабочего дня сокращается на час;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выходные дни: суббота, воскресенье, нерабочие праздничные дни;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обеденный перерыв с 12-00 до 13-00 часов; </w:t>
      </w:r>
    </w:p>
    <w:p>
      <w:pPr>
        <w:pStyle w:val="53"/>
        <w:shd w:fill="FFFFFF" w:val="clear"/>
        <w:tabs>
          <w:tab w:val="clear" w:pos="708"/>
          <w:tab w:val="left" w:pos="1675" w:leader="none"/>
        </w:tabs>
        <w:spacing w:lineRule="auto" w:line="240"/>
        <w:ind w:firstLine="709"/>
        <w:rPr/>
      </w:pPr>
      <w:r>
        <w:rPr>
          <w:rStyle w:val="51"/>
          <w:sz w:val="24"/>
          <w:szCs w:val="24"/>
        </w:rPr>
        <w:t xml:space="preserve">контактные телефоны:  8(35149)2-24-42, 2-10-99, e-mail: </w:t>
      </w:r>
      <w:hyperlink r:id="rId4" w:tgtFrame="mailto:kasliroo74@mail.ru">
        <w:r>
          <w:rPr>
            <w:rStyle w:val="Style8"/>
            <w:i w:val="false"/>
            <w:iCs w:val="false"/>
            <w:sz w:val="24"/>
            <w:szCs w:val="24"/>
            <w:u w:val="none"/>
          </w:rPr>
          <w:t>kasliroo74@mail.ru</w:t>
        </w:r>
      </w:hyperlink>
      <w:r>
        <w:rPr>
          <w:i w:val="false"/>
          <w:iCs w:val="false"/>
          <w:sz w:val="24"/>
          <w:szCs w:val="24"/>
        </w:rPr>
        <w:t>;</w:t>
      </w:r>
    </w:p>
    <w:p>
      <w:pPr>
        <w:pStyle w:val="53"/>
        <w:shd w:fill="FFFFFF" w:val="clear"/>
        <w:tabs>
          <w:tab w:val="clear" w:pos="708"/>
          <w:tab w:val="left" w:pos="1675" w:leader="none"/>
        </w:tabs>
        <w:spacing w:lineRule="auto" w:line="240"/>
        <w:ind w:firstLine="709"/>
        <w:rPr/>
      </w:pPr>
      <w:r>
        <w:rPr>
          <w:i w:val="false"/>
          <w:sz w:val="24"/>
          <w:szCs w:val="24"/>
        </w:rPr>
        <w:t>официальный сайт Управления образования: https://uokmr.educhel.ru/.</w:t>
      </w:r>
    </w:p>
    <w:p>
      <w:pPr>
        <w:pStyle w:val="53"/>
        <w:shd w:val="clear" w:color="auto" w:fill="auto"/>
        <w:tabs>
          <w:tab w:val="clear" w:pos="708"/>
          <w:tab w:val="left" w:pos="1675" w:leader="none"/>
        </w:tabs>
        <w:spacing w:lineRule="auto" w:line="240"/>
        <w:ind w:firstLine="709"/>
        <w:rPr/>
      </w:pPr>
      <w:r>
        <w:rPr>
          <w:rStyle w:val="51"/>
          <w:i w:val="false"/>
          <w:iCs w:val="false"/>
          <w:sz w:val="24"/>
          <w:szCs w:val="24"/>
        </w:rPr>
        <w:t>Должностные лица Управления образования —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консультирование; прием и регистрацию жалоб на предоставление муниципальной услуги; осуществление текущего контроля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 назначенные локальным актом Управления образования.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2.3. При предоставлении муниципальной услуги Управление образования взаимодействует с:</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Управлением социальной защиты населения администрации Каслинского муниципального района, в части получения сведений, необходимых для 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отделом записи актов гражданского состояния администрации Каслинского муниципального района, в части получения сведений, необходимых для 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Комиссией по делам несовершеннолетних детей при администрации Каслинского муниципального района, в части получения сведений, необходимых для 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Отделом МВД России по Каслинскому району Челябинской области, в части получения сведений, необходимых для предоставления муниципальной услуги;</w:t>
      </w:r>
    </w:p>
    <w:p>
      <w:pPr>
        <w:pStyle w:val="Normal"/>
        <w:spacing w:lineRule="auto" w:line="240" w:before="0" w:after="0"/>
        <w:jc w:val="both"/>
        <w:rPr>
          <w:rFonts w:ascii="Times New Roman" w:hAnsi="Times New Roman" w:eastAsia="Times New Roman" w:cs="Times New Roman"/>
          <w:spacing w:val="-2"/>
          <w:sz w:val="24"/>
          <w:szCs w:val="24"/>
        </w:rPr>
      </w:pPr>
      <w:r>
        <w:rPr>
          <w:rFonts w:cs="Times New Roman" w:ascii="Times New Roman" w:hAnsi="Times New Roman"/>
          <w:sz w:val="24"/>
          <w:szCs w:val="24"/>
        </w:rPr>
        <w:tab/>
        <w:t xml:space="preserve">- территориальным отделом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районе (далее - многофункциональный центр) </w:t>
      </w:r>
      <w:r>
        <w:rPr>
          <w:rFonts w:eastAsia="Times New Roman" w:cs="Times New Roman" w:ascii="Times New Roman" w:hAnsi="Times New Roman"/>
          <w:spacing w:val="-2"/>
          <w:sz w:val="24"/>
          <w:szCs w:val="24"/>
        </w:rPr>
        <w:t xml:space="preserve">в части </w:t>
      </w:r>
      <w:r>
        <w:rPr>
          <w:rFonts w:cs="Times New Roman" w:ascii="Times New Roman" w:hAnsi="Times New Roman"/>
          <w:spacing w:val="-2"/>
          <w:sz w:val="24"/>
          <w:szCs w:val="24"/>
        </w:rPr>
        <w:t xml:space="preserve">информирования о предоставлении муниципальной услуги, </w:t>
      </w:r>
      <w:r>
        <w:rPr>
          <w:rFonts w:eastAsia="Times New Roman" w:cs="Times New Roman" w:ascii="Times New Roman" w:hAnsi="Times New Roman"/>
          <w:spacing w:val="-2"/>
          <w:sz w:val="24"/>
          <w:szCs w:val="24"/>
        </w:rPr>
        <w:t>выдачи результата предоставления муниципальной услуги Заявителю на бумажном носителе в случае направления заявления Заявителем через ЕПГУ:</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 xml:space="preserve">местонахождение многофункционального центра: 456830, Челябинская область, г. Касли, ул. Лобашова, д. 137, пом.1;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почтовый адрес: 456830, Челябинская область, г. Касли, ул. Лобашова, д. 137, пом.1;</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график работы: по понедельникам с 09:00 до 18:00, по вторникам с 09:00 до 20:00, по средам с 09:00 до 18:00, по четвергам с 09:00 до 18:00, по пятницам с 09:00 до 18:00, по субботам с 09:00 до 15:00;</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обеденный перерыв: нет;</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 xml:space="preserve">контактные телефоны: 8(35149)2-69-88, </w:t>
      </w:r>
      <w:r>
        <w:rPr>
          <w:rFonts w:cs="Times New Roman" w:ascii="Times New Roman" w:hAnsi="Times New Roman"/>
          <w:sz w:val="24"/>
          <w:szCs w:val="24"/>
          <w:lang w:val="en-US"/>
        </w:rPr>
        <w:t>e</w:t>
      </w:r>
      <w:r>
        <w:rPr>
          <w:rFonts w:cs="Times New Roman" w:ascii="Times New Roman" w:hAnsi="Times New Roman"/>
          <w:sz w:val="24"/>
          <w:szCs w:val="24"/>
        </w:rPr>
        <w:t>-</w:t>
      </w:r>
      <w:r>
        <w:rPr>
          <w:rFonts w:cs="Times New Roman" w:ascii="Times New Roman" w:hAnsi="Times New Roman"/>
          <w:sz w:val="24"/>
          <w:szCs w:val="24"/>
          <w:lang w:val="en-US"/>
        </w:rPr>
        <w:t>mail</w:t>
      </w:r>
      <w:r>
        <w:rPr>
          <w:rFonts w:cs="Times New Roman" w:ascii="Times New Roman" w:hAnsi="Times New Roman"/>
          <w:sz w:val="24"/>
          <w:szCs w:val="24"/>
        </w:rPr>
        <w:t>:</w:t>
      </w:r>
      <w:r>
        <w:rPr>
          <w:rFonts w:cs="Times New Roman" w:ascii="Times New Roman" w:hAnsi="Times New Roman"/>
          <w:sz w:val="24"/>
          <w:szCs w:val="24"/>
          <w:lang w:val="en-US"/>
        </w:rPr>
        <w:t>kasli</w:t>
      </w:r>
      <w:r>
        <w:rPr>
          <w:rFonts w:cs="Times New Roman" w:ascii="Times New Roman" w:hAnsi="Times New Roman"/>
          <w:sz w:val="24"/>
          <w:szCs w:val="24"/>
        </w:rPr>
        <w:t>@</w:t>
      </w:r>
      <w:r>
        <w:rPr>
          <w:rFonts w:cs="Times New Roman" w:ascii="Times New Roman" w:hAnsi="Times New Roman"/>
          <w:sz w:val="24"/>
          <w:szCs w:val="24"/>
          <w:lang w:val="en-US"/>
        </w:rPr>
        <w:t>mfc</w:t>
      </w:r>
      <w:r>
        <w:rPr>
          <w:rFonts w:cs="Times New Roman" w:ascii="Times New Roman" w:hAnsi="Times New Roman"/>
          <w:sz w:val="24"/>
          <w:szCs w:val="24"/>
        </w:rPr>
        <w:t>-74.</w:t>
      </w:r>
      <w:r>
        <w:rPr>
          <w:rFonts w:cs="Times New Roman" w:ascii="Times New Roman" w:hAnsi="Times New Roman"/>
          <w:sz w:val="24"/>
          <w:szCs w:val="24"/>
          <w:lang w:val="en-US"/>
        </w:rPr>
        <w:t>ru</w:t>
      </w:r>
      <w:r>
        <w:rPr>
          <w:rFonts w:cs="Times New Roman" w:ascii="Times New Roman" w:hAnsi="Times New Roman"/>
          <w:sz w:val="24"/>
          <w:szCs w:val="24"/>
        </w:rPr>
        <w:t xml:space="preserve">.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2.4. При предоставлении муниципальной услуги Управлению образования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Описание результата 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2.5. Результатом предоставления муниципальной услуги является: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2.5.1. Решение о предоставлении муниципальной услуги по форме согласно Приложению № 1 к настоящему Административному регламенту.</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2.5.2. Решение об отказе в предоставлении муниципальной услуги по форме согласно Приложению № 2 к настоящему Административному регламенту.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Результат предоставления муниципальной услуги выдается за подписью руководителя Управления образования либо должностного лица его замещающего.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Срок предоставления муниципальной услуги, в том числе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с учетом необходимости обращения в организации, участвующие в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предоставлении муниципальной услуги, срок приостановления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предоставления муниципальной услуги, срок выдачи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(направления) документов, являющихся результатом</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предоставления муниципальной услуги</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2.6. Заявления о предоставлении муниципальной услуги рассматриваются Управлением образования в срок не более 6 (шести) рабочих дней со дня их получения, в течение которого: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регистрируется запрос Заявителя о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запрос рассматривается;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принимается решение о предоставлении либо об отказе в предоставлении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Состав, последовательность и сроки выполнения административных процедур (действий) при предоставлении муниципальной услуги установлены в Приложении №</w:t>
      </w:r>
      <w:r>
        <w:rPr>
          <w:rFonts w:cs="Times New Roman" w:ascii="Times New Roman" w:hAnsi="Times New Roman"/>
          <w:sz w:val="24"/>
          <w:szCs w:val="24"/>
        </w:rPr>
        <w:t>5</w:t>
      </w:r>
      <w:r>
        <w:rPr>
          <w:rFonts w:cs="Times New Roman" w:ascii="Times New Roman" w:hAnsi="Times New Roman"/>
          <w:sz w:val="24"/>
          <w:szCs w:val="24"/>
        </w:rPr>
        <w:t xml:space="preserve"> к настоящему Административному регламенту.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срок, не превышающий 6 (шесть) рабочих дней со дня регистрации заявления и документов, необходимых для предоставления муниципальной услуги, Уполномоченный орган направляет Заявителю способом указанном в заявлении, один из результатов, указанный в пункте 2.5 настоящего Административного регламента.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Нормативные правовые акты, регулирующие предоставление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муниципальной услуги</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2.7. 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официальном сайте администрации Каслинского муниципального района: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Федеральный закон от 29 декабря 2012 года №273-ФЗ «Об образовании в Российской Федерации»;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Федеральный закон от 27 июля 2010 г. № 210-ФЗ «Об организации предоставления государственных и муниципальных услуг» (далее – Федеральный 8 закон № 210-ФЗ);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Федеральный закон от 24 июля 1998 г. № 124-ФЗ «Об основных гарантиях прав ребенка в Российской Федерации»;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(Федеральный закон от 6 октября 2003 г. № 131-ФЗ «Об общих принципах организации местного самоуправления в Российской Федерации»); </w:t>
      </w:r>
    </w:p>
    <w:p>
      <w:pPr>
        <w:pStyle w:val="Normal"/>
        <w:spacing w:lineRule="auto" w:line="240" w:before="0" w:after="0"/>
        <w:ind w:firstLine="708"/>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Исчерпывающий перечень документов и сведений,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необходимых в   соответствии с нормативными правовыми актами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для предоставления государственной (муниципальной)</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услуги и услуг, которые являются необходимыми и обязательными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для предоставления государственной (муниципальной) услуги,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подлежащих представлению заявителем, способы их получения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заявителем, в том числе в электронной форме,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порядок их представления</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2.8. Для получения муниципальной услуги Заявитель представляет: </w:t>
      </w:r>
    </w:p>
    <w:p>
      <w:pPr>
        <w:pStyle w:val="Normal"/>
        <w:spacing w:lineRule="auto" w:line="240" w:before="0" w:after="0"/>
        <w:ind w:firstLine="708"/>
        <w:jc w:val="both"/>
        <w:rPr/>
      </w:pPr>
      <w:r>
        <w:rPr>
          <w:rFonts w:cs="Times New Roman" w:ascii="Times New Roman" w:hAnsi="Times New Roman"/>
          <w:sz w:val="24"/>
          <w:szCs w:val="24"/>
        </w:rPr>
        <w:t xml:space="preserve">2.8.1. Заявление о предоставлении муниципальной услуги по форме, согласно Приложению № </w:t>
      </w:r>
      <w:r>
        <w:rPr>
          <w:rFonts w:cs="Times New Roman" w:ascii="Times New Roman" w:hAnsi="Times New Roman"/>
          <w:sz w:val="24"/>
          <w:szCs w:val="24"/>
        </w:rPr>
        <w:t>3</w:t>
      </w:r>
      <w:r>
        <w:rPr>
          <w:rFonts w:cs="Times New Roman" w:ascii="Times New Roman" w:hAnsi="Times New Roman"/>
          <w:sz w:val="24"/>
          <w:szCs w:val="24"/>
        </w:rPr>
        <w:t xml:space="preserve"> к настоящему Административному регламенту.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заявлении также указывается один из следующих способов направления результата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дополнительно на бумажном носителе в виде распечатанного экземпляра электронного документа в Управлении образования, многофункциональном центре;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на бумажном носителе в Управлении образования, многофункциональном центре.</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2.8.2. Документ, удостоверяющий личность Заявителя: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случае направления заявления посредством ЕПГУ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Статус учетной записи должен быть «Подтвержденная».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2.9. Заявления и прилагаемые документы, указанные в пунктах 2.8.1 и 2.8.2 настоящего Административного регламента, направляются (подаются) в Управление образования в электронной форме путем заполнения формы запроса через личный кабинет на ЕПГУ.</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2.10. Перечень документов, подтверждающих право Заявителя на получение услуги, в том числе принадлежность ребенка к категориям, определенным в пункте 1.2. настоящего Административного регламента: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документ, устанавливающий личность ребенка (свидетельство о рождении, паспорт);</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документ, подтверждающий обучение ребенка в общеобразовательной организации;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документ, подтверждающий факт проживания ребенка на территории Каслинского муниципального района.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2.11. При предоставлении муниципальной услуги запрещается требовать от заявителя: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2.11.2. Представления документов и информации, которые в соответствии с нормативными правовыми актами Российской Федерации и Челябинской области Российской Федерации, муниципальными правовыми актами Каслинского муниципального района,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Управления образования, служащего, работника многофункционального центра, работника организации, предусмотренной частью 1.1 статьи 16 Федерального закона 12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Управления образования,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Исчерпывающий перечень оснований для отказа в приеме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документов, необходимых для предоставления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 Основаниями для отказа в приеме к рассмотрению документов, необходимых для предоставления муниципальной услуги, являются: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2.12.1. Представленные в электронной форме документы, которые подаются Заявителем вне рамок межведомственного электронного взаимодействия, содержат подтверждения, наличие которых не позволяет в полном объеме использовать информацию и сведения, содержащиеся в документах для предоставления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2.12.2. Представленные документы содержат исправления текста, не заверенные в порядке, установленном законодательством Российской Федерации.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2.12.3. Заявление подано лицом, не имеющим полномочий представлять интересы Заявителя: в случае представления заявления в электронной форме, установление путем направления запроса с использованием системы межведомственного электронного взаимодействия отсутствие или несоответствие сведений подтверждающий полномочия представлять Заявителя; в представленном заявлении, отсутствует документ, подтверждающий полномочия представлять Заявителя.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2.12.4. 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2.12.5. Неполное заполнение обязательных полей в форме запроса о предоставлении услуги (недостоверное, неправильное).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2.12.7. Заявление подано в орган местного самоуправления или организацию, в полномочия которых не входит предоставление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2.13. Оснований для приостановления предоставления муниципальной услуги не предусмотрено.</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2.14. Основания для отказа в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отсутствие оснований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представление Заявителем недостоверных сведений и документов.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Перечень услуг, которые являются необходимыми 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обязательными для предоставления муниципальной услуги,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в том числе сведения о документе (документах),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выдаваемом (выдаваемых) организациями, участвующими в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предоставлении муниципальной услуги</w:t>
      </w:r>
    </w:p>
    <w:p>
      <w:pPr>
        <w:pStyle w:val="Normal"/>
        <w:spacing w:lineRule="auto" w:line="240" w:before="0" w:after="0"/>
        <w:ind w:firstLine="708"/>
        <w:jc w:val="both"/>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2.15. Услуги, необходимые и обязательные для предоставления муниципальной услуги отсутствуют. </w:t>
      </w:r>
    </w:p>
    <w:p>
      <w:pPr>
        <w:pStyle w:val="Normal"/>
        <w:spacing w:lineRule="auto" w:line="240" w:before="0" w:after="0"/>
        <w:ind w:firstLine="708"/>
        <w:jc w:val="both"/>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Максимальный срок ожидания в очереди при подаче запроса о предоставлении муниципальной услуги и при получении результата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Управлении образования или многофункциональном центре составляет не более 15 минут.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Срок и порядок регистрации запроса заявителя о предоставлении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муниципальной услуги, в том числе в электронной форме</w:t>
      </w:r>
    </w:p>
    <w:p>
      <w:pPr>
        <w:pStyle w:val="Normal"/>
        <w:spacing w:lineRule="auto" w:line="240" w:before="0" w:after="0"/>
        <w:ind w:firstLine="708"/>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pPr>
      <w:r>
        <w:rPr>
          <w:rFonts w:cs="Times New Roman" w:ascii="Times New Roman" w:hAnsi="Times New Roman"/>
          <w:sz w:val="24"/>
          <w:szCs w:val="24"/>
        </w:rPr>
        <w:t xml:space="preserve">2.17. Заявления о предоставлении муниципальной услуги подлежат регистрации в Управлении образования в течение 1 рабочего дня со дня получения заявления и документов, необходимых для предоставления муниципальной услуги. </w:t>
      </w:r>
    </w:p>
    <w:p>
      <w:pPr>
        <w:pStyle w:val="Style18"/>
        <w:tabs>
          <w:tab w:val="clear" w:pos="708"/>
          <w:tab w:val="left" w:pos="1276" w:leader="none"/>
        </w:tabs>
        <w:ind w:right="2" w:firstLine="709"/>
        <w:rPr>
          <w:sz w:val="24"/>
          <w:szCs w:val="24"/>
        </w:rPr>
      </w:pPr>
      <w:r>
        <w:rPr>
          <w:sz w:val="24"/>
          <w:szCs w:val="24"/>
        </w:rPr>
        <w:t>В случае представления заявления о предоставлении муниципальной услуги в электронной форме через ЕПГУ вне рабочего времени Управления образования либо в выходной, нерабочий праздничный день, днем получения заявления о предоставлении услуги считается первый рабочий день, следующий за днем представления Заявителем указанного заявления в Управление образования.</w:t>
      </w:r>
    </w:p>
    <w:p>
      <w:pPr>
        <w:pStyle w:val="Normal"/>
        <w:spacing w:lineRule="auto" w:line="240" w:before="0" w:after="0"/>
        <w:ind w:firstLine="708"/>
        <w:jc w:val="both"/>
        <w:rPr/>
      </w:pPr>
      <w:r>
        <w:rPr>
          <w:rFonts w:cs="Times New Roman" w:ascii="Times New Roman" w:hAnsi="Times New Roman"/>
          <w:sz w:val="24"/>
          <w:szCs w:val="24"/>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Управление образования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w:t>
      </w:r>
      <w:r>
        <w:rPr>
          <w:rFonts w:cs="Times New Roman" w:ascii="Times New Roman" w:hAnsi="Times New Roman"/>
          <w:sz w:val="24"/>
          <w:szCs w:val="24"/>
        </w:rPr>
        <w:t>4</w:t>
      </w:r>
      <w:r>
        <w:rPr>
          <w:rFonts w:cs="Times New Roman" w:ascii="Times New Roman" w:hAnsi="Times New Roman"/>
          <w:sz w:val="24"/>
          <w:szCs w:val="24"/>
        </w:rPr>
        <w:t xml:space="preserve"> к настоящему Административному регламенту.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Требования к помещениям, в которых предоставляется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муниципальная услуга</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2.18. Местоположение Управления образования и многофункционального центра,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Центральный вход в здание Управления образования должен быть оборудован информационной табличкой (вывеской), содержащей информацию: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наименование;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местонахождение и юридический адрес;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режим работы;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график приема;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номера телефонов для справок.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Помещения, в которых предоставляется муниципальная услуга, оснащаются: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противопожарной системой и средствами пожаротушения;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системой оповещения о возникновении чрезвычайной ситуации;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средствами оказания первой медицинской помощи;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туалетными комнатами для посетителей.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Места приема Заявителей оборудуются информационными табличками (вывесками) с указанием:</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номера кабинета и наименования отдела;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фамилии, имени и отчества (последнее – при наличии), должности ответственного лица за прием документов;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графика приема Заявителей.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При предоставлении муниципальной услуги инвалидам обеспечиваются: </w:t>
      </w:r>
    </w:p>
    <w:p>
      <w:pPr>
        <w:pStyle w:val="Normal"/>
        <w:spacing w:lineRule="auto" w:line="240" w:before="0" w:after="0"/>
        <w:ind w:firstLine="708"/>
        <w:jc w:val="both"/>
        <w:rPr/>
      </w:pPr>
      <w:r>
        <w:rPr>
          <w:rFonts w:cs="Times New Roman" w:ascii="Times New Roman" w:hAnsi="Times New Roman"/>
          <w:sz w:val="24"/>
          <w:szCs w:val="24"/>
        </w:rPr>
        <w:t xml:space="preserve">- возможность беспрепятственного доступа к объекту (зданию, помещению), в котором предоставляется муниципальная услуга;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сопровождение инвалидов, имеющих стойкие расстройства функции зрения и самостоятельного передвижения; </w:t>
      </w:r>
    </w:p>
    <w:p>
      <w:pPr>
        <w:pStyle w:val="Normal"/>
        <w:spacing w:lineRule="auto" w:line="240" w:before="0" w:after="0"/>
        <w:ind w:firstLine="708"/>
        <w:jc w:val="both"/>
        <w:rPr/>
      </w:pPr>
      <w:r>
        <w:rPr>
          <w:rFonts w:cs="Times New Roman" w:ascii="Times New Roman" w:hAnsi="Times New Roman"/>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w:t>
      </w:r>
      <w:r>
        <w:rPr>
          <w:rFonts w:cs="Times New Roman" w:ascii="Times New Roman" w:hAnsi="Times New Roman"/>
          <w:sz w:val="24"/>
          <w:szCs w:val="24"/>
        </w:rPr>
        <w:t xml:space="preserve">к </w:t>
      </w:r>
      <w:r>
        <w:rPr>
          <w:rFonts w:cs="Times New Roman" w:ascii="Times New Roman" w:hAnsi="Times New Roman"/>
          <w:sz w:val="24"/>
          <w:szCs w:val="24"/>
        </w:rPr>
        <w:t xml:space="preserve">зданиям и помещениям, в которых предоставляется муниципальная услуга, с учетом ограничений их жизнедеятельности;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допуск сурдопереводчика и тифлосурдопереводчика; </w:t>
      </w:r>
    </w:p>
    <w:p>
      <w:pPr>
        <w:pStyle w:val="Normal"/>
        <w:spacing w:lineRule="auto" w:line="240" w:before="0" w:after="0"/>
        <w:ind w:firstLine="708"/>
        <w:jc w:val="both"/>
        <w:rPr/>
      </w:pPr>
      <w:r>
        <w:rPr>
          <w:rFonts w:cs="Times New Roman" w:ascii="Times New Roman" w:hAnsi="Times New Roman"/>
          <w:sz w:val="24"/>
          <w:szCs w:val="24"/>
        </w:rPr>
        <w:t xml:space="preserve">- допуск собаки-проводника при наличии документа, подтверждающего ее специальное обучение, на объекты (здания, помещения), в которых </w:t>
      </w:r>
      <w:r>
        <w:rPr>
          <w:rFonts w:cs="Times New Roman" w:ascii="Times New Roman" w:hAnsi="Times New Roman"/>
          <w:sz w:val="24"/>
          <w:szCs w:val="24"/>
        </w:rPr>
        <w:t>предоставляется</w:t>
      </w:r>
      <w:r>
        <w:rPr>
          <w:rFonts w:cs="Times New Roman" w:ascii="Times New Roman" w:hAnsi="Times New Roman"/>
          <w:sz w:val="24"/>
          <w:szCs w:val="24"/>
        </w:rPr>
        <w:t xml:space="preserve"> муниципальная услуг</w:t>
      </w:r>
      <w:r>
        <w:rPr>
          <w:rFonts w:cs="Times New Roman" w:ascii="Times New Roman" w:hAnsi="Times New Roman"/>
          <w:sz w:val="24"/>
          <w:szCs w:val="24"/>
        </w:rPr>
        <w:t>а</w:t>
      </w:r>
      <w:r>
        <w:rPr>
          <w:rFonts w:cs="Times New Roman" w:ascii="Times New Roman" w:hAnsi="Times New Roman"/>
          <w:sz w:val="24"/>
          <w:szCs w:val="24"/>
        </w:rPr>
        <w:t xml:space="preserve">; </w:t>
      </w:r>
    </w:p>
    <w:p>
      <w:pPr>
        <w:pStyle w:val="Normal"/>
        <w:spacing w:lineRule="auto" w:line="240" w:before="0" w:after="0"/>
        <w:ind w:firstLine="708"/>
        <w:jc w:val="both"/>
        <w:rPr/>
      </w:pPr>
      <w:r>
        <w:rPr>
          <w:rFonts w:cs="Times New Roman" w:ascii="Times New Roman" w:hAnsi="Times New Roman"/>
          <w:sz w:val="24"/>
          <w:szCs w:val="24"/>
        </w:rPr>
        <w:t>- оказание инвалидам помощи в преодолении барьеров, мешающих получению ими муниципальн</w:t>
      </w:r>
      <w:r>
        <w:rPr>
          <w:rFonts w:cs="Times New Roman" w:ascii="Times New Roman" w:hAnsi="Times New Roman"/>
          <w:sz w:val="24"/>
          <w:szCs w:val="24"/>
        </w:rPr>
        <w:t>ой</w:t>
      </w:r>
      <w:r>
        <w:rPr>
          <w:rFonts w:cs="Times New Roman" w:ascii="Times New Roman" w:hAnsi="Times New Roman"/>
          <w:sz w:val="24"/>
          <w:szCs w:val="24"/>
        </w:rPr>
        <w:t xml:space="preserve"> услуг</w:t>
      </w:r>
      <w:r>
        <w:rPr>
          <w:rFonts w:cs="Times New Roman" w:ascii="Times New Roman" w:hAnsi="Times New Roman"/>
          <w:sz w:val="24"/>
          <w:szCs w:val="24"/>
        </w:rPr>
        <w:t>и</w:t>
      </w:r>
      <w:r>
        <w:rPr>
          <w:rFonts w:cs="Times New Roman" w:ascii="Times New Roman" w:hAnsi="Times New Roman"/>
          <w:sz w:val="24"/>
          <w:szCs w:val="24"/>
        </w:rPr>
        <w:t xml:space="preserve"> наравне с другими лицами.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Показатели доступности и качества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2.19. Основными показателями доступности предоставления муниципальной услуги являются: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возможность получения Заявителем уведомлений о предоставлении муниципальной услуги с помощью ЕПГУ;</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Основными показателями качества предоставления муниципальной услуги являются: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минимально возможное количество взаимодействий гражданина с должностными лицами, участвующими в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отсутствие обоснованных жалоб на действия (бездействие) сотрудников и их некорректное (невнимательное) отношение к заявителям;</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отсутствие нарушений установленных сроков в процессе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отсутствие заявлений об оспаривании решений, действий (бездействия) Управления образования и многофункционального центра,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Иные требования, в том числе учитывающие особенности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предоставления муниципальной услуги в многофункциональных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центрах, особенности предоставления муниципальной услуги по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экстерриториальному принципу и особенности предоставления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муниципальной услуги в электронной форме</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2.20.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2.21. Заявителям обеспечивается возможность представления заявления и прилагаемых документов в форме электронных документов посредством ЕПГУ.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pPr>
        <w:pStyle w:val="Normal"/>
        <w:spacing w:lineRule="auto" w:line="240" w:before="0" w:after="0"/>
        <w:ind w:firstLine="708"/>
        <w:jc w:val="both"/>
        <w:rPr/>
      </w:pPr>
      <w:r>
        <w:rPr>
          <w:rFonts w:cs="Times New Roman" w:ascii="Times New Roman" w:hAnsi="Times New Roman"/>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Pr>
          <w:rFonts w:cs="Times New Roman" w:ascii="Times New Roman" w:hAnsi="Times New Roman"/>
          <w:sz w:val="24"/>
          <w:szCs w:val="24"/>
        </w:rPr>
        <w:t>Управление образования</w:t>
      </w:r>
      <w:r>
        <w:rPr>
          <w:rFonts w:cs="Times New Roman" w:ascii="Times New Roman" w:hAnsi="Times New Roman"/>
          <w:sz w:val="24"/>
          <w:szCs w:val="24"/>
        </w:rPr>
        <w:t>.</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руководителя Управления образования либо должностного лица его замещающего в случае направления заявления посредством ЕПГУ.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2.22. Электронные документы представляются в следующих форматах:</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а) xml - для формализованных документов;</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б) doc, docx, odt - для документов с текстовым содержанием, не включающим формулы (за исключением документов, указанных в подпункте «в» настоящего пункта);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в) xls, xlsx, ods - для документов, содержащих расчеты;</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«черно-белый» (при отсутствии в документе графических изображений и (или) цветного текста);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«оттенки серого» (при наличии в документе графических изображений, отличных от цветного графического изображения);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«цветной» или «режим полной цветопередачи» (при наличии в документе цветных графических изображений либо цветного текста);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сохранением всех аутентичных признаков подлинности, а именно: графической подписи лица, печати, углового штампа бланка;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Электронные документы должны обеспечивать: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возможность идентифицировать документ и количество листов в документе;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Документы, подлежащие представлению в форматах xls, xlsx или ods, формируются в виде отдельного электронного документа.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Исчерпывающий перечень административных процедур</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 Предоставление муниципальной услуги включает в себя следующие административные процедуры: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проверка документов и регистрация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получение сведений посредством СМЭВ;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рассмотрение документов и сведений;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принятие решения;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выдача результата;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внесение результата муниципальной услуги в реестр юридически значимых записей. </w:t>
      </w:r>
    </w:p>
    <w:p>
      <w:pPr>
        <w:pStyle w:val="Normal"/>
        <w:spacing w:lineRule="auto" w:line="240" w:before="0" w:after="0"/>
        <w:ind w:firstLine="708"/>
        <w:jc w:val="both"/>
        <w:rPr/>
      </w:pPr>
      <w:r>
        <w:rPr>
          <w:rFonts w:cs="Times New Roman" w:ascii="Times New Roman" w:hAnsi="Times New Roman"/>
          <w:sz w:val="24"/>
          <w:szCs w:val="24"/>
        </w:rPr>
        <w:t>Описание административных процедур представлено в Приложении №</w:t>
      </w:r>
      <w:r>
        <w:rPr>
          <w:rFonts w:cs="Times New Roman" w:ascii="Times New Roman" w:hAnsi="Times New Roman"/>
          <w:sz w:val="24"/>
          <w:szCs w:val="24"/>
        </w:rPr>
        <w:t>5</w:t>
      </w:r>
      <w:r>
        <w:rPr>
          <w:rFonts w:cs="Times New Roman" w:ascii="Times New Roman" w:hAnsi="Times New Roman"/>
          <w:sz w:val="24"/>
          <w:szCs w:val="24"/>
        </w:rPr>
        <w:t xml:space="preserve"> к настоящему Административному регламенту.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Перечень административных процедур (действий) при предоставлении муниципальной услуги в электронной форме</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3.2. При предоставлении муниципальной услуги в электронной форме Заявителю обеспечиваются: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получение информации о порядке и сроках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формирование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прием и регистрация Управлением образования заявления и иных документов, необходимых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получение результата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получение сведений о ходе рассмотрения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осуществление оценки качества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досудебное (внесудебное) обжалование решений и действий (бездействия) Управления образования, либо действия (бездействие) должностных лиц Управления образования, предоставляющего муниципальную услугу.</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Порядок осуществления административных процедур (действий)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в электронной форме</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3.3.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При формировании заявления Заявителю обеспечивается: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возможность печати на бумажном носителе копии электронной формы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возможность вернуться на любой из этапов заполнения электронной формы заявления без потери ранее введенной информации;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Сформированное и подписанное заявление и иные документы, необходимые для предоставления муниципальной услуги, направляются в Управление образования посредством ЕПГУ.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прием документов, необходимых для предоставления муниципальной услуги, и направление Заявителю электронного сообщения о поступлении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3.5. Электронное заявление становится доступным для должностного лица Управления образования, ответственного за прием и регистрацию заявления, в государственной информационной системе, используемой Управлением образования для предоставления муниципальной услуги (далее – ГИС).</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Должностное лицо, ответственное за прием и регистрацию заявления: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проверяет наличие электронных заявлений, поступивших с ЕПГУ, с периодом не реже 2 раз в день;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рассматривает поступившие заявления и приложенные образы документов (документы);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производит действия в соответствии с пунктом 3.4 настоящего Административного регламента;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осуществляет в течение 1 дня административную процедуру формирования межведомственных запросов.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3.6. Заявителю в качестве результата предоставления муниципальной услуги обеспечивается возможность получения документа: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 форме электронного документа, подписанного усиленной квалифицированной электронной подписью руководителя Управления образования либо должностного лица его замещающего, направленного заявителю в личный кабинет на ЕПГУ;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При предоставлении муниципальной услуги в электронной форме заявителю направляется: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pPr>
        <w:pStyle w:val="Normal"/>
        <w:spacing w:lineRule="auto" w:line="240" w:before="0" w:after="0"/>
        <w:ind w:firstLine="708"/>
        <w:jc w:val="both"/>
        <w:rPr/>
      </w:pPr>
      <w:r>
        <w:rPr>
          <w:rFonts w:cs="Times New Roman" w:ascii="Times New Roman" w:hAnsi="Times New Roman"/>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3.8.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3.9. Заявителю обеспечивается возможность направления жалобы на решения, действия или бездействие Управления образования, должностного лица Управления образования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Порядок исправления допущенных опечаток и ошибок в выданных в результате предоставления муниципальной услуги документах</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3.10. В случае выявления опечаток и ошибок Заявитель вправе обратиться в Управление образования с заявлением с приложением документов, указанных в пункте 2.8. настоящего Административного регламента.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3.11. Основания отказа в приеме заявления об исправлении опечаток и ошибок:</w:t>
      </w:r>
    </w:p>
    <w:p>
      <w:pPr>
        <w:pStyle w:val="Style18"/>
        <w:tabs>
          <w:tab w:val="clear" w:pos="708"/>
          <w:tab w:val="left" w:pos="1276" w:leader="none"/>
        </w:tabs>
        <w:ind w:firstLine="709"/>
        <w:rPr/>
      </w:pPr>
      <w:r>
        <w:rPr>
          <w:sz w:val="24"/>
          <w:szCs w:val="24"/>
        </w:rPr>
        <w:t>а) несоответствие заявителя кругу лиц, указанных в пунктах 1.2, 1.3 настоящего Административного регламента;</w:t>
      </w:r>
    </w:p>
    <w:p>
      <w:pPr>
        <w:pStyle w:val="Style18"/>
        <w:tabs>
          <w:tab w:val="clear" w:pos="708"/>
          <w:tab w:val="left" w:pos="1276" w:leader="none"/>
        </w:tabs>
        <w:ind w:firstLine="709"/>
        <w:rPr>
          <w:sz w:val="24"/>
          <w:szCs w:val="24"/>
        </w:rPr>
      </w:pPr>
      <w:r>
        <w:rPr>
          <w:sz w:val="24"/>
          <w:szCs w:val="24"/>
        </w:rPr>
        <w:t xml:space="preserve">б) отсутствие факта допущения опечаток и ошибок в </w:t>
      </w:r>
      <w:r>
        <w:rPr>
          <w:spacing w:val="-2"/>
          <w:sz w:val="24"/>
          <w:szCs w:val="24"/>
        </w:rPr>
        <w:t>выданных результате предоставления муниципальной услуги документах</w:t>
      </w:r>
      <w:r>
        <w:rPr>
          <w:sz w:val="24"/>
          <w:szCs w:val="24"/>
        </w:rPr>
        <w:t>.</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Управление образования с заявлением о необходимости исправления опечаток и ошибок, в котором содержится указание на их описание.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3.12.2. Управление образования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3.12.3. Управление образования обеспечивает устранение опечаток и ошибок в документах, являющихся результатом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Срок регистрации заявления об исправлении допущенных опечаток и ошибок в выданных в результате предоставления муниципальной услуги документах - в день поступления указанного заявления в Управление образования.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IV. Формы контроля за исполнением административного регламента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tabs>
          <w:tab w:val="clear" w:pos="708"/>
          <w:tab w:val="left" w:pos="577" w:leader="none"/>
        </w:tabs>
        <w:spacing w:lineRule="auto" w:line="240" w:before="0" w:after="0"/>
        <w:ind w:firstLine="709"/>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ими решения, осуществляется на постоянной основе должностными лицами Управления образования, назначенными локальными актами Управления образования. </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Управления образования.</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Текущий контроль осуществляется путем проведения проверок:</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 xml:space="preserve">1) своевременности предоставления муниципальной услуги; </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2) решений о предоставлении (об отказе в предоставлении) муниципальной услуги;</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4"/>
          <w:szCs w:val="24"/>
        </w:rPr>
        <w:t>3) выявления и устранения нарушений прав граждан;</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A"/>
          <w:sz w:val="24"/>
          <w:szCs w:val="24"/>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Normal"/>
        <w:tabs>
          <w:tab w:val="clear" w:pos="708"/>
          <w:tab w:val="left" w:pos="57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A"/>
          <w:sz w:val="24"/>
          <w:szCs w:val="24"/>
        </w:rPr>
        <w:t xml:space="preserve">При выявлении в ходе проверок нарушений исполнения положений законодательства Российской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w:t>
      </w:r>
      <w:r>
        <w:rPr>
          <w:rFonts w:cs="Times New Roman" w:ascii="Times New Roman" w:hAnsi="Times New Roman"/>
          <w:color w:val="000000"/>
          <w:sz w:val="24"/>
          <w:szCs w:val="24"/>
        </w:rPr>
        <w:t>Управления образования</w:t>
      </w:r>
      <w:r>
        <w:rPr>
          <w:rFonts w:cs="Times New Roman" w:ascii="Times New Roman" w:hAnsi="Times New Roman"/>
          <w:color w:val="00000A"/>
          <w:sz w:val="24"/>
          <w:szCs w:val="24"/>
        </w:rPr>
        <w:t>, принимаются меры по устранению таких нарушений.</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Порядок и периодичность осуществления плановых и внеплановых проверок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 xml:space="preserve">полноты и качества предоставления муниципальной услуги, в том числе </w:t>
      </w:r>
    </w:p>
    <w:p>
      <w:pPr>
        <w:pStyle w:val="Normal"/>
        <w:spacing w:lineRule="auto" w:line="240" w:before="0" w:after="0"/>
        <w:ind w:firstLine="708"/>
        <w:jc w:val="center"/>
        <w:rPr>
          <w:rFonts w:ascii="Times New Roman" w:hAnsi="Times New Roman" w:cs="Times New Roman"/>
          <w:b/>
          <w:b/>
          <w:sz w:val="24"/>
          <w:szCs w:val="24"/>
        </w:rPr>
      </w:pPr>
      <w:r>
        <w:rPr>
          <w:rFonts w:cs="Times New Roman" w:ascii="Times New Roman" w:hAnsi="Times New Roman"/>
          <w:b/>
          <w:sz w:val="24"/>
          <w:szCs w:val="24"/>
        </w:rPr>
        <w:t>порядок и формы контроля за полнотой и качеством предоставления муниципальной услуги</w:t>
      </w:r>
    </w:p>
    <w:p>
      <w:pPr>
        <w:pStyle w:val="Normal"/>
        <w:spacing w:lineRule="auto" w:line="240" w:before="0" w:after="0"/>
        <w:ind w:firstLine="708"/>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При плановой проверке полноты и качества предоставления муниципальной услуги контролю подлежат:</w:t>
      </w:r>
    </w:p>
    <w:p>
      <w:pPr>
        <w:pStyle w:val="23"/>
        <w:shd w:val="clear" w:color="auto" w:fill="auto"/>
        <w:spacing w:lineRule="auto" w:line="240"/>
        <w:ind w:firstLine="600"/>
        <w:jc w:val="left"/>
        <w:rPr>
          <w:sz w:val="24"/>
          <w:szCs w:val="24"/>
        </w:rPr>
      </w:pPr>
      <w:r>
        <w:rPr>
          <w:sz w:val="24"/>
          <w:szCs w:val="24"/>
        </w:rPr>
        <w:t>-соблюдение сроков предоставления муниципальной услуги;</w:t>
      </w:r>
    </w:p>
    <w:p>
      <w:pPr>
        <w:pStyle w:val="23"/>
        <w:shd w:val="clear" w:color="auto" w:fill="auto"/>
        <w:spacing w:lineRule="auto" w:line="240"/>
        <w:ind w:firstLine="600"/>
        <w:rPr>
          <w:sz w:val="24"/>
          <w:szCs w:val="24"/>
        </w:rPr>
      </w:pPr>
      <w:r>
        <w:rPr>
          <w:sz w:val="24"/>
          <w:szCs w:val="24"/>
        </w:rPr>
      </w:r>
    </w:p>
    <w:p>
      <w:pPr>
        <w:pStyle w:val="23"/>
        <w:shd w:val="clear" w:color="auto" w:fill="auto"/>
        <w:spacing w:lineRule="auto" w:line="240"/>
        <w:ind w:firstLine="600"/>
        <w:rPr>
          <w:sz w:val="24"/>
          <w:szCs w:val="24"/>
        </w:rPr>
      </w:pPr>
      <w:r>
        <w:rPr>
          <w:sz w:val="24"/>
          <w:szCs w:val="24"/>
        </w:rPr>
        <w:t>-правильность и обоснованность принятого решения об отказе в предоставлении муниципальной услуги.</w:t>
      </w:r>
    </w:p>
    <w:p>
      <w:pPr>
        <w:pStyle w:val="23"/>
        <w:shd w:val="clear" w:color="auto" w:fill="auto"/>
        <w:spacing w:lineRule="auto" w:line="240"/>
        <w:ind w:firstLine="567"/>
        <w:rPr>
          <w:sz w:val="24"/>
          <w:szCs w:val="24"/>
        </w:rPr>
      </w:pPr>
      <w:r>
        <w:rPr>
          <w:sz w:val="24"/>
          <w:szCs w:val="24"/>
        </w:rPr>
        <w:t>- знание должностным лицом, ответственным за предоставление муниципальной услуги, нормативных правовых актов, регулирующих предоставление муниципальной услуги, в том числе положений настоящего административного регламента.</w:t>
      </w:r>
    </w:p>
    <w:p>
      <w:pPr>
        <w:pStyle w:val="23"/>
        <w:shd w:val="clear" w:color="auto" w:fill="auto"/>
        <w:spacing w:lineRule="auto" w:line="240"/>
        <w:ind w:firstLine="600"/>
        <w:rPr>
          <w:sz w:val="24"/>
          <w:szCs w:val="24"/>
        </w:rPr>
      </w:pPr>
      <w:r>
        <w:rPr>
          <w:sz w:val="24"/>
          <w:szCs w:val="24"/>
        </w:rPr>
        <w:t xml:space="preserve">4.3. Основанием для проведения внеплановых проверок являются: </w:t>
      </w:r>
    </w:p>
    <w:p>
      <w:pPr>
        <w:pStyle w:val="23"/>
        <w:shd w:val="clear" w:color="auto" w:fill="auto"/>
        <w:spacing w:lineRule="auto" w:line="240"/>
        <w:ind w:firstLine="600"/>
        <w:rPr>
          <w:sz w:val="24"/>
          <w:szCs w:val="24"/>
        </w:rPr>
      </w:pPr>
      <w:r>
        <w:rPr>
          <w:sz w:val="24"/>
          <w:szCs w:val="24"/>
        </w:rPr>
        <w:t>-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pPr>
        <w:pStyle w:val="23"/>
        <w:shd w:val="clear" w:color="auto" w:fill="auto"/>
        <w:spacing w:lineRule="auto" w:line="240"/>
        <w:ind w:firstLine="601"/>
        <w:rPr>
          <w:sz w:val="24"/>
          <w:szCs w:val="24"/>
        </w:rPr>
      </w:pPr>
      <w:r>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pPr>
        <w:pStyle w:val="23"/>
        <w:shd w:val="clear" w:color="auto" w:fill="auto"/>
        <w:spacing w:lineRule="auto" w:line="240"/>
        <w:ind w:firstLine="601"/>
        <w:rPr>
          <w:sz w:val="24"/>
          <w:szCs w:val="24"/>
        </w:rPr>
      </w:pPr>
      <w:r>
        <w:rPr>
          <w:sz w:val="24"/>
          <w:szCs w:val="24"/>
        </w:rPr>
        <w:t>Результаты проверки оформляются актом, в котором отмечаются выявленные недостатки и предложения по их устранению.</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Ответственность должностных лиц за решения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и действия (бездействие), принимаемые (осуществляемые)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ими в ходе предоставления муниципальной услуги</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w:t>
      </w:r>
      <w:r>
        <w:rPr>
          <w:rFonts w:cs="Times New Roman" w:ascii="Times New Roman" w:hAnsi="Times New Roman"/>
          <w:iCs/>
          <w:sz w:val="24"/>
          <w:szCs w:val="24"/>
        </w:rPr>
        <w:t xml:space="preserve">администрации  Каслинского муниципального района </w:t>
      </w:r>
      <w:r>
        <w:rPr>
          <w:rFonts w:cs="Times New Roman" w:ascii="Times New Roman" w:hAnsi="Times New Roman"/>
          <w:sz w:val="24"/>
          <w:szCs w:val="24"/>
        </w:rPr>
        <w:t>осуществляется привлечение виновных лиц к ответственности в соответствии с законодательством Российской Федерации.</w:t>
      </w:r>
    </w:p>
    <w:p>
      <w:pPr>
        <w:pStyle w:val="23"/>
        <w:shd w:val="clear" w:color="auto" w:fill="auto"/>
        <w:spacing w:lineRule="auto" w:line="240"/>
        <w:ind w:firstLine="567"/>
        <w:rPr>
          <w:sz w:val="24"/>
          <w:szCs w:val="24"/>
        </w:rPr>
      </w:pPr>
      <w:r>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локальным актом Управления образования.</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Граждане, их объединения и организации также имеют право:</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направлять замечания и предложения по улучшению доступности и качества предоставления муниципальной услуги;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вносить предложения о мерах по устранению нарушений настоящего Административного регламента.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4.6. Должностные лица Управления образования органа принимают меры к прекращению допущенных нарушений, устраняют причины и условия, способствующие совершению нарушений. </w:t>
      </w:r>
    </w:p>
    <w:p>
      <w:pPr>
        <w:pStyle w:val="Normal"/>
        <w:spacing w:lineRule="auto" w:line="240" w:before="0" w:after="0"/>
        <w:ind w:firstLine="708"/>
        <w:jc w:val="both"/>
        <w:rPr/>
      </w:pPr>
      <w:r>
        <w:rPr>
          <w:rFonts w:cs="Times New Roman" w:ascii="Times New Roman" w:hAnsi="Times New Roman"/>
          <w:sz w:val="24"/>
          <w:szCs w:val="24"/>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32"/>
        <w:shd w:fill="FFFFFF" w:val="clear"/>
        <w:tabs>
          <w:tab w:val="clear" w:pos="708"/>
          <w:tab w:val="left" w:pos="426" w:leader="none"/>
        </w:tabs>
        <w:spacing w:lineRule="auto" w:line="240"/>
        <w:ind w:hanging="0"/>
        <w:rPr/>
      </w:pPr>
      <w:r>
        <w:rPr>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w:t>
      </w:r>
    </w:p>
    <w:p>
      <w:pPr>
        <w:pStyle w:val="32"/>
        <w:shd w:val="clear" w:color="auto" w:fill="auto"/>
        <w:tabs>
          <w:tab w:val="clear" w:pos="708"/>
          <w:tab w:val="left" w:pos="426" w:leader="none"/>
        </w:tabs>
        <w:spacing w:lineRule="auto" w:line="240"/>
        <w:ind w:hanging="0"/>
        <w:rPr>
          <w:sz w:val="24"/>
          <w:szCs w:val="24"/>
        </w:rPr>
      </w:pPr>
      <w:r>
        <w:rPr>
          <w:sz w:val="24"/>
          <w:szCs w:val="24"/>
        </w:rPr>
        <w:t>муниципальных служащих, работников</w:t>
      </w:r>
    </w:p>
    <w:p>
      <w:pPr>
        <w:pStyle w:val="32"/>
        <w:shd w:val="clear" w:color="auto" w:fill="auto"/>
        <w:tabs>
          <w:tab w:val="clear" w:pos="708"/>
          <w:tab w:val="left" w:pos="426" w:leader="none"/>
        </w:tabs>
        <w:spacing w:lineRule="auto" w:line="240"/>
        <w:ind w:hanging="0"/>
        <w:rPr/>
      </w:pPr>
      <w:r>
        <w:rPr/>
      </w:r>
    </w:p>
    <w:p>
      <w:pPr>
        <w:pStyle w:val="32"/>
        <w:shd w:val="clear" w:color="auto" w:fill="auto"/>
        <w:tabs>
          <w:tab w:val="clear" w:pos="708"/>
          <w:tab w:val="left" w:pos="1174" w:leader="none"/>
        </w:tabs>
        <w:spacing w:lineRule="auto" w:line="240"/>
        <w:ind w:left="740" w:hanging="0"/>
        <w:jc w:val="left"/>
        <w:rPr>
          <w:sz w:val="24"/>
          <w:szCs w:val="24"/>
        </w:rPr>
      </w:pPr>
      <w:r>
        <w:rPr>
          <w:sz w:val="24"/>
          <w:szCs w:val="24"/>
        </w:rPr>
      </w:r>
    </w:p>
    <w:p>
      <w:pPr>
        <w:pStyle w:val="23"/>
        <w:numPr>
          <w:ilvl w:val="0"/>
          <w:numId w:val="1"/>
        </w:numPr>
        <w:shd w:val="clear" w:color="auto" w:fill="auto"/>
        <w:tabs>
          <w:tab w:val="clear" w:pos="708"/>
          <w:tab w:val="left" w:pos="1315" w:leader="none"/>
        </w:tabs>
        <w:spacing w:lineRule="auto" w:line="240"/>
        <w:ind w:firstLine="740"/>
        <w:rPr>
          <w:sz w:val="24"/>
          <w:szCs w:val="24"/>
        </w:rPr>
      </w:pPr>
      <w:r>
        <w:rPr>
          <w:sz w:val="24"/>
          <w:szCs w:val="24"/>
        </w:rPr>
        <w:t>Заявитель имеет право на обжалование решения и (или) действий (бездействия) Управления образования, должностных лиц Управления образования, работников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(далее – организации), работников организаций при предоставлении муниципальной услуги, в досудебном (внесудебном) порядке (далее – жалоба).</w:t>
      </w:r>
    </w:p>
    <w:p>
      <w:pPr>
        <w:pStyle w:val="23"/>
        <w:shd w:val="clear" w:color="auto" w:fill="auto"/>
        <w:spacing w:lineRule="auto" w:line="240"/>
        <w:ind w:firstLine="774"/>
        <w:rPr>
          <w:sz w:val="24"/>
          <w:szCs w:val="24"/>
        </w:rPr>
      </w:pPr>
      <w:r>
        <w:rPr>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pPr>
        <w:pStyle w:val="23"/>
        <w:shd w:val="clear" w:color="auto" w:fill="auto"/>
        <w:spacing w:lineRule="auto" w:line="240"/>
        <w:ind w:firstLine="774"/>
        <w:rPr>
          <w:sz w:val="24"/>
          <w:szCs w:val="24"/>
        </w:rPr>
      </w:pPr>
      <w:r>
        <w:rPr>
          <w:sz w:val="24"/>
          <w:szCs w:val="24"/>
        </w:rPr>
        <w:t>- в Управление образование – на решение и (или) действия (бездействие) должностного лица, руководителя структурного подразделения Управления образования;</w:t>
      </w:r>
    </w:p>
    <w:p>
      <w:pPr>
        <w:pStyle w:val="23"/>
        <w:numPr>
          <w:ilvl w:val="0"/>
          <w:numId w:val="2"/>
        </w:numPr>
        <w:shd w:val="clear" w:color="auto" w:fill="auto"/>
        <w:spacing w:lineRule="auto" w:line="240"/>
        <w:ind w:left="0" w:firstLine="774"/>
        <w:rPr>
          <w:sz w:val="24"/>
          <w:szCs w:val="24"/>
        </w:rPr>
      </w:pPr>
      <w:r>
        <w:rPr>
          <w:sz w:val="24"/>
          <w:szCs w:val="24"/>
        </w:rPr>
        <w:t>в администрацию Каслинского муниципального района – на решение и действия (бездействие) Управления образования, руководителя Управления образования;</w:t>
      </w:r>
    </w:p>
    <w:p>
      <w:pPr>
        <w:pStyle w:val="23"/>
        <w:numPr>
          <w:ilvl w:val="0"/>
          <w:numId w:val="3"/>
        </w:numPr>
        <w:shd w:val="clear" w:color="auto" w:fill="auto"/>
        <w:spacing w:lineRule="auto" w:line="240"/>
        <w:ind w:left="0" w:firstLine="774"/>
        <w:rPr>
          <w:sz w:val="24"/>
          <w:szCs w:val="24"/>
        </w:rPr>
      </w:pPr>
      <w:r>
        <w:rPr>
          <w:sz w:val="24"/>
          <w:szCs w:val="24"/>
        </w:rPr>
        <w:t>к руководителю многофункционального центра – на решения и действия (бездействие) работника многофункционального центра;</w:t>
      </w:r>
    </w:p>
    <w:p>
      <w:pPr>
        <w:pStyle w:val="23"/>
        <w:numPr>
          <w:ilvl w:val="0"/>
          <w:numId w:val="3"/>
        </w:numPr>
        <w:shd w:val="clear" w:color="auto" w:fill="auto"/>
        <w:spacing w:lineRule="auto" w:line="240"/>
        <w:ind w:left="0" w:firstLine="774"/>
        <w:rPr>
          <w:sz w:val="24"/>
          <w:szCs w:val="24"/>
        </w:rPr>
      </w:pPr>
      <w:r>
        <w:rPr>
          <w:sz w:val="24"/>
          <w:szCs w:val="24"/>
        </w:rPr>
        <w:t xml:space="preserve">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 </w:t>
      </w:r>
    </w:p>
    <w:p>
      <w:pPr>
        <w:pStyle w:val="23"/>
        <w:numPr>
          <w:ilvl w:val="0"/>
          <w:numId w:val="3"/>
        </w:numPr>
        <w:shd w:val="clear" w:color="auto" w:fill="auto"/>
        <w:spacing w:lineRule="auto" w:line="240"/>
        <w:ind w:left="0" w:firstLine="774"/>
        <w:rPr>
          <w:sz w:val="24"/>
          <w:szCs w:val="24"/>
        </w:rPr>
      </w:pPr>
      <w:r>
        <w:rPr>
          <w:sz w:val="24"/>
          <w:szCs w:val="24"/>
        </w:rPr>
        <w:t>к руководителю организации - на решение и действия (бездействие) работников организации.</w:t>
      </w:r>
    </w:p>
    <w:p>
      <w:pPr>
        <w:pStyle w:val="23"/>
        <w:numPr>
          <w:ilvl w:val="0"/>
          <w:numId w:val="1"/>
        </w:numPr>
        <w:shd w:val="clear" w:color="auto" w:fill="auto"/>
        <w:tabs>
          <w:tab w:val="clear" w:pos="708"/>
          <w:tab w:val="left" w:pos="1315" w:leader="none"/>
        </w:tabs>
        <w:spacing w:lineRule="auto" w:line="240"/>
        <w:ind w:firstLine="567"/>
        <w:rPr>
          <w:sz w:val="24"/>
          <w:szCs w:val="24"/>
        </w:rPr>
      </w:pPr>
      <w:r>
        <w:rPr>
          <w:sz w:val="24"/>
          <w:szCs w:val="24"/>
        </w:rPr>
        <w:t xml:space="preserve">Заявитель может обратиться с жалобой, в том числе в следующих случаях: </w:t>
      </w:r>
    </w:p>
    <w:p>
      <w:pPr>
        <w:pStyle w:val="Style18"/>
        <w:tabs>
          <w:tab w:val="clear" w:pos="708"/>
          <w:tab w:val="left" w:pos="1134" w:leader="none"/>
          <w:tab w:val="left" w:pos="4253" w:leader="none"/>
        </w:tabs>
        <w:ind w:firstLine="618"/>
        <w:rPr>
          <w:sz w:val="24"/>
          <w:szCs w:val="24"/>
        </w:rPr>
      </w:pPr>
      <w:r>
        <w:rPr>
          <w:sz w:val="24"/>
          <w:szCs w:val="24"/>
        </w:rPr>
        <w:t>1) нарушения срока регистрации запроса о предоставлении муниципальной услуги;</w:t>
      </w:r>
    </w:p>
    <w:p>
      <w:pPr>
        <w:pStyle w:val="Style18"/>
        <w:tabs>
          <w:tab w:val="clear" w:pos="708"/>
          <w:tab w:val="left" w:pos="1134" w:leader="none"/>
          <w:tab w:val="left" w:pos="4253" w:leader="none"/>
        </w:tabs>
        <w:ind w:firstLine="618"/>
        <w:rPr>
          <w:sz w:val="24"/>
          <w:szCs w:val="24"/>
        </w:rPr>
      </w:pPr>
      <w:r>
        <w:rPr>
          <w:sz w:val="24"/>
          <w:szCs w:val="24"/>
        </w:rPr>
        <w:t>2) нарушения срока предоставления муниципальной услуги;</w:t>
      </w:r>
    </w:p>
    <w:p>
      <w:pPr>
        <w:pStyle w:val="Style18"/>
        <w:tabs>
          <w:tab w:val="clear" w:pos="708"/>
          <w:tab w:val="left" w:pos="1134" w:leader="none"/>
          <w:tab w:val="left" w:pos="4253" w:leader="none"/>
        </w:tabs>
        <w:ind w:firstLine="618"/>
        <w:rPr>
          <w:sz w:val="24"/>
          <w:szCs w:val="24"/>
        </w:rPr>
      </w:pPr>
      <w:r>
        <w:rPr>
          <w:sz w:val="24"/>
          <w:szCs w:val="24"/>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pPr>
        <w:pStyle w:val="Style18"/>
        <w:tabs>
          <w:tab w:val="clear" w:pos="708"/>
          <w:tab w:val="left" w:pos="1134" w:leader="none"/>
          <w:tab w:val="left" w:pos="4253" w:leader="none"/>
        </w:tabs>
        <w:ind w:firstLine="618"/>
        <w:rPr>
          <w:sz w:val="24"/>
          <w:szCs w:val="24"/>
        </w:rPr>
      </w:pPr>
      <w:r>
        <w:rPr>
          <w:sz w:val="24"/>
          <w:szCs w:val="24"/>
        </w:rPr>
        <w:t>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pPr>
        <w:pStyle w:val="Style18"/>
        <w:tabs>
          <w:tab w:val="clear" w:pos="708"/>
          <w:tab w:val="left" w:pos="1134" w:leader="none"/>
          <w:tab w:val="left" w:pos="4253" w:leader="none"/>
        </w:tabs>
        <w:ind w:firstLine="618"/>
        <w:rPr>
          <w:sz w:val="24"/>
          <w:szCs w:val="24"/>
        </w:rPr>
      </w:pPr>
      <w:r>
        <w:rPr>
          <w:sz w:val="24"/>
          <w:szCs w:val="24"/>
        </w:rPr>
        <w:t>5) отказа в предоставлении муниципальной услуги, если основания отказа не предусмотрены законодательством Российской Федерации;</w:t>
      </w:r>
    </w:p>
    <w:p>
      <w:pPr>
        <w:pStyle w:val="Style18"/>
        <w:tabs>
          <w:tab w:val="clear" w:pos="708"/>
          <w:tab w:val="left" w:pos="1134" w:leader="none"/>
          <w:tab w:val="left" w:pos="4253" w:leader="none"/>
        </w:tabs>
        <w:ind w:firstLine="618"/>
        <w:rPr>
          <w:sz w:val="24"/>
          <w:szCs w:val="24"/>
        </w:rPr>
      </w:pPr>
      <w:r>
        <w:rPr>
          <w:sz w:val="24"/>
          <w:szCs w:val="24"/>
        </w:rPr>
        <w:t>6) требования с Заявителя при предоставлении муниципальной услуги платы, не предусмотренной законодательством Российской Федерации;</w:t>
      </w:r>
    </w:p>
    <w:p>
      <w:pPr>
        <w:pStyle w:val="Style18"/>
        <w:tabs>
          <w:tab w:val="clear" w:pos="708"/>
          <w:tab w:val="left" w:pos="1134" w:leader="none"/>
          <w:tab w:val="left" w:pos="4253" w:leader="none"/>
        </w:tabs>
        <w:ind w:firstLine="618"/>
        <w:rPr>
          <w:sz w:val="24"/>
          <w:szCs w:val="24"/>
        </w:rPr>
      </w:pPr>
      <w:r>
        <w:rPr>
          <w:sz w:val="24"/>
          <w:szCs w:val="24"/>
        </w:rPr>
        <w:t>7) отказа Управления образования, работника Управления образования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pPr>
        <w:pStyle w:val="Style18"/>
        <w:tabs>
          <w:tab w:val="clear" w:pos="708"/>
          <w:tab w:val="left" w:pos="1134" w:leader="none"/>
          <w:tab w:val="left" w:pos="4253" w:leader="none"/>
        </w:tabs>
        <w:ind w:firstLine="618"/>
        <w:rPr>
          <w:sz w:val="24"/>
          <w:szCs w:val="24"/>
        </w:rPr>
      </w:pPr>
      <w:r>
        <w:rPr>
          <w:sz w:val="24"/>
          <w:szCs w:val="24"/>
        </w:rPr>
        <w:t>8) нарушения срока или порядка выдачи документов по результатам предоставления муниципальной услуги;</w:t>
      </w:r>
    </w:p>
    <w:p>
      <w:pPr>
        <w:pStyle w:val="Style18"/>
        <w:tabs>
          <w:tab w:val="clear" w:pos="708"/>
          <w:tab w:val="left" w:pos="1134" w:leader="none"/>
          <w:tab w:val="left" w:pos="4253" w:leader="none"/>
        </w:tabs>
        <w:ind w:firstLine="618"/>
        <w:rPr>
          <w:sz w:val="24"/>
          <w:szCs w:val="24"/>
        </w:rPr>
      </w:pPr>
      <w:r>
        <w:rPr>
          <w:sz w:val="24"/>
          <w:szCs w:val="24"/>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pPr>
        <w:pStyle w:val="Style18"/>
        <w:tabs>
          <w:tab w:val="clear" w:pos="708"/>
          <w:tab w:val="left" w:pos="1134" w:leader="none"/>
          <w:tab w:val="left" w:pos="4253" w:leader="none"/>
        </w:tabs>
        <w:ind w:firstLine="618"/>
        <w:rPr>
          <w:sz w:val="24"/>
          <w:szCs w:val="24"/>
        </w:rPr>
      </w:pPr>
      <w:r>
        <w:rPr>
          <w:sz w:val="24"/>
          <w:szCs w:val="24"/>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Style18"/>
        <w:tabs>
          <w:tab w:val="clear" w:pos="708"/>
          <w:tab w:val="left" w:pos="1134" w:leader="none"/>
          <w:tab w:val="left" w:pos="4253" w:leader="none"/>
        </w:tabs>
        <w:ind w:firstLine="618"/>
        <w:rPr>
          <w:sz w:val="24"/>
          <w:szCs w:val="24"/>
        </w:rPr>
      </w:pPr>
      <w:r>
        <w:rPr>
          <w:sz w:val="24"/>
          <w:szCs w:val="24"/>
        </w:rPr>
        <w:t>а) изменение требований нормативных правовых актов, касающихся предоставления муниципальной услуги, после первоначальной подачи уведомления;</w:t>
      </w:r>
    </w:p>
    <w:p>
      <w:pPr>
        <w:pStyle w:val="Style18"/>
        <w:tabs>
          <w:tab w:val="clear" w:pos="708"/>
          <w:tab w:val="left" w:pos="1134" w:leader="none"/>
          <w:tab w:val="left" w:pos="4253" w:leader="none"/>
        </w:tabs>
        <w:ind w:firstLine="618"/>
        <w:rPr>
          <w:sz w:val="24"/>
          <w:szCs w:val="24"/>
        </w:rPr>
      </w:pPr>
      <w:r>
        <w:rPr>
          <w:sz w:val="24"/>
          <w:szCs w:val="24"/>
        </w:rPr>
        <w:t>б) наличие ошибок в уведомлении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pPr>
        <w:pStyle w:val="Style18"/>
        <w:tabs>
          <w:tab w:val="clear" w:pos="708"/>
          <w:tab w:val="left" w:pos="1134" w:leader="none"/>
          <w:tab w:val="left" w:pos="4253" w:leader="none"/>
        </w:tabs>
        <w:ind w:firstLine="618"/>
        <w:rPr>
          <w:sz w:val="24"/>
          <w:szCs w:val="24"/>
        </w:rPr>
      </w:pPr>
      <w:r>
        <w:rPr>
          <w:sz w:val="24"/>
          <w:szCs w:val="24"/>
        </w:rPr>
      </w:r>
    </w:p>
    <w:p>
      <w:pPr>
        <w:pStyle w:val="Style18"/>
        <w:tabs>
          <w:tab w:val="clear" w:pos="708"/>
          <w:tab w:val="left" w:pos="1276" w:leader="none"/>
        </w:tabs>
        <w:ind w:firstLine="618"/>
        <w:rPr>
          <w:sz w:val="24"/>
          <w:szCs w:val="24"/>
        </w:rPr>
      </w:pPr>
      <w:r>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w:t>
      </w:r>
      <w:r>
        <w:rPr>
          <w:spacing w:val="-2"/>
          <w:sz w:val="24"/>
          <w:szCs w:val="24"/>
        </w:rPr>
        <w:t xml:space="preserve"> м</w:t>
      </w:r>
      <w:r>
        <w:rPr>
          <w:sz w:val="24"/>
          <w:szCs w:val="24"/>
        </w:rPr>
        <w:t>униципальной услуги;</w:t>
      </w:r>
    </w:p>
    <w:p>
      <w:pPr>
        <w:pStyle w:val="23"/>
        <w:shd w:val="clear" w:color="auto" w:fill="auto"/>
        <w:tabs>
          <w:tab w:val="clear" w:pos="708"/>
          <w:tab w:val="left" w:pos="1315" w:leader="none"/>
        </w:tabs>
        <w:spacing w:lineRule="auto" w:line="240"/>
        <w:ind w:firstLine="618"/>
        <w:rPr>
          <w:sz w:val="24"/>
          <w:szCs w:val="24"/>
        </w:rPr>
      </w:pPr>
      <w:r>
        <w:rPr>
          <w:sz w:val="24"/>
          <w:szCs w:val="24"/>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Жалоба должна содержать:</w:t>
      </w:r>
    </w:p>
    <w:p>
      <w:pPr>
        <w:pStyle w:val="Style18"/>
        <w:tabs>
          <w:tab w:val="clear" w:pos="708"/>
          <w:tab w:val="left" w:pos="1134" w:leader="none"/>
          <w:tab w:val="left" w:pos="4253" w:leader="none"/>
          <w:tab w:val="left" w:pos="9781" w:leader="none"/>
        </w:tabs>
        <w:ind w:firstLine="709"/>
        <w:rPr>
          <w:sz w:val="24"/>
          <w:szCs w:val="24"/>
        </w:rPr>
      </w:pPr>
      <w:r>
        <w:rPr>
          <w:sz w:val="24"/>
          <w:szCs w:val="24"/>
        </w:rPr>
        <w:t>1) наименование органа, уполномоченного на предоставление муниципальной услуги, должностного лица органа, уполномоченного на предоставление муниципальной услуги, многофункционального центра, его руководителя и (или) работника, организаций,  решения и действия (бездействие) которых обжалуются;</w:t>
      </w:r>
    </w:p>
    <w:p>
      <w:pPr>
        <w:pStyle w:val="Style18"/>
        <w:tabs>
          <w:tab w:val="clear" w:pos="708"/>
          <w:tab w:val="left" w:pos="1134" w:leader="none"/>
          <w:tab w:val="left" w:pos="4253" w:leader="none"/>
          <w:tab w:val="left" w:pos="9781" w:leader="none"/>
        </w:tabs>
        <w:ind w:firstLine="709"/>
        <w:rPr>
          <w:sz w:val="24"/>
          <w:szCs w:val="24"/>
        </w:rPr>
      </w:pPr>
      <w:r>
        <w:rPr>
          <w:sz w:val="24"/>
          <w:szCs w:val="24"/>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Style18"/>
        <w:tabs>
          <w:tab w:val="clear" w:pos="708"/>
          <w:tab w:val="left" w:pos="1134" w:leader="none"/>
          <w:tab w:val="left" w:pos="4253" w:leader="none"/>
          <w:tab w:val="left" w:pos="9781" w:leader="none"/>
        </w:tabs>
        <w:ind w:firstLine="709"/>
        <w:rPr>
          <w:sz w:val="24"/>
          <w:szCs w:val="24"/>
        </w:rPr>
      </w:pPr>
      <w:r>
        <w:rPr>
          <w:sz w:val="24"/>
          <w:szCs w:val="24"/>
        </w:rPr>
        <w:t>3) сведения об обжалуемых решениях и действиях (бездействии) Управления образования, должностного лица Управления образования, многофункционального центра, работника многофункционального центра, организаций, их работников;</w:t>
      </w:r>
    </w:p>
    <w:p>
      <w:pPr>
        <w:pStyle w:val="Style18"/>
        <w:tabs>
          <w:tab w:val="clear" w:pos="708"/>
          <w:tab w:val="left" w:pos="1134" w:leader="none"/>
          <w:tab w:val="left" w:pos="4253" w:leader="none"/>
          <w:tab w:val="left" w:pos="9781" w:leader="none"/>
        </w:tabs>
        <w:ind w:firstLine="709"/>
        <w:rPr>
          <w:sz w:val="24"/>
          <w:szCs w:val="24"/>
        </w:rPr>
      </w:pPr>
      <w:r>
        <w:rPr>
          <w:sz w:val="24"/>
          <w:szCs w:val="24"/>
        </w:rPr>
        <w:t>4) доводы, на основании которых Заявитель не согласен с решением и действием (бездействием) Управления образования, должностного лица Управления образования, многофункционального центра, работника многофункционального центра, организаций, их работников. Заявителем могут быть представлены документы (при наличии), подтверждающие доводы Заявителя, либо их копии.</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Управления образования, администрации Каслинского муниципального района,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 xml:space="preserve">В Управлении образования, администрации Каслинского муниципального района, многофункциональном центре, у учредителя многофункционального центра, в организациях определяются должностные лица, которые обеспечивают прием и регистрацию жалоб. Руководитель Управления образования,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 </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Жалоба, поступившая в Управление образования, администрацию Каслинского муниципального района, многофункциональный центр, учредителю многофункционального центра, организацию подлежит рассмотрению в течение 15 (пятнадцати) рабочих дней со дня ее регистрации, а в случае обжалования отказа Управления образования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Жалоба подлежит регистрации в день ее поступления в Управление образования, администрацию Каслинского муниципального района, многофункциональный центр, учредителю многофункционального центра, организацию.</w:t>
      </w:r>
    </w:p>
    <w:p>
      <w:pPr>
        <w:pStyle w:val="Style18"/>
        <w:tabs>
          <w:tab w:val="clear" w:pos="708"/>
          <w:tab w:val="left" w:pos="1134" w:leader="none"/>
          <w:tab w:val="left" w:pos="4253" w:leader="none"/>
        </w:tabs>
        <w:ind w:right="182" w:hanging="0"/>
        <w:rPr>
          <w:sz w:val="24"/>
          <w:szCs w:val="24"/>
        </w:rPr>
      </w:pPr>
      <w:r>
        <w:rPr>
          <w:sz w:val="24"/>
          <w:szCs w:val="24"/>
        </w:rPr>
      </w:r>
    </w:p>
    <w:p>
      <w:pPr>
        <w:pStyle w:val="Style18"/>
        <w:tabs>
          <w:tab w:val="clear" w:pos="708"/>
          <w:tab w:val="left" w:pos="1134" w:leader="none"/>
          <w:tab w:val="left" w:pos="4253" w:leader="none"/>
        </w:tabs>
        <w:ind w:right="182" w:hanging="0"/>
        <w:rPr>
          <w:sz w:val="24"/>
          <w:szCs w:val="24"/>
        </w:rPr>
      </w:pPr>
      <w:r>
        <w:rPr>
          <w:sz w:val="24"/>
          <w:szCs w:val="24"/>
        </w:rPr>
      </w:r>
    </w:p>
    <w:p>
      <w:pPr>
        <w:pStyle w:val="Style18"/>
        <w:tabs>
          <w:tab w:val="clear" w:pos="708"/>
          <w:tab w:val="left" w:pos="1134" w:leader="none"/>
          <w:tab w:val="left" w:pos="4253" w:leader="none"/>
        </w:tabs>
        <w:ind w:right="182" w:hanging="0"/>
        <w:rPr>
          <w:sz w:val="24"/>
          <w:szCs w:val="24"/>
        </w:rPr>
      </w:pPr>
      <w:r>
        <w:rPr>
          <w:sz w:val="24"/>
          <w:szCs w:val="24"/>
        </w:rPr>
      </w:r>
    </w:p>
    <w:p>
      <w:pPr>
        <w:pStyle w:val="Style18"/>
        <w:tabs>
          <w:tab w:val="clear" w:pos="708"/>
          <w:tab w:val="left" w:pos="1134" w:leader="none"/>
          <w:tab w:val="left" w:pos="4253" w:leader="none"/>
        </w:tabs>
        <w:ind w:right="182" w:hanging="0"/>
        <w:rPr>
          <w:sz w:val="24"/>
          <w:szCs w:val="24"/>
        </w:rPr>
      </w:pPr>
      <w:r>
        <w:rPr>
          <w:sz w:val="24"/>
          <w:szCs w:val="24"/>
        </w:rPr>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 xml:space="preserve">По результатам рассмотрения жалобы Управление образования, администрация Каслинского муниципального района, многофункциональный центр, учредитель многофункционального центра, организация принимает одно из следующих решений: </w:t>
      </w:r>
    </w:p>
    <w:p>
      <w:pPr>
        <w:pStyle w:val="Style18"/>
        <w:tabs>
          <w:tab w:val="clear" w:pos="708"/>
          <w:tab w:val="left" w:pos="1134" w:leader="none"/>
          <w:tab w:val="left" w:pos="4253" w:leader="none"/>
        </w:tabs>
        <w:ind w:right="182" w:firstLine="709"/>
        <w:rPr>
          <w:sz w:val="24"/>
          <w:szCs w:val="24"/>
        </w:rPr>
      </w:pPr>
      <w:r>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 нормативными правовыми актами субъектов Российской Федерации, муниципальными правовыми актами;</w:t>
      </w:r>
    </w:p>
    <w:p>
      <w:pPr>
        <w:pStyle w:val="Style18"/>
        <w:tabs>
          <w:tab w:val="clear" w:pos="708"/>
          <w:tab w:val="left" w:pos="1134" w:leader="none"/>
          <w:tab w:val="left" w:pos="4253" w:leader="none"/>
        </w:tabs>
        <w:ind w:right="182" w:firstLine="709"/>
        <w:rPr>
          <w:sz w:val="24"/>
          <w:szCs w:val="24"/>
        </w:rPr>
      </w:pPr>
      <w:r>
        <w:rPr>
          <w:sz w:val="24"/>
          <w:szCs w:val="24"/>
        </w:rPr>
        <w:t>2) в удовлетворении жалобы отказывается.</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Style18"/>
        <w:numPr>
          <w:ilvl w:val="0"/>
          <w:numId w:val="1"/>
        </w:numPr>
        <w:tabs>
          <w:tab w:val="clear" w:pos="708"/>
          <w:tab w:val="left" w:pos="1134" w:leader="none"/>
          <w:tab w:val="left" w:pos="4253" w:leader="none"/>
        </w:tabs>
        <w:ind w:right="182" w:firstLine="709"/>
        <w:rPr>
          <w:sz w:val="24"/>
          <w:szCs w:val="24"/>
        </w:rPr>
      </w:pPr>
      <w:r>
        <w:rPr>
          <w:sz w:val="24"/>
          <w:szCs w:val="24"/>
        </w:rPr>
        <w:t>В случае признания жалобы подлежащей удовлетворению в ответе заявителю, указанном в пункте 5.8. настоящего Административного регламента, дается информация о действиях, осуществляемых Управлением образования,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Style18"/>
        <w:numPr>
          <w:ilvl w:val="0"/>
          <w:numId w:val="1"/>
        </w:numPr>
        <w:tabs>
          <w:tab w:val="clear" w:pos="708"/>
          <w:tab w:val="left" w:pos="1418" w:leader="none"/>
        </w:tabs>
        <w:ind w:right="182" w:firstLine="709"/>
        <w:rPr>
          <w:sz w:val="24"/>
          <w:szCs w:val="24"/>
        </w:rPr>
      </w:pPr>
      <w:r>
        <w:rPr>
          <w:sz w:val="24"/>
          <w:szCs w:val="24"/>
        </w:rPr>
        <w:t>Ответ по результатам рассмотрения жалобы, поступившей в Управление образования подписывается руководителем Управления образования, поступившей в администрацию Каслинского муниципального района -  главой Каслинского муниципального района, или должностными лицами их замещающими.</w:t>
      </w:r>
    </w:p>
    <w:p>
      <w:pPr>
        <w:pStyle w:val="Style18"/>
        <w:numPr>
          <w:ilvl w:val="0"/>
          <w:numId w:val="1"/>
        </w:numPr>
        <w:tabs>
          <w:tab w:val="clear" w:pos="708"/>
          <w:tab w:val="left" w:pos="1418" w:leader="none"/>
        </w:tabs>
        <w:ind w:right="182" w:firstLine="709"/>
        <w:rPr>
          <w:sz w:val="24"/>
          <w:szCs w:val="24"/>
        </w:rPr>
      </w:pPr>
      <w:r>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Style18"/>
        <w:numPr>
          <w:ilvl w:val="0"/>
          <w:numId w:val="1"/>
        </w:numPr>
        <w:tabs>
          <w:tab w:val="clear" w:pos="708"/>
          <w:tab w:val="left" w:pos="0" w:leader="none"/>
        </w:tabs>
        <w:ind w:right="182" w:firstLine="709"/>
        <w:rPr>
          <w:sz w:val="24"/>
          <w:szCs w:val="24"/>
        </w:rPr>
      </w:pPr>
      <w:r>
        <w:rPr>
          <w:sz w:val="24"/>
          <w:szCs w:val="24"/>
        </w:rPr>
        <w:t>В ответе по результатам рассмотрения жалобы указываются:</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номер, дата, место принятия решения, включая сведения о должностном лице, работнике, решение или действие (бездействие) которого обжалуется;</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фамилия, имя, отчество (при наличии) или наименование Заявителя;</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основания для принятия решения по жалобе;</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принятое по жалобе решение;</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pPr>
        <w:pStyle w:val="Style18"/>
        <w:numPr>
          <w:ilvl w:val="1"/>
          <w:numId w:val="4"/>
        </w:numPr>
        <w:tabs>
          <w:tab w:val="clear" w:pos="708"/>
          <w:tab w:val="left" w:pos="0" w:leader="none"/>
          <w:tab w:val="left" w:pos="1134" w:leader="none"/>
        </w:tabs>
        <w:ind w:left="0" w:right="182" w:firstLine="709"/>
        <w:rPr>
          <w:sz w:val="24"/>
          <w:szCs w:val="24"/>
        </w:rPr>
      </w:pPr>
      <w:r>
        <w:rPr>
          <w:sz w:val="24"/>
          <w:szCs w:val="24"/>
        </w:rPr>
        <w:t>информация о порядке обжалования принятого по жалобе решения.</w:t>
      </w:r>
    </w:p>
    <w:p>
      <w:pPr>
        <w:pStyle w:val="Style18"/>
        <w:numPr>
          <w:ilvl w:val="0"/>
          <w:numId w:val="1"/>
        </w:numPr>
        <w:tabs>
          <w:tab w:val="clear" w:pos="708"/>
          <w:tab w:val="left" w:pos="1418" w:leader="none"/>
        </w:tabs>
        <w:ind w:right="182" w:firstLine="709"/>
        <w:rPr>
          <w:sz w:val="24"/>
          <w:szCs w:val="24"/>
        </w:rPr>
      </w:pPr>
      <w:r>
        <w:rPr>
          <w:sz w:val="24"/>
          <w:szCs w:val="24"/>
        </w:rPr>
        <w:t>Управление образования,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pPr>
        <w:pStyle w:val="Style18"/>
        <w:numPr>
          <w:ilvl w:val="1"/>
          <w:numId w:val="5"/>
        </w:numPr>
        <w:tabs>
          <w:tab w:val="clear" w:pos="708"/>
          <w:tab w:val="left" w:pos="0" w:leader="none"/>
        </w:tabs>
        <w:ind w:left="0" w:right="182" w:firstLine="709"/>
        <w:rPr>
          <w:sz w:val="24"/>
          <w:szCs w:val="24"/>
        </w:rPr>
      </w:pPr>
      <w:r>
        <w:rPr>
          <w:sz w:val="24"/>
          <w:szCs w:val="24"/>
        </w:rPr>
        <w:t>наличия вступившего в законную силу решения суда, арбитражного суда по жалобе о том же предмете и по тем же основаниям;</w:t>
      </w:r>
    </w:p>
    <w:p>
      <w:pPr>
        <w:pStyle w:val="Style18"/>
        <w:numPr>
          <w:ilvl w:val="1"/>
          <w:numId w:val="5"/>
        </w:numPr>
        <w:tabs>
          <w:tab w:val="clear" w:pos="708"/>
          <w:tab w:val="left" w:pos="0" w:leader="none"/>
          <w:tab w:val="left" w:pos="1134" w:leader="none"/>
        </w:tabs>
        <w:ind w:left="0" w:right="182" w:firstLine="709"/>
        <w:rPr>
          <w:sz w:val="24"/>
          <w:szCs w:val="24"/>
        </w:rPr>
      </w:pPr>
      <w:r>
        <w:rPr>
          <w:sz w:val="24"/>
          <w:szCs w:val="24"/>
        </w:rPr>
        <w:t>подачи жалобы лицом, полномочия которого не подтверждены в порядке, установленном законодательством Российской Федерации;</w:t>
      </w:r>
    </w:p>
    <w:p>
      <w:pPr>
        <w:pStyle w:val="Style18"/>
        <w:numPr>
          <w:ilvl w:val="1"/>
          <w:numId w:val="5"/>
        </w:numPr>
        <w:tabs>
          <w:tab w:val="clear" w:pos="708"/>
          <w:tab w:val="left" w:pos="0" w:leader="none"/>
          <w:tab w:val="left" w:pos="1134" w:leader="none"/>
        </w:tabs>
        <w:ind w:left="0" w:right="182" w:firstLine="709"/>
        <w:rPr>
          <w:sz w:val="24"/>
          <w:szCs w:val="24"/>
        </w:rPr>
      </w:pPr>
      <w:r>
        <w:rPr>
          <w:sz w:val="24"/>
          <w:szCs w:val="24"/>
        </w:rP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pPr>
        <w:pStyle w:val="Style18"/>
        <w:tabs>
          <w:tab w:val="clear" w:pos="708"/>
          <w:tab w:val="left" w:pos="0" w:leader="none"/>
          <w:tab w:val="left" w:pos="1134" w:leader="none"/>
        </w:tabs>
        <w:ind w:right="182" w:hanging="0"/>
        <w:rPr>
          <w:sz w:val="24"/>
          <w:szCs w:val="24"/>
        </w:rPr>
      </w:pPr>
      <w:r>
        <w:rPr>
          <w:sz w:val="24"/>
          <w:szCs w:val="24"/>
        </w:rPr>
      </w:r>
    </w:p>
    <w:p>
      <w:pPr>
        <w:pStyle w:val="Style18"/>
        <w:tabs>
          <w:tab w:val="clear" w:pos="708"/>
          <w:tab w:val="left" w:pos="0" w:leader="none"/>
          <w:tab w:val="left" w:pos="1134" w:leader="none"/>
        </w:tabs>
        <w:ind w:right="182" w:hanging="0"/>
        <w:rPr>
          <w:sz w:val="24"/>
          <w:szCs w:val="24"/>
        </w:rPr>
      </w:pPr>
      <w:r>
        <w:rPr>
          <w:sz w:val="24"/>
          <w:szCs w:val="24"/>
        </w:rPr>
      </w:r>
    </w:p>
    <w:p>
      <w:pPr>
        <w:pStyle w:val="Style18"/>
        <w:numPr>
          <w:ilvl w:val="0"/>
          <w:numId w:val="1"/>
        </w:numPr>
        <w:tabs>
          <w:tab w:val="clear" w:pos="708"/>
          <w:tab w:val="left" w:pos="1418" w:leader="none"/>
        </w:tabs>
        <w:ind w:right="182" w:firstLine="709"/>
        <w:rPr>
          <w:sz w:val="24"/>
          <w:szCs w:val="24"/>
        </w:rPr>
      </w:pPr>
      <w:r>
        <w:rPr>
          <w:sz w:val="24"/>
          <w:szCs w:val="24"/>
        </w:rPr>
        <w:t>Управление образования,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pPr>
        <w:pStyle w:val="Style18"/>
        <w:numPr>
          <w:ilvl w:val="1"/>
          <w:numId w:val="6"/>
        </w:numPr>
        <w:tabs>
          <w:tab w:val="clear" w:pos="708"/>
          <w:tab w:val="left" w:pos="0" w:leader="none"/>
          <w:tab w:val="left" w:pos="1134" w:leader="none"/>
        </w:tabs>
        <w:ind w:left="0" w:right="182" w:firstLine="709"/>
        <w:rPr>
          <w:sz w:val="24"/>
          <w:szCs w:val="24"/>
        </w:rPr>
      </w:pPr>
      <w:r>
        <w:rPr>
          <w:sz w:val="24"/>
          <w:szCs w:val="24"/>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pPr>
        <w:pStyle w:val="Style18"/>
        <w:numPr>
          <w:ilvl w:val="1"/>
          <w:numId w:val="6"/>
        </w:numPr>
        <w:tabs>
          <w:tab w:val="clear" w:pos="708"/>
          <w:tab w:val="left" w:pos="0" w:leader="none"/>
          <w:tab w:val="left" w:pos="1134" w:leader="none"/>
        </w:tabs>
        <w:ind w:left="0" w:right="182" w:firstLine="709"/>
        <w:rPr>
          <w:sz w:val="24"/>
          <w:szCs w:val="24"/>
        </w:rPr>
      </w:pPr>
      <w:r>
        <w:rPr>
          <w:sz w:val="24"/>
          <w:szCs w:val="24"/>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pPr>
        <w:pStyle w:val="Style18"/>
        <w:numPr>
          <w:ilvl w:val="0"/>
          <w:numId w:val="1"/>
        </w:numPr>
        <w:tabs>
          <w:tab w:val="clear" w:pos="708"/>
          <w:tab w:val="left" w:pos="1418" w:leader="none"/>
        </w:tabs>
        <w:ind w:right="182" w:firstLine="709"/>
        <w:rPr>
          <w:sz w:val="24"/>
          <w:szCs w:val="24"/>
        </w:rPr>
      </w:pPr>
      <w:r>
        <w:rPr>
          <w:sz w:val="24"/>
          <w:szCs w:val="24"/>
        </w:rPr>
        <w:t>Управление образования,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pPr>
        <w:pStyle w:val="Style18"/>
        <w:numPr>
          <w:ilvl w:val="0"/>
          <w:numId w:val="1"/>
        </w:numPr>
        <w:tabs>
          <w:tab w:val="clear" w:pos="708"/>
          <w:tab w:val="left" w:pos="1418" w:leader="none"/>
        </w:tabs>
        <w:ind w:right="182" w:firstLine="709"/>
        <w:rPr>
          <w:sz w:val="24"/>
          <w:szCs w:val="24"/>
        </w:rPr>
      </w:pPr>
      <w:r>
        <w:rPr>
          <w:sz w:val="24"/>
          <w:szCs w:val="24"/>
        </w:rPr>
        <w:t>Заявитель вправе обжаловать принятое по жалобе решение в судебном порядке в соответствии с законодательством Российской Федерации.</w:t>
      </w:r>
    </w:p>
    <w:p>
      <w:pPr>
        <w:pStyle w:val="Style18"/>
        <w:numPr>
          <w:ilvl w:val="0"/>
          <w:numId w:val="1"/>
        </w:numPr>
        <w:tabs>
          <w:tab w:val="clear" w:pos="708"/>
          <w:tab w:val="left" w:pos="1418" w:leader="none"/>
        </w:tabs>
        <w:ind w:right="182" w:firstLine="709"/>
        <w:rPr>
          <w:sz w:val="24"/>
          <w:szCs w:val="24"/>
        </w:rPr>
      </w:pPr>
      <w:r>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pPr>
        <w:pStyle w:val="Style18"/>
        <w:widowControl w:val="false"/>
        <w:numPr>
          <w:ilvl w:val="0"/>
          <w:numId w:val="1"/>
        </w:numPr>
        <w:tabs>
          <w:tab w:val="clear" w:pos="708"/>
          <w:tab w:val="left" w:pos="1418" w:leader="none"/>
        </w:tabs>
        <w:ind w:right="182" w:firstLine="709"/>
        <w:rPr>
          <w:sz w:val="24"/>
          <w:szCs w:val="24"/>
        </w:rPr>
      </w:pPr>
      <w:r>
        <w:rPr>
          <w:sz w:val="24"/>
          <w:szCs w:val="24"/>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Российской Федерации,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pPr>
        <w:pStyle w:val="Style18"/>
        <w:widowControl w:val="false"/>
        <w:tabs>
          <w:tab w:val="clear" w:pos="708"/>
          <w:tab w:val="left" w:pos="1418" w:leader="none"/>
        </w:tabs>
        <w:ind w:left="709" w:right="182" w:hanging="0"/>
        <w:rPr>
          <w:sz w:val="24"/>
          <w:szCs w:val="24"/>
        </w:rPr>
      </w:pPr>
      <w:r>
        <w:rPr>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pPr>
        <w:pStyle w:val="Normal"/>
        <w:spacing w:lineRule="auto" w:line="240" w:before="0" w:after="0"/>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5.19. Порядок досудебного (внесудебного) обжалования решений и действий (бездействия) Управления образования, предоставляющего муниципальную услугу, а также его должностных лиц регулируется:</w:t>
      </w:r>
    </w:p>
    <w:p>
      <w:pPr>
        <w:pStyle w:val="23"/>
        <w:shd w:fill="FFFFFF" w:val="clear"/>
        <w:tabs>
          <w:tab w:val="clear" w:pos="708"/>
          <w:tab w:val="left" w:pos="1250" w:leader="none"/>
        </w:tabs>
        <w:spacing w:lineRule="auto" w:line="240"/>
        <w:ind w:firstLine="618"/>
        <w:rPr>
          <w:sz w:val="24"/>
          <w:szCs w:val="24"/>
        </w:rPr>
      </w:pPr>
      <w:r>
        <w:rPr>
          <w:sz w:val="24"/>
          <w:szCs w:val="24"/>
        </w:rPr>
        <w:t>- Федеральным законом от 27.07.2010 № 210-ФЗ «Об организации предоставления государственных и муниципальных услуг»;</w:t>
      </w:r>
    </w:p>
    <w:p>
      <w:pPr>
        <w:pStyle w:val="23"/>
        <w:shd w:fill="FFFFFF" w:val="clear"/>
        <w:tabs>
          <w:tab w:val="clear" w:pos="708"/>
          <w:tab w:val="left" w:pos="1250" w:leader="none"/>
        </w:tabs>
        <w:spacing w:lineRule="auto" w:line="240"/>
        <w:ind w:firstLine="618"/>
        <w:rPr>
          <w:sz w:val="24"/>
          <w:szCs w:val="24"/>
        </w:rPr>
      </w:pPr>
      <w:r>
        <w:rPr>
          <w:color w:val="000000"/>
          <w:sz w:val="24"/>
          <w:szCs w:val="24"/>
        </w:rPr>
        <w:t xml:space="preserve">- приказом Управления образования «Об утверждении положения о работе с обращениями граждан, поступившими в Управление образования» от 01.07.2022г. №375;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6.1 Многофункциональный центр осуществляет: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23"/>
        <w:numPr>
          <w:ilvl w:val="0"/>
          <w:numId w:val="7"/>
        </w:numPr>
        <w:shd w:val="clear" w:color="auto" w:fill="auto"/>
        <w:tabs>
          <w:tab w:val="clear" w:pos="708"/>
          <w:tab w:val="left" w:pos="954" w:leader="none"/>
        </w:tabs>
        <w:spacing w:lineRule="auto" w:line="240"/>
        <w:ind w:firstLine="709"/>
        <w:rPr>
          <w:sz w:val="24"/>
          <w:szCs w:val="24"/>
        </w:rPr>
      </w:pPr>
      <w:r>
        <w:rPr>
          <w:color w:val="000000"/>
          <w:sz w:val="24"/>
          <w:szCs w:val="24"/>
          <w:lang w:bidi="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Информирование Заявителей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6.2. Информирование Заявителя многофункциональными центрами осуществляется следующими способами: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при обращении Заявителя в многофункциональный центр лично, по телефону, посредством почтовых отправлений, либо по электронной почте.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Рекомендуемое время предоставления консультации – не более 15 минут.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Время ожидания в очереди в секторе информирования для получения информации о муниципальных услугах не может превышать 15 минут.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изложить обращение в письменной форме (ответ направляется Заявителю в соответствии со способом, указанным в обращении);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назначить другое время для консультаций.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 xml:space="preserve">Выдача заявителю результата предоставления </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9"/>
        <w:jc w:val="both"/>
        <w:rPr>
          <w:rFonts w:ascii="Times New Roman" w:hAnsi="Times New Roman" w:cs="Times New Roman"/>
          <w:strike/>
          <w:sz w:val="24"/>
          <w:szCs w:val="24"/>
        </w:rPr>
      </w:pPr>
      <w:r>
        <w:rPr>
          <w:rFonts w:cs="Times New Roman" w:ascii="Times New Roman" w:hAnsi="Times New Roman"/>
          <w:sz w:val="24"/>
          <w:szCs w:val="24"/>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Управление образования передает документы в многофункциональный центр для последующей выдачи заявителю (представителю).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Работник многофункционального центра осуществляет следующие действия: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проверяет полномочия представителя Заявителя (в случае обращения представителя Заявителя); определяет статус исполнения заявления Заявителя в ГИС;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распечатывает результат предоставления муниципальной услуги в виде экземпляра электронного документа на бумажном носителе;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заверяет экземпляр электронного документа на бумажном носителе с использованием печати многофункционального центра;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выдает документы Заявителю, при необходимости запрашивает у Заявителя подписи за выданный документ; </w:t>
      </w:r>
    </w:p>
    <w:p>
      <w:pPr>
        <w:pStyle w:val="Normal"/>
        <w:spacing w:lineRule="auto" w:line="240" w:before="0" w:after="0"/>
        <w:ind w:firstLine="709"/>
        <w:jc w:val="both"/>
        <w:rPr/>
      </w:pPr>
      <w:r>
        <w:rPr>
          <w:rFonts w:cs="Times New Roman" w:ascii="Times New Roman" w:hAnsi="Times New Roman"/>
          <w:sz w:val="24"/>
          <w:szCs w:val="24"/>
        </w:rPr>
        <w:t>- запрашивает согласие Заявителя на участие в смс-опросе для оценки качества предоставленных услуг.</w:t>
      </w:r>
    </w:p>
    <w:p>
      <w:pPr>
        <w:pStyle w:val="Normal"/>
        <w:spacing w:lineRule="auto" w:line="240" w:before="0" w:after="0"/>
        <w:ind w:firstLine="709"/>
        <w:jc w:val="both"/>
        <w:rPr/>
      </w:pPr>
      <w:r>
        <w:rPr>
          <w:rFonts w:cs="Times New Roman" w:ascii="Times New Roman" w:hAnsi="Times New Roman"/>
          <w:sz w:val="24"/>
          <w:szCs w:val="24"/>
        </w:rPr>
        <w:t>6.5. В случае предоставления документов через ЕПГУ, результат предоставления услуги формируется автоматически в электронном виде и подписывается усиленной квалифицированной подписью руководителя Управления образования либо должностного лица его замещающего.</w:t>
      </w:r>
    </w:p>
    <w:p>
      <w:pPr>
        <w:pStyle w:val="Normal"/>
        <w:spacing w:lineRule="auto" w:line="240" w:before="0" w:after="0"/>
        <w:ind w:firstLine="709"/>
        <w:jc w:val="both"/>
        <w:rPr/>
      </w:pPr>
      <w:r>
        <w:rPr>
          <w:rFonts w:cs="Times New Roman" w:ascii="Times New Roman" w:hAnsi="Times New Roman"/>
          <w:sz w:val="24"/>
          <w:szCs w:val="24"/>
        </w:rPr>
        <w:t>6.6. Управлением образования ведется электронный реестр решений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b/>
          <w:b/>
        </w:rPr>
      </w:pPr>
      <w:r>
        <w:rPr>
          <w:rFonts w:cs="Times New Roman" w:ascii="Times New Roman" w:hAnsi="Times New Roman"/>
          <w:b/>
          <w:sz w:val="24"/>
          <w:szCs w:val="24"/>
        </w:rPr>
        <w:t xml:space="preserve">Исчерпывающий перечень оснований для выполнения процедуры автоматического принятия решения о предоставлении муниципальной услуги </w:t>
      </w:r>
    </w:p>
    <w:p>
      <w:pPr>
        <w:pStyle w:val="Normal"/>
        <w:spacing w:lineRule="auto" w:line="240" w:before="0" w:after="0"/>
        <w:ind w:firstLine="709"/>
        <w:jc w:val="both"/>
        <w:rPr>
          <w:rFonts w:ascii="Times New Roman" w:hAnsi="Times New Roman" w:cs="Times New Roman"/>
          <w:sz w:val="24"/>
          <w:szCs w:val="24"/>
          <w:highlight w:val="red"/>
        </w:rPr>
      </w:pPr>
      <w:r>
        <w:rPr>
          <w:rFonts w:cs="Times New Roman" w:ascii="Times New Roman" w:hAnsi="Times New Roman"/>
          <w:sz w:val="24"/>
          <w:szCs w:val="24"/>
          <w:highlight w:val="red"/>
        </w:rPr>
      </w:r>
    </w:p>
    <w:p>
      <w:pPr>
        <w:pStyle w:val="Normal"/>
        <w:spacing w:lineRule="auto" w:line="240" w:before="0" w:after="0"/>
        <w:ind w:firstLine="709"/>
        <w:jc w:val="both"/>
        <w:rPr/>
      </w:pPr>
      <w:r>
        <w:rPr>
          <w:rFonts w:cs="Times New Roman" w:ascii="Times New Roman" w:hAnsi="Times New Roman"/>
          <w:sz w:val="24"/>
          <w:szCs w:val="24"/>
        </w:rPr>
        <w:t>6.7. Основаниями для приема к рассмотрению документов, необходимых для автоматического принятия решения о предоставлении муниципальной услуги, являются:</w:t>
      </w:r>
    </w:p>
    <w:p>
      <w:pPr>
        <w:pStyle w:val="Normal"/>
        <w:spacing w:lineRule="auto" w:line="240" w:before="0" w:after="0"/>
        <w:ind w:firstLine="709"/>
        <w:jc w:val="both"/>
        <w:rPr/>
      </w:pPr>
      <w:r>
        <w:rPr>
          <w:rFonts w:cs="Times New Roman" w:ascii="Times New Roman" w:hAnsi="Times New Roman"/>
          <w:sz w:val="24"/>
          <w:szCs w:val="24"/>
        </w:rPr>
        <w:t>6.7.1 Представленные документы, в рамках межведомственного электронного взаимодействия, являются валидными и верифицированными;</w:t>
      </w:r>
    </w:p>
    <w:p>
      <w:pPr>
        <w:pStyle w:val="Normal"/>
        <w:spacing w:lineRule="auto" w:line="240" w:before="0" w:after="0"/>
        <w:ind w:firstLine="709"/>
        <w:jc w:val="both"/>
        <w:rPr/>
      </w:pPr>
      <w:r>
        <w:rPr>
          <w:rFonts w:cs="Times New Roman" w:ascii="Times New Roman" w:hAnsi="Times New Roman"/>
          <w:sz w:val="24"/>
          <w:szCs w:val="24"/>
        </w:rPr>
        <w:t xml:space="preserve">6.7.2 Представленные в электронной форме документы, которые подаются Заявителем вне рамок межведомственного электронного взаимодействия, не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pPr>
        <w:pStyle w:val="Normal"/>
        <w:spacing w:lineRule="auto" w:line="240" w:before="0" w:after="0"/>
        <w:ind w:firstLine="709"/>
        <w:jc w:val="both"/>
        <w:rPr/>
      </w:pPr>
      <w:r>
        <w:rPr>
          <w:rFonts w:cs="Times New Roman" w:ascii="Times New Roman" w:hAnsi="Times New Roman"/>
          <w:sz w:val="24"/>
          <w:szCs w:val="24"/>
        </w:rPr>
        <w:t xml:space="preserve">6.7.3 Заявление подано родителем (законным представителем) либо лицом, обладающим соответствующими полномочиями представлять интересы Заявителя; </w:t>
      </w:r>
    </w:p>
    <w:p>
      <w:pPr>
        <w:pStyle w:val="Normal"/>
        <w:spacing w:lineRule="auto" w:line="240" w:before="0" w:after="0"/>
        <w:ind w:firstLine="709"/>
        <w:jc w:val="both"/>
        <w:rPr/>
      </w:pPr>
      <w:r>
        <w:rPr>
          <w:rFonts w:cs="Times New Roman" w:ascii="Times New Roman" w:hAnsi="Times New Roman"/>
          <w:sz w:val="24"/>
          <w:szCs w:val="24"/>
        </w:rPr>
        <w:t xml:space="preserve">6.7.4 Представленные Заявителем документы не утратили силу на момент обращения за получением услуги (документы, удостоверяющие личность, документы, подтверждающие полномочия представителя); </w:t>
      </w:r>
    </w:p>
    <w:p>
      <w:pPr>
        <w:pStyle w:val="Normal"/>
        <w:spacing w:lineRule="auto" w:line="240" w:before="0" w:after="0"/>
        <w:ind w:firstLine="709"/>
        <w:jc w:val="both"/>
        <w:rPr/>
      </w:pPr>
      <w:r>
        <w:rPr>
          <w:rFonts w:cs="Times New Roman" w:ascii="Times New Roman" w:hAnsi="Times New Roman"/>
          <w:sz w:val="24"/>
          <w:szCs w:val="24"/>
        </w:rPr>
        <w:t>6.7.5 Заявитель полностью заполнил обязательные поля в форме запроса о предоставлении услуги;</w:t>
      </w:r>
    </w:p>
    <w:p>
      <w:pPr>
        <w:pStyle w:val="Normal"/>
        <w:spacing w:lineRule="auto" w:line="240" w:before="0" w:after="0"/>
        <w:ind w:firstLine="709"/>
        <w:jc w:val="both"/>
        <w:rPr/>
      </w:pPr>
      <w:r>
        <w:rPr>
          <w:rFonts w:cs="Times New Roman" w:ascii="Times New Roman" w:hAnsi="Times New Roman"/>
          <w:sz w:val="24"/>
          <w:szCs w:val="24"/>
        </w:rPr>
        <w:t xml:space="preserve">6.7.6 Подача заявления о предоставлении услуги и документов, необходимых для предоставления услуги, в электронной форме без нарушений установленных требований;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6.7.7 Заявление подано в орган местного самоуправления или организацию, в полномочия которых входит предоставление услуги.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Глава</w:t>
      </w:r>
    </w:p>
    <w:p>
      <w:pPr>
        <w:pStyle w:val="Normal"/>
        <w:spacing w:lineRule="auto" w:line="240" w:before="0" w:after="0"/>
        <w:jc w:val="both"/>
        <w:rPr/>
      </w:pPr>
      <w:r>
        <w:rPr>
          <w:rFonts w:cs="Times New Roman" w:ascii="Times New Roman" w:hAnsi="Times New Roman"/>
          <w:sz w:val="24"/>
          <w:szCs w:val="24"/>
        </w:rPr>
        <w:t xml:space="preserve">Каслинского муниципального района </w:t>
        <w:tab/>
        <w:tab/>
        <w:tab/>
        <w:tab/>
        <w:tab/>
        <w:tab/>
        <w:t>И.В. Колышев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Style18"/>
        <w:spacing w:before="8" w:after="0"/>
        <w:ind w:right="2" w:hanging="0"/>
        <w:jc w:val="right"/>
        <w:rPr>
          <w:sz w:val="24"/>
          <w:szCs w:val="24"/>
          <w:highlight w:val="red"/>
        </w:rPr>
      </w:pPr>
      <w:r>
        <w:rPr>
          <w:sz w:val="24"/>
          <w:szCs w:val="24"/>
          <w:highlight w:val="red"/>
        </w:rPr>
      </w:r>
    </w:p>
    <w:p>
      <w:pPr>
        <w:pStyle w:val="Style18"/>
        <w:spacing w:before="8" w:after="0"/>
        <w:ind w:right="2" w:hanging="0"/>
        <w:jc w:val="right"/>
        <w:rPr>
          <w:sz w:val="24"/>
          <w:szCs w:val="24"/>
          <w:highlight w:val="red"/>
        </w:rPr>
      </w:pPr>
      <w:r>
        <w:rPr>
          <w:sz w:val="24"/>
          <w:szCs w:val="24"/>
          <w:highlight w:val="red"/>
        </w:rPr>
      </w:r>
    </w:p>
    <w:p>
      <w:pPr>
        <w:pStyle w:val="Style18"/>
        <w:spacing w:before="8" w:after="0"/>
        <w:ind w:right="2" w:hanging="0"/>
        <w:jc w:val="right"/>
        <w:rPr>
          <w:sz w:val="24"/>
          <w:szCs w:val="24"/>
          <w:highlight w:val="red"/>
        </w:rPr>
      </w:pPr>
      <w:r>
        <w:rPr>
          <w:sz w:val="24"/>
          <w:szCs w:val="24"/>
          <w:highlight w:val="red"/>
        </w:rPr>
      </w:r>
    </w:p>
    <w:p>
      <w:pPr>
        <w:pStyle w:val="Style18"/>
        <w:spacing w:before="8" w:after="0"/>
        <w:ind w:right="2" w:hanging="0"/>
        <w:jc w:val="right"/>
        <w:rPr>
          <w:sz w:val="24"/>
          <w:szCs w:val="24"/>
        </w:rPr>
      </w:pPr>
      <w:r>
        <w:rPr>
          <w:sz w:val="24"/>
          <w:szCs w:val="24"/>
        </w:rPr>
        <w:t>Приложение №1</w:t>
      </w:r>
    </w:p>
    <w:p>
      <w:pPr>
        <w:pStyle w:val="Style18"/>
        <w:spacing w:before="8" w:after="0"/>
        <w:ind w:right="2" w:hanging="0"/>
        <w:jc w:val="right"/>
        <w:rPr>
          <w:sz w:val="24"/>
          <w:szCs w:val="24"/>
        </w:rPr>
      </w:pPr>
      <w:r>
        <w:rPr>
          <w:sz w:val="24"/>
          <w:szCs w:val="24"/>
        </w:rPr>
        <w:t xml:space="preserve">к административному регламенту </w:t>
      </w:r>
    </w:p>
    <w:p>
      <w:pPr>
        <w:pStyle w:val="Style18"/>
        <w:spacing w:before="8" w:after="0"/>
        <w:ind w:right="2" w:hanging="0"/>
        <w:jc w:val="right"/>
        <w:rPr>
          <w:sz w:val="24"/>
          <w:szCs w:val="24"/>
        </w:rPr>
      </w:pPr>
      <w:r>
        <w:rPr>
          <w:sz w:val="24"/>
          <w:szCs w:val="24"/>
        </w:rPr>
        <w:t>предоставления муниципальной услуги</w:t>
      </w:r>
    </w:p>
    <w:p>
      <w:pPr>
        <w:pStyle w:val="Normal"/>
        <w:spacing w:lineRule="auto" w:line="240" w:before="0" w:after="0"/>
        <w:ind w:firstLine="709"/>
        <w:jc w:val="right"/>
        <w:rPr>
          <w:rFonts w:ascii="Times New Roman" w:hAnsi="Times New Roman" w:cs="Times New Roman"/>
          <w:sz w:val="24"/>
          <w:szCs w:val="24"/>
        </w:rPr>
      </w:pPr>
      <w:r>
        <w:rPr>
          <w:sz w:val="24"/>
          <w:szCs w:val="24"/>
        </w:rPr>
        <w:t>«</w:t>
      </w:r>
      <w:r>
        <w:rPr>
          <w:rFonts w:cs="Times New Roman" w:ascii="Times New Roman" w:hAnsi="Times New Roman"/>
          <w:sz w:val="24"/>
          <w:szCs w:val="24"/>
        </w:rPr>
        <w:t xml:space="preserve">Организация отдыха и оздоровления </w:t>
      </w:r>
    </w:p>
    <w:p>
      <w:pPr>
        <w:pStyle w:val="Normal"/>
        <w:spacing w:lineRule="auto" w:line="240" w:before="0" w:after="0"/>
        <w:ind w:firstLine="709"/>
        <w:jc w:val="right"/>
        <w:rPr/>
      </w:pPr>
      <w:r>
        <w:rPr>
          <w:rFonts w:cs="Times New Roman" w:ascii="Times New Roman" w:hAnsi="Times New Roman"/>
          <w:sz w:val="24"/>
          <w:szCs w:val="24"/>
        </w:rPr>
        <w:t xml:space="preserve">детей в каникулярное время» на территории </w:t>
      </w:r>
    </w:p>
    <w:p>
      <w:pPr>
        <w:pStyle w:val="Style18"/>
        <w:spacing w:before="8" w:after="0"/>
        <w:ind w:right="2" w:hanging="0"/>
        <w:jc w:val="right"/>
        <w:rPr>
          <w:sz w:val="24"/>
          <w:szCs w:val="24"/>
        </w:rPr>
      </w:pPr>
      <w:r>
        <w:rPr>
          <w:sz w:val="24"/>
          <w:szCs w:val="24"/>
        </w:rPr>
        <w:t xml:space="preserve">Каслинского муниципального района, </w:t>
      </w:r>
    </w:p>
    <w:p>
      <w:pPr>
        <w:pStyle w:val="Style18"/>
        <w:spacing w:before="8" w:after="0"/>
        <w:ind w:right="2" w:hanging="0"/>
        <w:jc w:val="right"/>
        <w:rPr>
          <w:sz w:val="24"/>
          <w:szCs w:val="24"/>
        </w:rPr>
      </w:pPr>
      <w:r>
        <w:rPr>
          <w:sz w:val="24"/>
          <w:szCs w:val="24"/>
        </w:rPr>
        <w:t xml:space="preserve">утвержденному постановлением администрации </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 xml:space="preserve">от «___»______________2022 г. №____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Форма решения о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____________________________________________________________________________    </w:t>
      </w:r>
    </w:p>
    <w:p>
      <w:pPr>
        <w:pStyle w:val="Normal"/>
        <w:spacing w:lineRule="auto" w:line="240" w:before="0" w:after="0"/>
        <w:jc w:val="center"/>
        <w:rPr/>
      </w:pPr>
      <w:r>
        <w:rPr>
          <w:rFonts w:cs="Times New Roman" w:ascii="Times New Roman" w:hAnsi="Times New Roman"/>
          <w:i/>
          <w:sz w:val="24"/>
          <w:szCs w:val="24"/>
        </w:rPr>
        <w:t>Наименование органа, уполномоченного на предоставление муниципальной  услуги</w:t>
      </w:r>
    </w:p>
    <w:p>
      <w:pPr>
        <w:pStyle w:val="Normal"/>
        <w:spacing w:lineRule="auto" w:line="240" w:before="0" w:after="0"/>
        <w:ind w:left="6371" w:firstLine="1"/>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6371" w:firstLine="1"/>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6372" w:hanging="0"/>
        <w:jc w:val="both"/>
        <w:rPr>
          <w:rFonts w:ascii="Times New Roman" w:hAnsi="Times New Roman" w:cs="Times New Roman"/>
          <w:sz w:val="24"/>
          <w:szCs w:val="24"/>
        </w:rPr>
      </w:pPr>
      <w:r>
        <w:rPr>
          <w:rFonts w:cs="Times New Roman" w:ascii="Times New Roman" w:hAnsi="Times New Roman"/>
          <w:sz w:val="24"/>
          <w:szCs w:val="24"/>
        </w:rPr>
        <w:t>Кому: ________________</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РЕШЕНИЕ</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 xml:space="preserve">о предоставлении муниципальной услуги </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«Организация отдыха и оздоровления детей в каникулярное время»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от__________                                                                                                   № ________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Рассмотрев Ваше заявление от ____________ № ______________ уполномоченным органом ______________________________________________________________________                  </w:t>
      </w:r>
    </w:p>
    <w:p>
      <w:pPr>
        <w:pStyle w:val="Normal"/>
        <w:spacing w:lineRule="auto" w:line="240" w:before="0" w:after="0"/>
        <w:ind w:firstLine="709"/>
        <w:jc w:val="center"/>
        <w:rPr>
          <w:rFonts w:ascii="Times New Roman" w:hAnsi="Times New Roman" w:cs="Times New Roman"/>
          <w:i/>
          <w:i/>
          <w:sz w:val="24"/>
          <w:szCs w:val="24"/>
        </w:rPr>
      </w:pPr>
      <w:r>
        <w:rPr>
          <w:rFonts w:cs="Times New Roman" w:ascii="Times New Roman" w:hAnsi="Times New Roman"/>
          <w:i/>
          <w:sz w:val="24"/>
          <w:szCs w:val="24"/>
        </w:rPr>
        <w:t>наименование уполномоченного органа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принято решение о предоставлении Вам путевки/сертификата на детский отдых в организацию отдыха детей и их оздоровления ______________________________________ </w:t>
      </w:r>
    </w:p>
    <w:p>
      <w:pPr>
        <w:pStyle w:val="Normal"/>
        <w:spacing w:lineRule="auto" w:line="240" w:before="0" w:after="0"/>
        <w:ind w:right="-144" w:hanging="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Дополнительная информация: ___________________________________________________.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 </w:t>
      </w:r>
    </w:p>
    <w:p>
      <w:pPr>
        <w:pStyle w:val="Normal"/>
        <w:spacing w:lineRule="auto" w:line="240" w:before="0" w:after="0"/>
        <w:ind w:firstLine="708"/>
        <w:rPr>
          <w:rFonts w:ascii="Times New Roman" w:hAnsi="Times New Roman" w:cs="Times New Roman"/>
          <w:i/>
          <w:i/>
          <w:sz w:val="24"/>
          <w:szCs w:val="24"/>
        </w:rPr>
      </w:pPr>
      <w:r>
        <w:rPr>
          <w:rFonts w:cs="Times New Roman" w:ascii="Times New Roman" w:hAnsi="Times New Roman"/>
          <w:i/>
          <w:sz w:val="24"/>
          <w:szCs w:val="24"/>
        </w:rPr>
        <w:t xml:space="preserve">Руководитель Уполномоченного органа либо должностное лицо его замещающее </w:t>
      </w:r>
    </w:p>
    <w:p>
      <w:pPr>
        <w:pStyle w:val="Normal"/>
        <w:spacing w:lineRule="auto" w:line="240" w:before="0" w:after="0"/>
        <w:jc w:val="both"/>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r>
        <mc:AlternateContent>
          <mc:Choice Requires="wps">
            <w:drawing>
              <wp:anchor behindDoc="0" distT="0" distB="0" distL="114300" distR="114300" simplePos="0" locked="0" layoutInCell="1" allowOverlap="1" relativeHeight="5">
                <wp:simplePos x="0" y="0"/>
                <wp:positionH relativeFrom="column">
                  <wp:posOffset>3787140</wp:posOffset>
                </wp:positionH>
                <wp:positionV relativeFrom="paragraph">
                  <wp:posOffset>111760</wp:posOffset>
                </wp:positionV>
                <wp:extent cx="2266950" cy="600075"/>
                <wp:effectExtent l="0" t="0" r="0" b="0"/>
                <wp:wrapNone/>
                <wp:docPr id="5" name=""/>
                <a:graphic xmlns:a="http://schemas.openxmlformats.org/drawingml/2006/main">
                  <a:graphicData uri="http://schemas.microsoft.com/office/word/2010/wordprocessingShape">
                    <wps:wsp>
                      <wps:cNvSpPr txBox="1"/>
                      <wps:spPr>
                        <a:xfrm>
                          <a:off x="0" y="0"/>
                          <a:ext cx="2266950" cy="600075"/>
                        </a:xfrm>
                        <a:prstGeom prst="rect"/>
                        <a:solidFill>
                          <a:srgbClr val="FFFFFF"/>
                        </a:solidFill>
                        <a:ln w="635">
                          <a:solidFill>
                            <a:srgbClr val="000000"/>
                          </a:solidFill>
                        </a:ln>
                      </wps:spPr>
                      <wps:txbx>
                        <w:txbxContent>
                          <w:p>
                            <w:pPr>
                              <w:pStyle w:val="Style28"/>
                              <w:spacing w:before="0" w:after="200"/>
                              <w:rPr/>
                            </w:pPr>
                            <w:r>
                              <w:rPr>
                                <w:rFonts w:cs="Times New Roman" w:ascii="Times New Roman" w:hAnsi="Times New Roman"/>
                              </w:rPr>
                              <w:t>Сведения об электронной подписи</w:t>
                            </w:r>
                          </w:p>
                        </w:txbxContent>
                      </wps:txbx>
                      <wps:bodyPr anchor="t" lIns="91440" tIns="45720" rIns="91440" bIns="45720">
                        <a:noAutofit/>
                      </wps:bodyPr>
                    </wps:wsp>
                  </a:graphicData>
                </a:graphic>
              </wp:anchor>
            </w:drawing>
          </mc:Choice>
          <mc:Fallback>
            <w:pict>
              <v:rect fillcolor="#FFFFFF" strokecolor="#000000" strokeweight="0pt" style="position:absolute;rotation:0;width:178.5pt;height:47.25pt;mso-wrap-distance-left:9pt;mso-wrap-distance-right:9pt;mso-wrap-distance-top:0pt;mso-wrap-distance-bottom:0pt;margin-top:8.8pt;mso-position-vertical-relative:text;margin-left:298.2pt;mso-position-horizontal-relative:text">
                <v:textbox>
                  <w:txbxContent>
                    <w:p>
                      <w:pPr>
                        <w:pStyle w:val="Style28"/>
                        <w:spacing w:before="0" w:after="200"/>
                        <w:rPr/>
                      </w:pPr>
                      <w:r>
                        <w:rPr>
                          <w:rFonts w:cs="Times New Roman" w:ascii="Times New Roman" w:hAnsi="Times New Roman"/>
                        </w:rPr>
                        <w:t>Сведения об электронной подписи</w:t>
                      </w:r>
                    </w:p>
                  </w:txbxContent>
                </v:textbox>
              </v:rect>
            </w:pict>
          </mc:Fallback>
        </mc:AlternateConten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Style18"/>
        <w:spacing w:before="8" w:after="0"/>
        <w:ind w:right="2" w:hanging="0"/>
        <w:jc w:val="right"/>
        <w:rPr>
          <w:sz w:val="24"/>
          <w:szCs w:val="24"/>
        </w:rPr>
      </w:pPr>
      <w:r>
        <w:rPr>
          <w:sz w:val="24"/>
          <w:szCs w:val="24"/>
        </w:rPr>
      </w:r>
    </w:p>
    <w:p>
      <w:pPr>
        <w:pStyle w:val="Style18"/>
        <w:spacing w:before="8" w:after="0"/>
        <w:ind w:right="2" w:hanging="0"/>
        <w:jc w:val="right"/>
        <w:rPr>
          <w:sz w:val="24"/>
          <w:szCs w:val="24"/>
        </w:rPr>
      </w:pPr>
      <w:r>
        <w:rPr>
          <w:sz w:val="24"/>
          <w:szCs w:val="24"/>
        </w:rPr>
        <w:t>Приложение №2</w:t>
      </w:r>
    </w:p>
    <w:p>
      <w:pPr>
        <w:pStyle w:val="Style18"/>
        <w:spacing w:before="8" w:after="0"/>
        <w:ind w:right="2" w:hanging="0"/>
        <w:jc w:val="right"/>
        <w:rPr>
          <w:sz w:val="24"/>
          <w:szCs w:val="24"/>
        </w:rPr>
      </w:pPr>
      <w:r>
        <w:rPr>
          <w:sz w:val="24"/>
          <w:szCs w:val="24"/>
        </w:rPr>
        <w:t xml:space="preserve">к административному регламенту </w:t>
      </w:r>
    </w:p>
    <w:p>
      <w:pPr>
        <w:pStyle w:val="Style18"/>
        <w:spacing w:before="8" w:after="0"/>
        <w:ind w:right="2" w:hanging="0"/>
        <w:jc w:val="right"/>
        <w:rPr>
          <w:sz w:val="24"/>
          <w:szCs w:val="24"/>
        </w:rPr>
      </w:pPr>
      <w:r>
        <w:rPr>
          <w:sz w:val="24"/>
          <w:szCs w:val="24"/>
        </w:rPr>
        <w:t>предоставления муниципальной услуги</w:t>
      </w:r>
    </w:p>
    <w:p>
      <w:pPr>
        <w:pStyle w:val="Normal"/>
        <w:spacing w:lineRule="auto" w:line="240" w:before="0" w:after="0"/>
        <w:ind w:firstLine="709"/>
        <w:jc w:val="right"/>
        <w:rPr>
          <w:rFonts w:ascii="Times New Roman" w:hAnsi="Times New Roman" w:cs="Times New Roman"/>
          <w:sz w:val="24"/>
          <w:szCs w:val="24"/>
        </w:rPr>
      </w:pPr>
      <w:r>
        <w:rPr>
          <w:sz w:val="24"/>
          <w:szCs w:val="24"/>
        </w:rPr>
        <w:t>«</w:t>
      </w:r>
      <w:r>
        <w:rPr>
          <w:rFonts w:cs="Times New Roman" w:ascii="Times New Roman" w:hAnsi="Times New Roman"/>
          <w:sz w:val="24"/>
          <w:szCs w:val="24"/>
        </w:rPr>
        <w:t xml:space="preserve">Организация отдыха и оздоровления </w:t>
      </w:r>
    </w:p>
    <w:p>
      <w:pPr>
        <w:pStyle w:val="Normal"/>
        <w:spacing w:lineRule="auto" w:line="240" w:before="0" w:after="0"/>
        <w:ind w:firstLine="709"/>
        <w:jc w:val="right"/>
        <w:rPr/>
      </w:pPr>
      <w:r>
        <w:rPr>
          <w:rFonts w:cs="Times New Roman" w:ascii="Times New Roman" w:hAnsi="Times New Roman"/>
          <w:sz w:val="24"/>
          <w:szCs w:val="24"/>
        </w:rPr>
        <w:t xml:space="preserve">детей в каникулярное время» на территории </w:t>
      </w:r>
    </w:p>
    <w:p>
      <w:pPr>
        <w:pStyle w:val="Style18"/>
        <w:spacing w:before="8" w:after="0"/>
        <w:ind w:right="2" w:hanging="0"/>
        <w:jc w:val="right"/>
        <w:rPr>
          <w:sz w:val="24"/>
          <w:szCs w:val="24"/>
        </w:rPr>
      </w:pPr>
      <w:r>
        <w:rPr>
          <w:sz w:val="24"/>
          <w:szCs w:val="24"/>
        </w:rPr>
        <w:t xml:space="preserve">Каслинского муниципального района, </w:t>
      </w:r>
    </w:p>
    <w:p>
      <w:pPr>
        <w:pStyle w:val="Style18"/>
        <w:spacing w:before="8" w:after="0"/>
        <w:ind w:right="2" w:hanging="0"/>
        <w:jc w:val="right"/>
        <w:rPr>
          <w:sz w:val="24"/>
          <w:szCs w:val="24"/>
        </w:rPr>
      </w:pPr>
      <w:r>
        <w:rPr>
          <w:sz w:val="24"/>
          <w:szCs w:val="24"/>
        </w:rPr>
        <w:t xml:space="preserve">утвержденному постановлением администрации </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 xml:space="preserve">от «___»______________2022 г. №____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highlight w:val="red"/>
        </w:rPr>
      </w:pPr>
      <w:r>
        <w:rPr>
          <w:rFonts w:cs="Times New Roman" w:ascii="Times New Roman" w:hAnsi="Times New Roman"/>
          <w:sz w:val="24"/>
          <w:szCs w:val="24"/>
          <w:highlight w:val="red"/>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Форма решения об отказе в предоставлении муниципальной услуги</w:t>
      </w:r>
    </w:p>
    <w:p>
      <w:pPr>
        <w:pStyle w:val="Normal"/>
        <w:spacing w:lineRule="auto" w:line="240" w:before="0" w:after="0"/>
        <w:ind w:firstLine="709"/>
        <w:jc w:val="center"/>
        <w:rPr>
          <w:rFonts w:ascii="Times New Roman" w:hAnsi="Times New Roman" w:cs="Times New Roman"/>
          <w:sz w:val="24"/>
          <w:szCs w:val="24"/>
          <w:highlight w:val="darkYellow"/>
        </w:rPr>
      </w:pPr>
      <w:r>
        <w:rPr>
          <w:rFonts w:cs="Times New Roman" w:ascii="Times New Roman" w:hAnsi="Times New Roman"/>
          <w:sz w:val="24"/>
          <w:szCs w:val="24"/>
          <w:highlight w:val="darkYellow"/>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_______________________________________________________________________ </w:t>
      </w:r>
    </w:p>
    <w:p>
      <w:pPr>
        <w:pStyle w:val="Normal"/>
        <w:spacing w:lineRule="auto" w:line="240" w:before="0" w:after="0"/>
        <w:jc w:val="center"/>
        <w:rPr/>
      </w:pPr>
      <w:r>
        <w:rPr>
          <w:rFonts w:cs="Times New Roman" w:ascii="Times New Roman" w:hAnsi="Times New Roman"/>
          <w:i/>
          <w:sz w:val="24"/>
          <w:szCs w:val="24"/>
        </w:rPr>
        <w:t>Наименование органа, уполномоченного на предоставление муниципальной  услуги</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Кому: ____________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РЕШЕНИЕ</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об отказе в предоставлении муниципальной услуги</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«Организация отдыха и оздоровления детей в каникулярное время»</w:t>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от ____________                                                                                    № _____________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Рассмотрев Ваше заявление от __________ № _______ и представленные Вами документы, руководствуясь ___________________________, уполномоченным органом _____________________________________________________________________________ </w:t>
      </w:r>
    </w:p>
    <w:p>
      <w:pPr>
        <w:pStyle w:val="Normal"/>
        <w:spacing w:lineRule="auto" w:line="240" w:before="0" w:after="0"/>
        <w:ind w:firstLine="709"/>
        <w:jc w:val="center"/>
        <w:rPr>
          <w:rFonts w:ascii="Times New Roman" w:hAnsi="Times New Roman" w:cs="Times New Roman"/>
          <w:i/>
          <w:i/>
          <w:sz w:val="24"/>
          <w:szCs w:val="24"/>
        </w:rPr>
      </w:pPr>
      <w:r>
        <w:rPr>
          <w:rFonts w:cs="Times New Roman" w:ascii="Times New Roman" w:hAnsi="Times New Roman"/>
          <w:i/>
          <w:sz w:val="24"/>
          <w:szCs w:val="24"/>
        </w:rPr>
        <w:t>наименование уполномоченного органа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принято решение об отказе в предоставлении Вам путевки/сертификата на детский отдых: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Normal"/>
        <w:spacing w:lineRule="auto" w:line="240" w:before="0" w:after="0"/>
        <w:ind w:left="1416" w:firstLine="708"/>
        <w:jc w:val="both"/>
        <w:rPr>
          <w:rFonts w:ascii="Times New Roman" w:hAnsi="Times New Roman" w:cs="Times New Roman"/>
          <w:i/>
          <w:i/>
          <w:sz w:val="24"/>
          <w:szCs w:val="24"/>
        </w:rPr>
      </w:pPr>
      <w:r>
        <w:rPr>
          <w:rFonts w:cs="Times New Roman" w:ascii="Times New Roman" w:hAnsi="Times New Roman"/>
          <w:i/>
          <w:sz w:val="24"/>
          <w:szCs w:val="24"/>
        </w:rPr>
        <w:t xml:space="preserve">указать ФИО и дату рождения заявителя, ребенка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по следующим основаниям: </w:t>
      </w:r>
    </w:p>
    <w:tbl>
      <w:tblPr>
        <w:tblStyle w:val="afc"/>
        <w:tblW w:w="9570" w:type="dxa"/>
        <w:jc w:val="left"/>
        <w:tblInd w:w="0" w:type="dxa"/>
        <w:tblCellMar>
          <w:top w:w="0" w:type="dxa"/>
          <w:left w:w="108" w:type="dxa"/>
          <w:bottom w:w="0" w:type="dxa"/>
          <w:right w:w="108" w:type="dxa"/>
        </w:tblCellMar>
        <w:tblLook w:val="04a0"/>
      </w:tblPr>
      <w:tblGrid>
        <w:gridCol w:w="2234"/>
        <w:gridCol w:w="4068"/>
        <w:gridCol w:w="3268"/>
      </w:tblGrid>
      <w:tr>
        <w:trPr/>
        <w:tc>
          <w:tcPr>
            <w:tcW w:w="223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пункта</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административного</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регламента</w:t>
            </w:r>
          </w:p>
        </w:tc>
        <w:tc>
          <w:tcPr>
            <w:tcW w:w="4068"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Наименование основания для отказа в соответствии с единым стандартом </w:t>
            </w:r>
          </w:p>
        </w:tc>
        <w:tc>
          <w:tcPr>
            <w:tcW w:w="326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Разъяснение причин отказа в предоставлении услуги</w:t>
            </w:r>
          </w:p>
        </w:tc>
      </w:tr>
      <w:tr>
        <w:trPr/>
        <w:tc>
          <w:tcPr>
            <w:tcW w:w="2234"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2.14</w:t>
            </w:r>
          </w:p>
        </w:tc>
        <w:tc>
          <w:tcPr>
            <w:tcW w:w="4068"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отсутствие оснований для предоставления муниципальной услуги </w:t>
            </w:r>
          </w:p>
        </w:tc>
        <w:tc>
          <w:tcPr>
            <w:tcW w:w="3268"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2234"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2.14</w:t>
            </w:r>
          </w:p>
        </w:tc>
        <w:tc>
          <w:tcPr>
            <w:tcW w:w="4068"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представление недостоверных сведений и документов </w:t>
            </w:r>
          </w:p>
        </w:tc>
        <w:tc>
          <w:tcPr>
            <w:tcW w:w="3268" w:type="dxa"/>
            <w:tcBorders/>
            <w:shd w:color="auto" w:fill="auto" w:val="cle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bl>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t xml:space="preserve">Дополнительная информация: _________________________________.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Данный отказ может быть обжалован в досудебном порядке путем направления жалобы в уполномоченный орган, а также в судебном порядке.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w:t>
      </w:r>
    </w:p>
    <w:p>
      <w:pPr>
        <w:pStyle w:val="Normal"/>
        <w:spacing w:lineRule="auto" w:line="240" w:before="0" w:after="0"/>
        <w:ind w:firstLine="708"/>
        <w:rPr>
          <w:rFonts w:ascii="Times New Roman" w:hAnsi="Times New Roman" w:cs="Times New Roman"/>
          <w:i/>
          <w:i/>
          <w:sz w:val="24"/>
          <w:szCs w:val="24"/>
        </w:rPr>
      </w:pPr>
      <w:r>
        <w:rPr>
          <w:rFonts w:cs="Times New Roman" w:ascii="Times New Roman" w:hAnsi="Times New Roman"/>
          <w:i/>
          <w:sz w:val="24"/>
          <w:szCs w:val="24"/>
        </w:rPr>
        <w:t>Р</w:t>
      </w:r>
      <w:r>
        <w:rPr>
          <w:rFonts w:cs="Times New Roman" w:ascii="Times New Roman" w:hAnsi="Times New Roman"/>
          <w:i/>
          <w:sz w:val="24"/>
          <w:szCs w:val="24"/>
        </w:rPr>
        <w:t xml:space="preserve">уководитель Уполномоченного органа либо должностное лицо его замещающее </w:t>
      </w:r>
      <w:r>
        <mc:AlternateContent>
          <mc:Choice Requires="wps">
            <w:drawing>
              <wp:anchor behindDoc="0" distT="0" distB="0" distL="114300" distR="114300" simplePos="0" locked="0" layoutInCell="1" allowOverlap="1" relativeHeight="7">
                <wp:simplePos x="0" y="0"/>
                <wp:positionH relativeFrom="column">
                  <wp:posOffset>3577590</wp:posOffset>
                </wp:positionH>
                <wp:positionV relativeFrom="paragraph">
                  <wp:posOffset>48260</wp:posOffset>
                </wp:positionV>
                <wp:extent cx="2199640" cy="828040"/>
                <wp:effectExtent l="0" t="0" r="0" b="0"/>
                <wp:wrapSquare wrapText="bothSides"/>
                <wp:docPr id="6" name=""/>
                <a:graphic xmlns:a="http://schemas.openxmlformats.org/drawingml/2006/main">
                  <a:graphicData uri="http://schemas.microsoft.com/office/word/2010/wordprocessingShape">
                    <wps:wsp>
                      <wps:cNvSpPr txBox="1"/>
                      <wps:spPr>
                        <a:xfrm>
                          <a:off x="0" y="0"/>
                          <a:ext cx="2199640" cy="828040"/>
                        </a:xfrm>
                        <a:prstGeom prst="rect"/>
                        <a:solidFill>
                          <a:srgbClr val="FFFFFF"/>
                        </a:solidFill>
                        <a:ln w="635">
                          <a:solidFill>
                            <a:srgbClr val="000000"/>
                          </a:solidFill>
                        </a:ln>
                      </wps:spPr>
                      <wps:txbx>
                        <w:txbxContent>
                          <w:p>
                            <w:pPr>
                              <w:pStyle w:val="Style28"/>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Сведения об      </w:t>
                            </w:r>
                          </w:p>
                          <w:p>
                            <w:pPr>
                              <w:pStyle w:val="Style28"/>
                              <w:spacing w:lineRule="auto" w:line="240" w:before="0" w:after="0"/>
                              <w:rPr>
                                <w:rFonts w:ascii="Times New Roman" w:hAnsi="Times New Roman" w:cs="Times New Roman"/>
                                <w:sz w:val="24"/>
                                <w:szCs w:val="24"/>
                              </w:rPr>
                            </w:pPr>
                            <w:r>
                              <w:rPr>
                                <w:rFonts w:cs="Times New Roman" w:ascii="Times New Roman" w:hAnsi="Times New Roman"/>
                                <w:sz w:val="24"/>
                                <w:szCs w:val="24"/>
                              </w:rPr>
                              <w:t>электронной подписи</w:t>
                            </w:r>
                          </w:p>
                          <w:p>
                            <w:pPr>
                              <w:pStyle w:val="Style28"/>
                              <w:spacing w:before="0" w:after="200"/>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73.2pt;height:65.2pt;mso-wrap-distance-left:9pt;mso-wrap-distance-right:9pt;mso-wrap-distance-top:0pt;mso-wrap-distance-bottom:0pt;margin-top:3.8pt;mso-position-vertical-relative:text;margin-left:281.7pt;mso-position-horizontal-relative:text">
                <v:textbox>
                  <w:txbxContent>
                    <w:p>
                      <w:pPr>
                        <w:pStyle w:val="Style28"/>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Сведения об      </w:t>
                      </w:r>
                    </w:p>
                    <w:p>
                      <w:pPr>
                        <w:pStyle w:val="Style28"/>
                        <w:spacing w:lineRule="auto" w:line="240" w:before="0" w:after="0"/>
                        <w:rPr>
                          <w:rFonts w:ascii="Times New Roman" w:hAnsi="Times New Roman" w:cs="Times New Roman"/>
                          <w:sz w:val="24"/>
                          <w:szCs w:val="24"/>
                        </w:rPr>
                      </w:pPr>
                      <w:r>
                        <w:rPr>
                          <w:rFonts w:cs="Times New Roman" w:ascii="Times New Roman" w:hAnsi="Times New Roman"/>
                          <w:sz w:val="24"/>
                          <w:szCs w:val="24"/>
                        </w:rPr>
                        <w:t>электронной подписи</w:t>
                      </w:r>
                    </w:p>
                    <w:p>
                      <w:pPr>
                        <w:pStyle w:val="Style28"/>
                        <w:spacing w:before="0" w:after="200"/>
                        <w:rPr/>
                      </w:pPr>
                      <w:r>
                        <w:rPr/>
                      </w:r>
                    </w:p>
                  </w:txbxContent>
                </v:textbox>
                <w10:wrap type="square"/>
              </v:rect>
            </w:pict>
          </mc:Fallback>
        </mc:AlternateContent>
      </w:r>
    </w:p>
    <w:p>
      <w:pPr>
        <w:pStyle w:val="Normal"/>
        <w:spacing w:lineRule="auto" w:line="240" w:before="0" w:after="0"/>
        <w:ind w:firstLine="709"/>
        <w:jc w:val="both"/>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right"/>
        <w:rPr/>
      </w:pPr>
      <w:r>
        <w:rPr>
          <w:rFonts w:cs="Times New Roman" w:ascii="Times New Roman" w:hAnsi="Times New Roman"/>
          <w:sz w:val="24"/>
          <w:szCs w:val="24"/>
        </w:rPr>
        <w:t xml:space="preserve">Приложение № </w:t>
      </w:r>
      <w:r>
        <w:rPr>
          <w:rFonts w:cs="Times New Roman" w:ascii="Times New Roman" w:hAnsi="Times New Roman"/>
          <w:sz w:val="24"/>
          <w:szCs w:val="24"/>
        </w:rPr>
        <w:t>3</w:t>
      </w:r>
    </w:p>
    <w:p>
      <w:pPr>
        <w:pStyle w:val="Style18"/>
        <w:spacing w:before="8" w:after="0"/>
        <w:ind w:right="2" w:hanging="0"/>
        <w:jc w:val="right"/>
        <w:rPr>
          <w:sz w:val="24"/>
          <w:szCs w:val="24"/>
        </w:rPr>
      </w:pPr>
      <w:r>
        <w:rPr>
          <w:sz w:val="24"/>
          <w:szCs w:val="24"/>
        </w:rPr>
        <w:t>к административному регламенту</w:t>
      </w:r>
    </w:p>
    <w:p>
      <w:pPr>
        <w:pStyle w:val="Style18"/>
        <w:spacing w:before="8" w:after="0"/>
        <w:ind w:right="2" w:hanging="0"/>
        <w:jc w:val="right"/>
        <w:rPr>
          <w:sz w:val="24"/>
          <w:szCs w:val="24"/>
        </w:rPr>
      </w:pPr>
      <w:r>
        <w:rPr>
          <w:sz w:val="24"/>
          <w:szCs w:val="24"/>
        </w:rPr>
        <w:t>предоставления муниципальной услуги</w:t>
      </w:r>
    </w:p>
    <w:p>
      <w:pPr>
        <w:pStyle w:val="Normal"/>
        <w:spacing w:lineRule="auto" w:line="240" w:before="0" w:after="0"/>
        <w:ind w:firstLine="709"/>
        <w:jc w:val="right"/>
        <w:rPr>
          <w:rFonts w:ascii="Times New Roman" w:hAnsi="Times New Roman" w:cs="Times New Roman"/>
          <w:sz w:val="24"/>
          <w:szCs w:val="24"/>
        </w:rPr>
      </w:pPr>
      <w:r>
        <w:rPr>
          <w:sz w:val="24"/>
          <w:szCs w:val="24"/>
        </w:rPr>
        <w:t>«</w:t>
      </w:r>
      <w:r>
        <w:rPr>
          <w:rFonts w:cs="Times New Roman" w:ascii="Times New Roman" w:hAnsi="Times New Roman"/>
          <w:sz w:val="24"/>
          <w:szCs w:val="24"/>
        </w:rPr>
        <w:t>Организация отдыха и оздоровления</w:t>
      </w:r>
    </w:p>
    <w:p>
      <w:pPr>
        <w:pStyle w:val="Normal"/>
        <w:spacing w:lineRule="auto" w:line="240" w:before="0" w:after="0"/>
        <w:ind w:firstLine="709"/>
        <w:jc w:val="right"/>
        <w:rPr/>
      </w:pPr>
      <w:r>
        <w:rPr>
          <w:rFonts w:cs="Times New Roman" w:ascii="Times New Roman" w:hAnsi="Times New Roman"/>
          <w:sz w:val="24"/>
          <w:szCs w:val="24"/>
        </w:rPr>
        <w:t>детей в каникулярное время» на территории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утвержденному постановлением администрации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от «___»______________2022 г. №____</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Форма заявления о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i/>
          <w:i/>
          <w:sz w:val="24"/>
          <w:szCs w:val="24"/>
        </w:rPr>
      </w:pPr>
      <w:r>
        <w:rPr>
          <w:rFonts w:cs="Times New Roman" w:ascii="Times New Roman" w:hAnsi="Times New Roman"/>
          <w:i/>
          <w:sz w:val="24"/>
          <w:szCs w:val="24"/>
        </w:rPr>
        <w:t xml:space="preserve">В наименование органа уполномоченного </w:t>
      </w:r>
    </w:p>
    <w:p>
      <w:pPr>
        <w:pStyle w:val="Normal"/>
        <w:spacing w:lineRule="auto" w:line="240" w:before="0" w:after="0"/>
        <w:jc w:val="right"/>
        <w:rPr>
          <w:rFonts w:ascii="Times New Roman" w:hAnsi="Times New Roman" w:cs="Times New Roman"/>
          <w:i/>
          <w:i/>
          <w:sz w:val="24"/>
          <w:szCs w:val="24"/>
        </w:rPr>
      </w:pPr>
      <w:r>
        <w:rPr>
          <w:rFonts w:cs="Times New Roman" w:ascii="Times New Roman" w:hAnsi="Times New Roman"/>
          <w:i/>
          <w:sz w:val="24"/>
          <w:szCs w:val="24"/>
        </w:rPr>
        <w:t>на предоставление муниципальной  услуги</w:t>
      </w:r>
    </w:p>
    <w:p>
      <w:pPr>
        <w:pStyle w:val="Normal"/>
        <w:spacing w:lineRule="auto" w:line="240" w:before="0" w:after="0"/>
        <w:ind w:firstLine="709"/>
        <w:jc w:val="right"/>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от ___________________________________________ </w:t>
      </w:r>
    </w:p>
    <w:p>
      <w:pPr>
        <w:pStyle w:val="Normal"/>
        <w:spacing w:lineRule="auto" w:line="240" w:before="0" w:after="0"/>
        <w:ind w:firstLine="709"/>
        <w:jc w:val="center"/>
        <w:rPr>
          <w:rFonts w:ascii="Times New Roman" w:hAnsi="Times New Roman" w:cs="Times New Roman"/>
          <w:i/>
          <w:i/>
          <w:sz w:val="24"/>
          <w:szCs w:val="24"/>
        </w:rPr>
      </w:pPr>
      <w:r>
        <w:rPr>
          <w:rFonts w:cs="Times New Roman" w:ascii="Times New Roman" w:hAnsi="Times New Roman"/>
          <w:i/>
          <w:sz w:val="24"/>
          <w:szCs w:val="24"/>
        </w:rPr>
        <w:t xml:space="preserve">(фамилия, имя, отчество)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sz w:val="24"/>
          <w:szCs w:val="24"/>
        </w:rPr>
      </w:pPr>
      <w:r>
        <w:rPr>
          <w:rFonts w:cs="Times New Roman" w:ascii="Times New Roman" w:hAnsi="Times New Roman"/>
          <w:sz w:val="24"/>
          <w:szCs w:val="24"/>
        </w:rPr>
        <w:t>ЗАЯВЛЕНИЕ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Прошу предоставить мне путевку/сертификат на детский отдых в организацию отдыха детей и их оздоровления для моего ребенка (Фамилия И.О.)</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_________________________________________________________________ __________________________________________________________________ </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i/>
          <w:sz w:val="24"/>
          <w:szCs w:val="24"/>
        </w:rPr>
        <w:t>(описание ситуации, связанной с принадлежностью ребенка к той или иной категории)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С порядком предоставления путевки/сертификата на детский отдых в детский лагерь ознакомлен(а). </w:t>
      </w:r>
    </w:p>
    <w:p>
      <w:pPr>
        <w:pStyle w:val="Normal"/>
        <w:spacing w:lineRule="auto" w:line="240" w:before="0" w:after="0"/>
        <w:ind w:firstLine="708"/>
        <w:jc w:val="right"/>
        <w:rPr>
          <w:rFonts w:ascii="Times New Roman" w:hAnsi="Times New Roman" w:cs="Times New Roman"/>
          <w:sz w:val="24"/>
          <w:szCs w:val="24"/>
        </w:rPr>
      </w:pPr>
      <w:r>
        <w:rPr>
          <w:rFonts w:cs="Times New Roman" w:ascii="Times New Roman" w:hAnsi="Times New Roman"/>
          <w:sz w:val="24"/>
          <w:szCs w:val="24"/>
        </w:rPr>
        <w:t>_________________</w:t>
      </w:r>
    </w:p>
    <w:p>
      <w:pPr>
        <w:pStyle w:val="Normal"/>
        <w:spacing w:lineRule="auto" w:line="240" w:before="0" w:after="0"/>
        <w:ind w:firstLine="708"/>
        <w:jc w:val="right"/>
        <w:rPr>
          <w:rFonts w:ascii="Times New Roman" w:hAnsi="Times New Roman" w:cs="Times New Roman"/>
          <w:sz w:val="24"/>
          <w:szCs w:val="24"/>
        </w:rPr>
      </w:pPr>
      <w:r>
        <w:rPr>
          <w:rFonts w:cs="Times New Roman" w:ascii="Times New Roman" w:hAnsi="Times New Roman"/>
          <w:sz w:val="24"/>
          <w:szCs w:val="24"/>
        </w:rPr>
        <w:t xml:space="preserve">(подпись)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Результат муниципальной услуги прошу выдать следующим способом:</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посредством личного обращения в Уполномоченный орган: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в форме электронного документа;</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в форме документа на бумажном носителе;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почтовым отправлением на адрес, указанный в заявлении (только на бумажном носителе);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отправлением по электронной почте (в форме электронного документа и только в случаях, прямо предусмотренных в действующих нормативных правовых актах);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посредством личного обращения в многофункциональный центр (только на бумажном носителе);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посредством направления через ЕПГУ (только в форме электронного документа); </w:t>
      </w:r>
    </w:p>
    <w:p>
      <w:pPr>
        <w:pStyle w:val="Normal"/>
        <w:spacing w:lineRule="auto" w:line="240" w:before="0" w:after="0"/>
        <w:ind w:firstLine="708"/>
        <w:jc w:val="both"/>
        <w:rPr>
          <w:rFonts w:ascii="Times New Roman" w:hAnsi="Times New Roman" w:cs="Times New Roman"/>
          <w:sz w:val="24"/>
          <w:szCs w:val="24"/>
        </w:rPr>
      </w:pPr>
      <w:r>
        <w:rPr>
          <w:rFonts w:eastAsia="Symbol" w:cs="Symbol" w:ascii="Symbol" w:hAnsi="Symbol"/>
          <w:sz w:val="24"/>
          <w:szCs w:val="24"/>
        </w:rPr>
        <w:t></w:t>
      </w:r>
      <w:r>
        <w:rPr>
          <w:rFonts w:cs="Times New Roman" w:ascii="Times New Roman" w:hAnsi="Times New Roman"/>
          <w:sz w:val="24"/>
          <w:szCs w:val="24"/>
        </w:rPr>
        <w:t xml:space="preserve">посредством направления через РПГУ (при наличии) (только в форме электронного документа). </w:t>
      </w:r>
    </w:p>
    <w:p>
      <w:pPr>
        <w:pStyle w:val="Normal"/>
        <w:spacing w:lineRule="auto" w:line="240" w:before="0" w:after="0"/>
        <w:ind w:firstLine="708"/>
        <w:jc w:val="right"/>
        <w:rPr>
          <w:rFonts w:ascii="Times New Roman" w:hAnsi="Times New Roman" w:cs="Times New Roman"/>
          <w:sz w:val="24"/>
          <w:szCs w:val="24"/>
        </w:rPr>
      </w:pPr>
      <w:r>
        <w:rPr>
          <w:rFonts w:cs="Times New Roman" w:ascii="Times New Roman" w:hAnsi="Times New Roman"/>
          <w:sz w:val="24"/>
          <w:szCs w:val="24"/>
        </w:rPr>
        <w:t xml:space="preserve">__________________(подпись) </w:t>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Даю согласие на обработку указанных выше моих персональных данных, а также персональных данных моего ребенка в объеме, необходимом для предоставления муниципальной услуги. </w:t>
      </w:r>
    </w:p>
    <w:p>
      <w:pPr>
        <w:pStyle w:val="Normal"/>
        <w:spacing w:lineRule="auto" w:line="240" w:before="0" w:after="0"/>
        <w:ind w:firstLine="708"/>
        <w:jc w:val="right"/>
        <w:rPr>
          <w:rFonts w:ascii="Times New Roman" w:hAnsi="Times New Roman" w:cs="Times New Roman"/>
          <w:sz w:val="24"/>
          <w:szCs w:val="24"/>
        </w:rPr>
      </w:pPr>
      <w:r>
        <w:rPr>
          <w:rFonts w:cs="Times New Roman" w:ascii="Times New Roman" w:hAnsi="Times New Roman"/>
          <w:sz w:val="24"/>
          <w:szCs w:val="24"/>
        </w:rPr>
        <w:t>__________________(подпись)</w:t>
      </w:r>
    </w:p>
    <w:p>
      <w:pPr>
        <w:pStyle w:val="Normal"/>
        <w:spacing w:lineRule="auto" w:line="240" w:before="0" w:after="0"/>
        <w:ind w:firstLine="708"/>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«____» _____________ 20__ г.                  Подпись _______________________</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pPr>
      <w:r>
        <w:rPr>
          <w:rFonts w:cs="Times New Roman" w:ascii="Times New Roman" w:hAnsi="Times New Roman"/>
          <w:sz w:val="24"/>
          <w:szCs w:val="24"/>
        </w:rPr>
        <w:t xml:space="preserve">Приложение № </w:t>
      </w:r>
      <w:r>
        <w:rPr>
          <w:rFonts w:cs="Times New Roman" w:ascii="Times New Roman" w:hAnsi="Times New Roman"/>
          <w:sz w:val="24"/>
          <w:szCs w:val="24"/>
        </w:rPr>
        <w:t>4</w:t>
      </w:r>
    </w:p>
    <w:p>
      <w:pPr>
        <w:pStyle w:val="Style18"/>
        <w:spacing w:before="8" w:after="0"/>
        <w:ind w:right="2" w:hanging="0"/>
        <w:jc w:val="right"/>
        <w:rPr>
          <w:sz w:val="24"/>
          <w:szCs w:val="24"/>
        </w:rPr>
      </w:pPr>
      <w:r>
        <w:rPr>
          <w:sz w:val="24"/>
          <w:szCs w:val="24"/>
        </w:rPr>
        <w:t>к административному регламенту</w:t>
      </w:r>
    </w:p>
    <w:p>
      <w:pPr>
        <w:pStyle w:val="Style18"/>
        <w:spacing w:before="8" w:after="0"/>
        <w:ind w:right="2" w:hanging="0"/>
        <w:jc w:val="right"/>
        <w:rPr>
          <w:sz w:val="24"/>
          <w:szCs w:val="24"/>
        </w:rPr>
      </w:pPr>
      <w:r>
        <w:rPr>
          <w:sz w:val="24"/>
          <w:szCs w:val="24"/>
        </w:rPr>
        <w:t>предоставления муниципальной услуги</w:t>
      </w:r>
    </w:p>
    <w:p>
      <w:pPr>
        <w:pStyle w:val="Normal"/>
        <w:spacing w:lineRule="auto" w:line="240" w:before="0" w:after="0"/>
        <w:ind w:firstLine="709"/>
        <w:jc w:val="right"/>
        <w:rPr>
          <w:rFonts w:ascii="Times New Roman" w:hAnsi="Times New Roman" w:cs="Times New Roman"/>
          <w:sz w:val="24"/>
          <w:szCs w:val="24"/>
        </w:rPr>
      </w:pPr>
      <w:r>
        <w:rPr>
          <w:sz w:val="24"/>
          <w:szCs w:val="24"/>
        </w:rPr>
        <w:t>«</w:t>
      </w:r>
      <w:r>
        <w:rPr>
          <w:rFonts w:cs="Times New Roman" w:ascii="Times New Roman" w:hAnsi="Times New Roman"/>
          <w:sz w:val="24"/>
          <w:szCs w:val="24"/>
        </w:rPr>
        <w:t>Организация отдыха и оздоровления</w:t>
      </w:r>
    </w:p>
    <w:p>
      <w:pPr>
        <w:pStyle w:val="Normal"/>
        <w:spacing w:lineRule="auto" w:line="240" w:before="0" w:after="0"/>
        <w:ind w:firstLine="709"/>
        <w:jc w:val="right"/>
        <w:rPr/>
      </w:pPr>
      <w:r>
        <w:rPr>
          <w:rFonts w:cs="Times New Roman" w:ascii="Times New Roman" w:hAnsi="Times New Roman"/>
          <w:sz w:val="24"/>
          <w:szCs w:val="24"/>
        </w:rPr>
        <w:t>детей в каникулярное время» на территории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утвержденному постановлением администрации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от «___»______________2022 г. №____</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Форма решения об отказе в приеме документов, необходимых для предоставления услуги</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pPr>
      <w:r>
        <w:rPr>
          <w:rFonts w:cs="Times New Roman" w:ascii="Times New Roman" w:hAnsi="Times New Roman"/>
          <w:sz w:val="24"/>
          <w:szCs w:val="24"/>
        </w:rPr>
        <w:t>___________________________________________________________________________</w:t>
      </w:r>
    </w:p>
    <w:p>
      <w:pPr>
        <w:pStyle w:val="Normal"/>
        <w:spacing w:lineRule="auto" w:line="240" w:before="0" w:after="0"/>
        <w:jc w:val="center"/>
        <w:rPr/>
      </w:pPr>
      <w:r>
        <w:rPr>
          <w:rFonts w:cs="Times New Roman" w:ascii="Times New Roman" w:hAnsi="Times New Roman"/>
          <w:i/>
          <w:sz w:val="24"/>
          <w:szCs w:val="24"/>
        </w:rPr>
        <w:t>Наименование органа, уполномоченного на предоставление муниципальной  услуги</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Кому: ____________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РЕШЕНИЕ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об отказе в приеме документов, необходимых для предоставления услуги «Организация отдыха и оздоровления детей в каникулярное время»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от ____________ </w:t>
        <w:tab/>
        <w:tab/>
        <w:tab/>
        <w:tab/>
        <w:tab/>
        <w:tab/>
        <w:tab/>
        <w:t xml:space="preserve">№ ____________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Рассмотрев Ваше заявление от _______________ № ______________, руководствуясь ____________________________________________________, уполномоченным органом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_______________________________________________________________ </w:t>
      </w:r>
    </w:p>
    <w:p>
      <w:pPr>
        <w:pStyle w:val="Normal"/>
        <w:spacing w:lineRule="auto" w:line="240" w:before="0" w:after="0"/>
        <w:jc w:val="center"/>
        <w:rPr/>
      </w:pPr>
      <w:r>
        <w:rPr>
          <w:rFonts w:cs="Times New Roman" w:ascii="Times New Roman" w:hAnsi="Times New Roman"/>
          <w:i/>
          <w:sz w:val="24"/>
          <w:szCs w:val="24"/>
        </w:rPr>
        <w:t>Наименование органа, уполномоченного на предоставление муниципальной  услуги</w:t>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принято решение об отказе в приеме к рассмотрению документов, необходимых для предоставления муниципальной услуги,  по следующим основаниям: </w:t>
      </w:r>
    </w:p>
    <w:tbl>
      <w:tblPr>
        <w:tblStyle w:val="afc"/>
        <w:tblW w:w="9272" w:type="dxa"/>
        <w:jc w:val="left"/>
        <w:tblInd w:w="0" w:type="dxa"/>
        <w:tblCellMar>
          <w:top w:w="0" w:type="dxa"/>
          <w:left w:w="108" w:type="dxa"/>
          <w:bottom w:w="0" w:type="dxa"/>
          <w:right w:w="108" w:type="dxa"/>
        </w:tblCellMar>
        <w:tblLook w:val="04a0"/>
      </w:tblPr>
      <w:tblGrid>
        <w:gridCol w:w="1365"/>
        <w:gridCol w:w="4364"/>
        <w:gridCol w:w="3543"/>
      </w:tblGrid>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пункта</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ративного</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регламента</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Наименование основания для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отказа в соответствии с единым</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стандартом</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Разъяснение причин отказа</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предоставлении услуги</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2.12.1</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Представленные в электронной форме документы содержат повреждения, наличие которых не позволяет в полном объеме неполного комплекта документов использовать информацию и сведения, содержащиеся в документах для предоставления услуги</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Указывается исчерпывающий перечень, содержащих повреждения</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2.12.2</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Представленные документы содержат исправления текста, не заверенные в порядке, установленном законодательством Российской Федерации </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Указывается исчерпывающий перечень, содержащих исправления</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2.12.3</w:t>
            </w:r>
          </w:p>
        </w:tc>
        <w:tc>
          <w:tcPr>
            <w:tcW w:w="4364" w:type="dxa"/>
            <w:tcBorders/>
            <w:shd w:color="auto" w:fill="auto" w:val="clear"/>
          </w:tcPr>
          <w:p>
            <w:pPr>
              <w:pStyle w:val="Normal"/>
              <w:spacing w:lineRule="auto" w:line="240" w:before="0" w:after="0"/>
              <w:jc w:val="center"/>
              <w:rPr/>
            </w:pPr>
            <w:r>
              <w:rPr>
                <w:rFonts w:cs="Times New Roman" w:ascii="Times New Roman" w:hAnsi="Times New Roman"/>
                <w:sz w:val="24"/>
                <w:szCs w:val="24"/>
              </w:rPr>
              <w:t xml:space="preserve">Заявление подано лицом, не имеющим полномочий представлять интересы Заявителя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Указываются основания такого вывода</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2.12.4 </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 </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Указывается исчерпывающий перечень документов, утративших силу</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2.12.5</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Неполное заполнение обязательных полей в форме запроса о предоставлении услуги (недостоверное, неправильное)   </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Указываются основания такого вывода </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2.12.6</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Указываются основания такого вывода</w:t>
            </w:r>
          </w:p>
        </w:tc>
      </w:tr>
      <w:tr>
        <w:trPr/>
        <w:tc>
          <w:tcPr>
            <w:tcW w:w="136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2.12.7</w:t>
            </w:r>
          </w:p>
        </w:tc>
        <w:tc>
          <w:tcPr>
            <w:tcW w:w="4364"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3543"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Указываются основания такого вывода</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Дополнительная информация: _______________________________________.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_________________________________________      </w:t>
      </w:r>
    </w:p>
    <w:p>
      <w:pPr>
        <w:pStyle w:val="Normal"/>
        <w:spacing w:lineRule="auto" w:line="240" w:before="0" w:after="0"/>
        <w:ind w:firstLine="708"/>
        <w:rPr>
          <w:rFonts w:ascii="Times New Roman" w:hAnsi="Times New Roman" w:cs="Times New Roman"/>
          <w:i/>
          <w:i/>
          <w:sz w:val="24"/>
          <w:szCs w:val="24"/>
        </w:rPr>
      </w:pPr>
      <w:r>
        <w:rPr>
          <w:rFonts w:cs="Times New Roman" w:ascii="Times New Roman" w:hAnsi="Times New Roman"/>
          <w:i/>
          <w:sz w:val="24"/>
          <w:szCs w:val="24"/>
        </w:rPr>
        <w:t>Р</w:t>
      </w:r>
      <w:r>
        <w:rPr>
          <w:rFonts w:cs="Times New Roman" w:ascii="Times New Roman" w:hAnsi="Times New Roman"/>
          <w:i/>
          <w:sz w:val="24"/>
          <w:szCs w:val="24"/>
        </w:rPr>
        <w:t xml:space="preserve">уководитель Уполномоченного органа либо должностное лицо его замещающее </w:t>
      </w:r>
      <w:r>
        <mc:AlternateContent>
          <mc:Choice Requires="wps">
            <w:drawing>
              <wp:anchor behindDoc="0" distT="0" distB="0" distL="114300" distR="114300" simplePos="0" locked="0" layoutInCell="1" allowOverlap="1" relativeHeight="6">
                <wp:simplePos x="0" y="0"/>
                <wp:positionH relativeFrom="column">
                  <wp:posOffset>3577590</wp:posOffset>
                </wp:positionH>
                <wp:positionV relativeFrom="paragraph">
                  <wp:posOffset>48260</wp:posOffset>
                </wp:positionV>
                <wp:extent cx="2199640" cy="828040"/>
                <wp:effectExtent l="0" t="0" r="0" b="0"/>
                <wp:wrapSquare wrapText="bothSides"/>
                <wp:docPr id="7" name=""/>
                <a:graphic xmlns:a="http://schemas.openxmlformats.org/drawingml/2006/main">
                  <a:graphicData uri="http://schemas.microsoft.com/office/word/2010/wordprocessingShape">
                    <wps:wsp>
                      <wps:cNvSpPr txBox="1"/>
                      <wps:spPr>
                        <a:xfrm>
                          <a:off x="0" y="0"/>
                          <a:ext cx="2199640" cy="828040"/>
                        </a:xfrm>
                        <a:prstGeom prst="rect"/>
                        <a:solidFill>
                          <a:srgbClr val="FFFFFF"/>
                        </a:solidFill>
                        <a:ln w="635">
                          <a:solidFill>
                            <a:srgbClr val="000000"/>
                          </a:solidFill>
                        </a:ln>
                      </wps:spPr>
                      <wps:txbx>
                        <w:txbxContent>
                          <w:p>
                            <w:pPr>
                              <w:pStyle w:val="Style28"/>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Сведения об      </w:t>
                            </w:r>
                          </w:p>
                          <w:p>
                            <w:pPr>
                              <w:pStyle w:val="Style28"/>
                              <w:spacing w:lineRule="auto" w:line="240" w:before="0" w:after="0"/>
                              <w:rPr>
                                <w:rFonts w:ascii="Times New Roman" w:hAnsi="Times New Roman" w:cs="Times New Roman"/>
                                <w:sz w:val="24"/>
                                <w:szCs w:val="24"/>
                              </w:rPr>
                            </w:pPr>
                            <w:r>
                              <w:rPr>
                                <w:rFonts w:cs="Times New Roman" w:ascii="Times New Roman" w:hAnsi="Times New Roman"/>
                                <w:sz w:val="24"/>
                                <w:szCs w:val="24"/>
                              </w:rPr>
                              <w:t>электронной подписи</w:t>
                            </w:r>
                          </w:p>
                          <w:p>
                            <w:pPr>
                              <w:pStyle w:val="Style28"/>
                              <w:spacing w:before="0" w:after="200"/>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73.2pt;height:65.2pt;mso-wrap-distance-left:9pt;mso-wrap-distance-right:9pt;mso-wrap-distance-top:0pt;mso-wrap-distance-bottom:0pt;margin-top:3.8pt;mso-position-vertical-relative:text;margin-left:281.7pt;mso-position-horizontal-relative:text">
                <v:textbox>
                  <w:txbxContent>
                    <w:p>
                      <w:pPr>
                        <w:pStyle w:val="Style28"/>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t xml:space="preserve">Сведения об      </w:t>
                      </w:r>
                    </w:p>
                    <w:p>
                      <w:pPr>
                        <w:pStyle w:val="Style28"/>
                        <w:spacing w:lineRule="auto" w:line="240" w:before="0" w:after="0"/>
                        <w:rPr>
                          <w:rFonts w:ascii="Times New Roman" w:hAnsi="Times New Roman" w:cs="Times New Roman"/>
                          <w:sz w:val="24"/>
                          <w:szCs w:val="24"/>
                        </w:rPr>
                      </w:pPr>
                      <w:r>
                        <w:rPr>
                          <w:rFonts w:cs="Times New Roman" w:ascii="Times New Roman" w:hAnsi="Times New Roman"/>
                          <w:sz w:val="24"/>
                          <w:szCs w:val="24"/>
                        </w:rPr>
                        <w:t>электронной подписи</w:t>
                      </w:r>
                    </w:p>
                    <w:p>
                      <w:pPr>
                        <w:pStyle w:val="Style28"/>
                        <w:spacing w:before="0" w:after="200"/>
                        <w:rPr/>
                      </w:pPr>
                      <w:r>
                        <w:rPr/>
                      </w:r>
                    </w:p>
                  </w:txbxContent>
                </v:textbox>
                <w10:wrap type="square"/>
              </v:rect>
            </w:pict>
          </mc:Fallback>
        </mc:AlternateContent>
      </w:r>
    </w:p>
    <w:p>
      <w:pPr>
        <w:pStyle w:val="Normal"/>
        <w:spacing w:lineRule="auto" w:line="240" w:before="0" w:after="0"/>
        <w:ind w:firstLine="708"/>
        <w:rPr>
          <w:rFonts w:ascii="Times New Roman" w:hAnsi="Times New Roman" w:cs="Times New Roman"/>
          <w:sz w:val="24"/>
          <w:szCs w:val="24"/>
        </w:rPr>
      </w:pPr>
      <w:r>
        <w:rPr>
          <w:rFonts w:cs="Times New Roman" w:ascii="Times New Roman" w:hAnsi="Times New Roman"/>
          <w:sz w:val="24"/>
          <w:szCs w:val="24"/>
        </w:rPr>
      </w:r>
    </w:p>
    <w:p>
      <w:pPr>
        <w:sectPr>
          <w:type w:val="nextPage"/>
          <w:pgSz w:w="11906" w:h="16838"/>
          <w:pgMar w:left="1701" w:right="851" w:header="0" w:top="284" w:footer="0" w:bottom="1134" w:gutter="0"/>
          <w:pgNumType w:fmt="decimal"/>
          <w:formProt w:val="false"/>
          <w:textDirection w:val="lrTb"/>
          <w:docGrid w:type="default" w:linePitch="360" w:charSpace="0"/>
        </w:sect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pPr>
      <w:r>
        <w:rPr>
          <w:rFonts w:cs="Times New Roman" w:ascii="Times New Roman" w:hAnsi="Times New Roman"/>
          <w:sz w:val="24"/>
          <w:szCs w:val="24"/>
        </w:rPr>
        <w:t xml:space="preserve">Приложение № </w:t>
      </w:r>
      <w:r>
        <w:rPr>
          <w:rFonts w:cs="Times New Roman" w:ascii="Times New Roman" w:hAnsi="Times New Roman"/>
          <w:sz w:val="24"/>
          <w:szCs w:val="24"/>
        </w:rPr>
        <w:t>5</w:t>
      </w:r>
    </w:p>
    <w:p>
      <w:pPr>
        <w:pStyle w:val="Style18"/>
        <w:spacing w:before="8" w:after="0"/>
        <w:ind w:right="2" w:hanging="0"/>
        <w:jc w:val="right"/>
        <w:rPr>
          <w:sz w:val="24"/>
          <w:szCs w:val="24"/>
        </w:rPr>
      </w:pPr>
      <w:r>
        <w:rPr>
          <w:sz w:val="24"/>
          <w:szCs w:val="24"/>
        </w:rPr>
        <w:t>к административному регламенту</w:t>
      </w:r>
    </w:p>
    <w:p>
      <w:pPr>
        <w:pStyle w:val="Style18"/>
        <w:spacing w:before="8" w:after="0"/>
        <w:ind w:right="2" w:hanging="0"/>
        <w:jc w:val="right"/>
        <w:rPr>
          <w:sz w:val="24"/>
          <w:szCs w:val="24"/>
        </w:rPr>
      </w:pPr>
      <w:r>
        <w:rPr>
          <w:sz w:val="24"/>
          <w:szCs w:val="24"/>
        </w:rPr>
        <w:t>предоставления муниципальной услуги</w:t>
      </w:r>
    </w:p>
    <w:p>
      <w:pPr>
        <w:pStyle w:val="Normal"/>
        <w:spacing w:lineRule="auto" w:line="240" w:before="0" w:after="0"/>
        <w:ind w:firstLine="709"/>
        <w:jc w:val="right"/>
        <w:rPr>
          <w:rFonts w:ascii="Times New Roman" w:hAnsi="Times New Roman" w:cs="Times New Roman"/>
          <w:sz w:val="24"/>
          <w:szCs w:val="24"/>
        </w:rPr>
      </w:pPr>
      <w:r>
        <w:rPr>
          <w:sz w:val="24"/>
          <w:szCs w:val="24"/>
        </w:rPr>
        <w:t>«</w:t>
      </w:r>
      <w:r>
        <w:rPr>
          <w:rFonts w:cs="Times New Roman" w:ascii="Times New Roman" w:hAnsi="Times New Roman"/>
          <w:sz w:val="24"/>
          <w:szCs w:val="24"/>
        </w:rPr>
        <w:t>Организация отдыха и оздоровления</w:t>
      </w:r>
    </w:p>
    <w:p>
      <w:pPr>
        <w:pStyle w:val="Normal"/>
        <w:spacing w:lineRule="auto" w:line="240" w:before="0" w:after="0"/>
        <w:ind w:firstLine="709"/>
        <w:jc w:val="right"/>
        <w:rPr/>
      </w:pPr>
      <w:r>
        <w:rPr>
          <w:rFonts w:cs="Times New Roman" w:ascii="Times New Roman" w:hAnsi="Times New Roman"/>
          <w:sz w:val="24"/>
          <w:szCs w:val="24"/>
        </w:rPr>
        <w:t>детей в каникулярное время» на территории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утвержденному постановлением администрации</w:t>
      </w:r>
    </w:p>
    <w:p>
      <w:pPr>
        <w:pStyle w:val="Style18"/>
        <w:spacing w:before="8" w:after="0"/>
        <w:ind w:right="2" w:hanging="0"/>
        <w:jc w:val="right"/>
        <w:rPr>
          <w:sz w:val="24"/>
          <w:szCs w:val="24"/>
        </w:rPr>
      </w:pPr>
      <w:r>
        <w:rPr>
          <w:sz w:val="24"/>
          <w:szCs w:val="24"/>
        </w:rPr>
        <w:t>Каслинского муниципального района</w:t>
      </w:r>
    </w:p>
    <w:p>
      <w:pPr>
        <w:pStyle w:val="Style18"/>
        <w:spacing w:before="8" w:after="0"/>
        <w:ind w:right="2" w:hanging="0"/>
        <w:jc w:val="right"/>
        <w:rPr>
          <w:sz w:val="24"/>
          <w:szCs w:val="24"/>
        </w:rPr>
      </w:pPr>
      <w:r>
        <w:rPr>
          <w:sz w:val="24"/>
          <w:szCs w:val="24"/>
        </w:rPr>
        <w:t>от «___»______________2022 г. №____</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Состав, последовательность и сроки выполнения административных процедур (действий) </w:t>
      </w:r>
    </w:p>
    <w:p>
      <w:pPr>
        <w:pStyle w:val="Normal"/>
        <w:spacing w:lineRule="auto" w:line="240" w:before="0" w:after="0"/>
        <w:jc w:val="center"/>
        <w:rPr/>
      </w:pPr>
      <w:r>
        <w:rPr>
          <w:rFonts w:cs="Times New Roman" w:ascii="Times New Roman" w:hAnsi="Times New Roman"/>
          <w:b/>
          <w:sz w:val="24"/>
          <w:szCs w:val="24"/>
        </w:rPr>
        <w:t>при предоставлении муниципальной услуги</w:t>
      </w:r>
    </w:p>
    <w:tbl>
      <w:tblPr>
        <w:tblStyle w:val="afc"/>
        <w:tblW w:w="14786" w:type="dxa"/>
        <w:jc w:val="left"/>
        <w:tblInd w:w="0" w:type="dxa"/>
        <w:tblCellMar>
          <w:top w:w="0" w:type="dxa"/>
          <w:left w:w="108" w:type="dxa"/>
          <w:bottom w:w="0" w:type="dxa"/>
          <w:right w:w="108" w:type="dxa"/>
        </w:tblCellMar>
        <w:tblLook w:val="04a0"/>
      </w:tblPr>
      <w:tblGrid>
        <w:gridCol w:w="2115"/>
        <w:gridCol w:w="2022"/>
        <w:gridCol w:w="2071"/>
        <w:gridCol w:w="1908"/>
        <w:gridCol w:w="1898"/>
        <w:gridCol w:w="2355"/>
        <w:gridCol w:w="2416"/>
      </w:tblGrid>
      <w:tr>
        <w:trPr>
          <w:trHeight w:val="1971" w:hRule="atLeast"/>
        </w:trPr>
        <w:tc>
          <w:tcPr>
            <w:tcW w:w="211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Основание для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начала</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административ-ной</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процедуры</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Содержание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административ-ных действий</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Срок</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выполнения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административ-ных</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действий</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Должностное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лицо,</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ответственное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за выполнение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администра-тивного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действия</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Место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выполнения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администра-тивного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действия/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используемая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информацион-ная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система </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Критерии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принятия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решения</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Результат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административного</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действия, способ</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фиксации</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c>
          <w:tcPr>
            <w:tcW w:w="211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5</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7</w:t>
            </w:r>
          </w:p>
        </w:tc>
      </w:tr>
      <w:tr>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Проверка документов и регистрации заявления</w:t>
            </w:r>
          </w:p>
        </w:tc>
      </w:tr>
      <w:tr>
        <w:trPr>
          <w:trHeight w:val="70" w:hRule="atLeast"/>
        </w:trPr>
        <w:tc>
          <w:tcPr>
            <w:tcW w:w="2115"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Поступление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заявления 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документов для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предоставления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муниципальной услуги</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в Уполномочен-ный орган </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Прием и проверка комплектности</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документов на наличие/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отсутствие оснований для отказа в приеме документов, предусмотрен-ных пунктом 2.8 Административ-ного регламента</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Уполномочен-ный орган, ответственный за предоставле-ние муниципаль-ной услуги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 / ГИС</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Регистрация заявления и документов в ГИС (присвоение номера и датирование);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назначение должностного лица, ответственного за предоставление муниципальной услуги, и передача ему документов </w:t>
            </w:r>
          </w:p>
        </w:tc>
      </w:tr>
      <w:tr>
        <w:trPr>
          <w:trHeight w:val="416"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случае выявления оснований для отказа в приеме документов, направление заявителю в электронной форме в личный кабинет ЕПГУ уведомления о недостаточности представленных документов с указанием на соответствующий документ, предусмотренный пунктом 2.8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1979"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670"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Направленное заявителю электронное сообщение о приеме заявления к рассмотрению либо отказа в приеме заявления к рассмотрению</w:t>
            </w:r>
          </w:p>
        </w:tc>
      </w:tr>
      <w:tr>
        <w:trPr>
          <w:trHeight w:val="3585"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262"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Проверка заявлений и документов, представленных для получения муниципальной услуги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71"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Должностное лицо Уполномочен-ного органа, ответственное за регистрацию корреспонден-ции </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орган/ГИС</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137"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2071"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наличие/</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отсутствие оснований для отказа в приеме документов, предусмотренных пунктом 2.12 Административ-ного регламента</w:t>
            </w:r>
          </w:p>
        </w:tc>
        <w:tc>
          <w:tcPr>
            <w:tcW w:w="2416"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465" w:hRule="atLeast"/>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 Получение сведений посредством СМЭВ</w:t>
            </w:r>
          </w:p>
        </w:tc>
      </w:tr>
      <w:tr>
        <w:trPr>
          <w:trHeight w:val="278" w:hRule="atLeast"/>
        </w:trPr>
        <w:tc>
          <w:tcPr>
            <w:tcW w:w="2115"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Направление межведомственных запросов в органы и организации, указанные в п. 2.3 Административ-ного регламента </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день регистрации заявления и документов</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Должностное лицо Уполномочен-ного органа, ответственное за предоставле-ние муниципаль-ной услуги</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орган/ГИС/СМЭВ</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Направление межведомственного запроса в органы (организации), предоставляющие документы (сведения), в том числе с использованием СМЭВ</w:t>
            </w:r>
          </w:p>
        </w:tc>
      </w:tr>
      <w:tr>
        <w:trPr>
          <w:trHeight w:val="1380"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Получение ответов на межведомственные запросы, формирование полного комплекта документов</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Должностное лицо Уполномочен-ного органа, ответственное за предоставле-ние муниципаль-ной услуги </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 /ГИС/СМЭВ</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Получение документов (сведений), необходимых для предоставления муниципальной услуги</w:t>
            </w:r>
          </w:p>
        </w:tc>
      </w:tr>
      <w:tr>
        <w:trPr>
          <w:trHeight w:val="353" w:hRule="atLeast"/>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 Рассмотрение документов и сведений</w:t>
            </w:r>
          </w:p>
        </w:tc>
      </w:tr>
      <w:tr>
        <w:trPr>
          <w:trHeight w:val="703" w:hRule="atLeast"/>
        </w:trPr>
        <w:tc>
          <w:tcPr>
            <w:tcW w:w="211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Должностное лицо Уполномочен-ного органа, ответственное за предоставле-ние муниципаль-ной услуги </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орган/ГИС</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Основания отказа в предоставлении муниципальной услуги, предусмотренные п. 2.14 Административ-ного регламента</w:t>
            </w:r>
          </w:p>
        </w:tc>
        <w:tc>
          <w:tcPr>
            <w:tcW w:w="2416" w:type="dxa"/>
            <w:tcBorders/>
            <w:shd w:color="auto" w:fill="auto" w:val="clear"/>
          </w:tcPr>
          <w:p>
            <w:pPr>
              <w:pStyle w:val="Normal"/>
              <w:spacing w:lineRule="auto" w:line="240" w:before="0" w:after="0"/>
              <w:jc w:val="center"/>
              <w:rPr/>
            </w:pPr>
            <w:r>
              <w:rPr>
                <w:rFonts w:cs="Times New Roman" w:ascii="Times New Roman" w:hAnsi="Times New Roman"/>
                <w:sz w:val="24"/>
                <w:szCs w:val="24"/>
              </w:rPr>
              <w:t xml:space="preserve">Проект результата предоставления муниципальной услуги по форме, приведенной в приложениях 1,2 к Административ-ному регламенту. </w:t>
            </w:r>
          </w:p>
          <w:p>
            <w:pPr>
              <w:pStyle w:val="Normal"/>
              <w:spacing w:lineRule="auto" w:line="240" w:before="0" w:after="0"/>
              <w:jc w:val="center"/>
              <w:rPr>
                <w:rFonts w:ascii="Times New Roman" w:hAnsi="Times New Roman" w:cs="Times New Roman"/>
                <w:sz w:val="24"/>
                <w:szCs w:val="24"/>
                <w:highlight w:val="darkYellow"/>
              </w:rPr>
            </w:pPr>
            <w:r>
              <w:rPr>
                <w:rFonts w:cs="Times New Roman" w:ascii="Times New Roman" w:hAnsi="Times New Roman"/>
                <w:sz w:val="24"/>
                <w:szCs w:val="24"/>
                <w:highlight w:val="darkYellow"/>
              </w:rPr>
            </w:r>
          </w:p>
        </w:tc>
      </w:tr>
      <w:tr>
        <w:trPr>
          <w:trHeight w:val="345" w:hRule="atLeast"/>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4. Принятие решения </w:t>
            </w:r>
          </w:p>
        </w:tc>
      </w:tr>
      <w:tr>
        <w:trPr>
          <w:trHeight w:val="1245" w:hRule="atLeast"/>
        </w:trPr>
        <w:tc>
          <w:tcPr>
            <w:tcW w:w="2115"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Проект результата предоставления муниципальной услуги по форме согласно приложениям 1,2 к Административ-ному регламенту </w:t>
            </w:r>
          </w:p>
        </w:tc>
        <w:tc>
          <w:tcPr>
            <w:tcW w:w="2022" w:type="dxa"/>
            <w:tcBorders/>
            <w:shd w:color="auto" w:fill="auto" w:val="clear"/>
          </w:tcPr>
          <w:p>
            <w:pPr>
              <w:pStyle w:val="Normal"/>
              <w:spacing w:lineRule="auto" w:line="240" w:before="0" w:after="0"/>
              <w:jc w:val="center"/>
              <w:rPr/>
            </w:pPr>
            <w:r>
              <w:rPr>
                <w:rFonts w:cs="Times New Roman" w:ascii="Times New Roman" w:hAnsi="Times New Roman"/>
                <w:sz w:val="24"/>
                <w:szCs w:val="24"/>
              </w:rPr>
              <w:t>Принятие решения о предоставлении муниципальной услуги или об отказе в предоставлении услуги</w:t>
            </w:r>
          </w:p>
        </w:tc>
        <w:tc>
          <w:tcPr>
            <w:tcW w:w="2071"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vMerge w:val="restart"/>
            <w:tcBorders/>
            <w:shd w:color="auto" w:fill="auto" w:val="clear"/>
          </w:tcPr>
          <w:p>
            <w:pPr>
              <w:pStyle w:val="Normal"/>
              <w:spacing w:lineRule="auto" w:line="240" w:before="0" w:after="0"/>
              <w:jc w:val="center"/>
              <w:rPr/>
            </w:pPr>
            <w:r>
              <w:rPr>
                <w:rFonts w:cs="Times New Roman" w:ascii="Times New Roman" w:hAnsi="Times New Roman"/>
                <w:sz w:val="24"/>
                <w:szCs w:val="24"/>
              </w:rPr>
              <w:t xml:space="preserve">Должностное лицо Уполномоченного органа, ответственное за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предоставле-ние муниципаль-ной услуги; Руководитель Уполномоченного органа либо должностное лицо его замещающее </w:t>
            </w:r>
          </w:p>
        </w:tc>
        <w:tc>
          <w:tcPr>
            <w:tcW w:w="1898"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орган/ГИС</w:t>
            </w:r>
          </w:p>
        </w:tc>
        <w:tc>
          <w:tcPr>
            <w:tcW w:w="2355"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tc>
        <w:tc>
          <w:tcPr>
            <w:tcW w:w="2416" w:type="dxa"/>
            <w:vMerge w:val="restart"/>
            <w:tcBorders/>
            <w:shd w:color="auto" w:fill="auto" w:val="clear"/>
          </w:tcPr>
          <w:p>
            <w:pPr>
              <w:pStyle w:val="Normal"/>
              <w:spacing w:lineRule="auto" w:line="240" w:before="0" w:after="0"/>
              <w:jc w:val="center"/>
              <w:rPr/>
            </w:pPr>
            <w:r>
              <w:rPr>
                <w:rFonts w:cs="Times New Roman" w:ascii="Times New Roman" w:hAnsi="Times New Roman"/>
                <w:sz w:val="24"/>
                <w:szCs w:val="24"/>
              </w:rPr>
              <w:t xml:space="preserve">Результат предоставления муниципальной услуги по форме, приведенной в приложениях 1,2 и  к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Административ-ному регламенту, подписанный усиленной квалифицирован-ной подписью руководителя Уполномоченного органа либо должностного лица его замещающего</w:t>
            </w:r>
          </w:p>
        </w:tc>
      </w:tr>
      <w:tr>
        <w:trPr>
          <w:trHeight w:val="1245"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Формирование решения о предоставлении муниципальной услуги или об отказе в предоставлении муниципальной услуги</w:t>
            </w:r>
          </w:p>
        </w:tc>
        <w:tc>
          <w:tcPr>
            <w:tcW w:w="2071"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908"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1898"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5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416"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420" w:hRule="atLeast"/>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5. Выдача результатов</w:t>
            </w:r>
          </w:p>
        </w:tc>
      </w:tr>
      <w:tr>
        <w:trPr>
          <w:trHeight w:val="1010" w:hRule="atLeast"/>
        </w:trPr>
        <w:tc>
          <w:tcPr>
            <w:tcW w:w="2115" w:type="dxa"/>
            <w:vMerge w:val="restart"/>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Формирование и регистрация результата муниципальной услуги, указанного в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 2.5 Административ-ного регламента в форме электронного документа в ГИС</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Регистрация результата предоставления муниципальной услуги</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После окончания процедуры принятия решения (в общий срок предоставления муниципальной услуги не включается</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Должностное лицо Уполномочен-ного органа, ответственное за предоставле-ние муниципаль-ной услуги </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 ГИС</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Внесение сведений о конечном результате предоставления муниципальной услуги</w:t>
            </w:r>
          </w:p>
        </w:tc>
      </w:tr>
      <w:tr>
        <w:trPr>
          <w:trHeight w:val="1010"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pPr>
            <w:r>
              <w:rPr>
                <w:rFonts w:cs="Times New Roman" w:ascii="Times New Roman" w:hAnsi="Times New Roman"/>
                <w:sz w:val="24"/>
                <w:szCs w:val="24"/>
              </w:rPr>
              <w:t xml:space="preserve">Направление в многофункцио-нальный центр результата муниципальной услуги, указанного в </w:t>
            </w:r>
          </w:p>
          <w:p>
            <w:pPr>
              <w:pStyle w:val="Normal"/>
              <w:spacing w:lineRule="auto" w:line="240" w:before="0" w:after="0"/>
              <w:jc w:val="center"/>
              <w:rPr/>
            </w:pPr>
            <w:r>
              <w:rPr>
                <w:rFonts w:cs="Times New Roman" w:ascii="Times New Roman" w:hAnsi="Times New Roman"/>
                <w:sz w:val="24"/>
                <w:szCs w:val="24"/>
              </w:rPr>
              <w:t xml:space="preserve">п. 2.5 </w:t>
            </w:r>
          </w:p>
          <w:p>
            <w:pPr>
              <w:pStyle w:val="Normal"/>
              <w:spacing w:lineRule="auto" w:line="240" w:before="0" w:after="0"/>
              <w:jc w:val="center"/>
              <w:rPr/>
            </w:pPr>
            <w:r>
              <w:rPr>
                <w:rFonts w:cs="Times New Roman" w:ascii="Times New Roman" w:hAnsi="Times New Roman"/>
                <w:sz w:val="24"/>
                <w:szCs w:val="24"/>
              </w:rPr>
              <w:t xml:space="preserve">Административ-ного регламента в форме электронного документа, подписанного усиленной квалифициро-ванной электронной подписью руководителя Управления образования либо должностного лица его замещающего </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день регистрации результата предоставления муниципальной услуги</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Должностное лицо Уполномочен-ного органа, ответственное за предоставление муниципальной услуги</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Уполномочен-ный орган/ АИС МФЦ</w:t>
            </w:r>
          </w:p>
        </w:tc>
        <w:tc>
          <w:tcPr>
            <w:tcW w:w="2355" w:type="dxa"/>
            <w:tcBorders/>
            <w:shd w:color="auto" w:fill="auto" w:val="clear"/>
          </w:tcPr>
          <w:p>
            <w:pPr>
              <w:pStyle w:val="Normal"/>
              <w:spacing w:lineRule="auto" w:line="240" w:before="0" w:after="0"/>
              <w:jc w:val="center"/>
              <w:rPr/>
            </w:pPr>
            <w:r>
              <w:rPr>
                <w:rFonts w:cs="Times New Roman" w:ascii="Times New Roman" w:hAnsi="Times New Roman"/>
                <w:sz w:val="24"/>
                <w:szCs w:val="24"/>
              </w:rPr>
              <w:t>Указание заявителем в Запросе способа выдачи результата муниципальной услуги в многофункциональном центре, а также подача Запроса через ЕПГУ</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внесение сведений в ГИС о выдаче результата муниципальной услуги</w:t>
            </w:r>
          </w:p>
        </w:tc>
      </w:tr>
      <w:tr>
        <w:trPr>
          <w:trHeight w:val="2534" w:hRule="atLeast"/>
        </w:trPr>
        <w:tc>
          <w:tcPr>
            <w:tcW w:w="2115" w:type="dxa"/>
            <w:vMerge w:val="continue"/>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Направление заявителю результата предоставления муниципальной услуги в личном кабинете ЕПГУ</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день регистрации результата предоставления муниципальной услуги</w:t>
            </w:r>
          </w:p>
        </w:tc>
        <w:tc>
          <w:tcPr>
            <w:tcW w:w="1908" w:type="dxa"/>
            <w:tcBorders/>
            <w:shd w:color="auto" w:fill="auto" w:val="clear"/>
          </w:tcPr>
          <w:p>
            <w:pPr>
              <w:pStyle w:val="Normal"/>
              <w:spacing w:lineRule="auto" w:line="240" w:before="0" w:after="0"/>
              <w:jc w:val="center"/>
              <w:rPr/>
            </w:pPr>
            <w:r>
              <w:rPr>
                <w:rFonts w:cs="Times New Roman" w:ascii="Times New Roman" w:hAnsi="Times New Roman"/>
                <w:sz w:val="24"/>
                <w:szCs w:val="24"/>
              </w:rPr>
              <w:t>Должностное лицо Уполномочен-ного органа, ответственное за предоставление муниципальной услуги</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ГИС</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Результат предоставления муниципальной услуги, направленный заявителю на личный кабинет на ЕПГУ</w:t>
            </w:r>
          </w:p>
        </w:tc>
      </w:tr>
      <w:tr>
        <w:trPr>
          <w:trHeight w:val="121" w:hRule="atLeast"/>
        </w:trPr>
        <w:tc>
          <w:tcPr>
            <w:tcW w:w="14785" w:type="dxa"/>
            <w:gridSpan w:val="7"/>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 Внесение результатов муниципальной услуги в реестр решений</w:t>
            </w:r>
          </w:p>
        </w:tc>
      </w:tr>
      <w:tr>
        <w:trPr>
          <w:trHeight w:val="1010" w:hRule="atLeast"/>
        </w:trPr>
        <w:tc>
          <w:tcPr>
            <w:tcW w:w="211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022"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Внесение сведений о результате предоставления муниципальной услуги, указанном в п. 2.5 Административ-ного регламента, в реестр решений</w:t>
            </w:r>
          </w:p>
        </w:tc>
        <w:tc>
          <w:tcPr>
            <w:tcW w:w="2071"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рабочий день</w:t>
            </w:r>
          </w:p>
        </w:tc>
        <w:tc>
          <w:tcPr>
            <w:tcW w:w="190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Должностное лицо Уполномочен-ного органа, ответственное за предоставление муниципальной услуги</w:t>
            </w:r>
          </w:p>
        </w:tc>
        <w:tc>
          <w:tcPr>
            <w:tcW w:w="1898"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ГИС</w:t>
            </w:r>
          </w:p>
        </w:tc>
        <w:tc>
          <w:tcPr>
            <w:tcW w:w="2355"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tc>
        <w:tc>
          <w:tcPr>
            <w:tcW w:w="2416" w:type="dxa"/>
            <w:tcBorders/>
            <w:shd w:color="auto"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Результат предоставления муниципальной услуги, указанный в п. 2.5 Административного регламента</w:t>
            </w:r>
          </w:p>
        </w:tc>
      </w:tr>
    </w:tbl>
    <w:p>
      <w:pPr>
        <w:sectPr>
          <w:type w:val="nextPage"/>
          <w:pgSz w:orient="landscape" w:w="16838" w:h="11906"/>
          <w:pgMar w:left="1134" w:right="1134" w:header="0" w:top="1701" w:footer="0" w:bottom="851" w:gutter="0"/>
          <w:pgNumType w:fmt="decimal"/>
          <w:formProt w:val="false"/>
          <w:textDirection w:val="lrTb"/>
          <w:docGrid w:type="default" w:linePitch="360" w:charSpace="0"/>
        </w:sectPr>
      </w:pPr>
    </w:p>
    <w:p>
      <w:pPr>
        <w:pStyle w:val="Normal"/>
        <w:spacing w:lineRule="auto" w:line="240" w:before="0" w:after="0"/>
        <w:ind w:firstLine="709"/>
        <w:jc w:val="both"/>
        <w:rPr/>
      </w:pPr>
      <w:r>
        <w:rPr/>
      </w:r>
    </w:p>
    <w:sectPr>
      <w:type w:val="nextPage"/>
      <w:pgSz w:w="11906" w:h="16838"/>
      <w:pgMar w:left="1701" w:right="850"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Tahoma">
    <w:charset w:val="01"/>
    <w:family w:val="roman"/>
    <w:pitch w:val="variable"/>
  </w:font>
  <w:font w:name="Liberation Sans">
    <w:altName w:val="Arial"/>
    <w:charset w:val="01"/>
    <w:family w:val="roman"/>
    <w:pitch w:val="variable"/>
  </w:font>
  <w:font w:name="Symbol">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 w:name="Times New Roman">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5.%1."/>
      <w:lvlJc w:val="left"/>
      <w:pPr>
        <w:tabs>
          <w:tab w:val="num" w:pos="720"/>
        </w:tabs>
        <w:ind w:left="0" w:hanging="0"/>
      </w:pPr>
      <w:rPr>
        <w:smallCaps w:val="false"/>
        <w:caps w:val="false"/>
        <w:dstrike w:val="false"/>
        <w:strike w:val="false"/>
        <w:sz w:val="24"/>
        <w:spacing w:val="0"/>
        <w:i w:val="false"/>
        <w:u w:val="none"/>
        <w:b w:val="false"/>
        <w:szCs w:val="24"/>
        <w:iCs w:val="false"/>
        <w:bCs w:val="false"/>
        <w:rFonts w:eastAsia="Times New Roman" w:cs="Times New Roman"/>
        <w:color w:val="000000"/>
        <w:lang w:val="ru-RU" w:eastAsia="ru-RU" w:bidi="ru-RU"/>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1300" w:hanging="360"/>
      </w:pPr>
      <w:rPr>
        <w:rFonts w:ascii="Symbol" w:hAnsi="Symbol" w:cs="Symbol" w:hint="default"/>
        <w:sz w:val="24"/>
        <w:rFonts w:cs="Symbol"/>
      </w:rPr>
    </w:lvl>
    <w:lvl w:ilvl="1">
      <w:start w:val="1"/>
      <w:numFmt w:val="bullet"/>
      <w:lvlText w:val="o"/>
      <w:lvlJc w:val="left"/>
      <w:pPr>
        <w:ind w:left="2020" w:hanging="360"/>
      </w:pPr>
      <w:rPr>
        <w:rFonts w:ascii="Courier New" w:hAnsi="Courier New" w:cs="Courier New" w:hint="default"/>
        <w:rFonts w:cs="Courier New"/>
      </w:rPr>
    </w:lvl>
    <w:lvl w:ilvl="2">
      <w:start w:val="1"/>
      <w:numFmt w:val="bullet"/>
      <w:lvlText w:val=""/>
      <w:lvlJc w:val="left"/>
      <w:pPr>
        <w:ind w:left="2740" w:hanging="360"/>
      </w:pPr>
      <w:rPr>
        <w:rFonts w:ascii="Wingdings" w:hAnsi="Wingdings" w:cs="Wingdings" w:hint="default"/>
        <w:rFonts w:cs="Wingdings"/>
      </w:rPr>
    </w:lvl>
    <w:lvl w:ilvl="3">
      <w:start w:val="1"/>
      <w:numFmt w:val="bullet"/>
      <w:lvlText w:val=""/>
      <w:lvlJc w:val="left"/>
      <w:pPr>
        <w:ind w:left="3460" w:hanging="360"/>
      </w:pPr>
      <w:rPr>
        <w:rFonts w:ascii="Symbol" w:hAnsi="Symbol" w:cs="Symbol" w:hint="default"/>
        <w:rFonts w:cs="Symbol"/>
      </w:rPr>
    </w:lvl>
    <w:lvl w:ilvl="4">
      <w:start w:val="1"/>
      <w:numFmt w:val="bullet"/>
      <w:lvlText w:val="o"/>
      <w:lvlJc w:val="left"/>
      <w:pPr>
        <w:ind w:left="4180" w:hanging="360"/>
      </w:pPr>
      <w:rPr>
        <w:rFonts w:ascii="Courier New" w:hAnsi="Courier New" w:cs="Courier New" w:hint="default"/>
        <w:rFonts w:cs="Courier New"/>
      </w:rPr>
    </w:lvl>
    <w:lvl w:ilvl="5">
      <w:start w:val="1"/>
      <w:numFmt w:val="bullet"/>
      <w:lvlText w:val=""/>
      <w:lvlJc w:val="left"/>
      <w:pPr>
        <w:ind w:left="4900" w:hanging="360"/>
      </w:pPr>
      <w:rPr>
        <w:rFonts w:ascii="Wingdings" w:hAnsi="Wingdings" w:cs="Wingdings" w:hint="default"/>
        <w:rFonts w:cs="Wingdings"/>
      </w:rPr>
    </w:lvl>
    <w:lvl w:ilvl="6">
      <w:start w:val="1"/>
      <w:numFmt w:val="bullet"/>
      <w:lvlText w:val=""/>
      <w:lvlJc w:val="left"/>
      <w:pPr>
        <w:ind w:left="5620" w:hanging="360"/>
      </w:pPr>
      <w:rPr>
        <w:rFonts w:ascii="Symbol" w:hAnsi="Symbol" w:cs="Symbol" w:hint="default"/>
        <w:rFonts w:cs="Symbol"/>
      </w:rPr>
    </w:lvl>
    <w:lvl w:ilvl="7">
      <w:start w:val="1"/>
      <w:numFmt w:val="bullet"/>
      <w:lvlText w:val="o"/>
      <w:lvlJc w:val="left"/>
      <w:pPr>
        <w:ind w:left="6340" w:hanging="360"/>
      </w:pPr>
      <w:rPr>
        <w:rFonts w:ascii="Courier New" w:hAnsi="Courier New" w:cs="Courier New" w:hint="default"/>
        <w:rFonts w:cs="Courier New"/>
      </w:rPr>
    </w:lvl>
    <w:lvl w:ilvl="8">
      <w:start w:val="1"/>
      <w:numFmt w:val="bullet"/>
      <w:lvlText w:val=""/>
      <w:lvlJc w:val="left"/>
      <w:pPr>
        <w:ind w:left="7060" w:hanging="360"/>
      </w:pPr>
      <w:rPr>
        <w:rFonts w:ascii="Wingdings" w:hAnsi="Wingdings" w:cs="Wingdings" w:hint="default"/>
        <w:rFonts w:cs="Wingdings"/>
      </w:rPr>
    </w:lvl>
  </w:abstractNum>
  <w:abstractNum w:abstractNumId="3">
    <w:lvl w:ilvl="0">
      <w:start w:val="1"/>
      <w:numFmt w:val="bullet"/>
      <w:lvlText w:val=""/>
      <w:lvlJc w:val="left"/>
      <w:pPr>
        <w:ind w:left="1460" w:hanging="360"/>
      </w:pPr>
      <w:rPr>
        <w:rFonts w:ascii="Symbol" w:hAnsi="Symbol" w:cs="Symbol" w:hint="default"/>
        <w:sz w:val="24"/>
        <w:szCs w:val="24"/>
        <w:rFonts w:cs="Symbol"/>
      </w:rPr>
    </w:lvl>
    <w:lvl w:ilvl="1">
      <w:start w:val="1"/>
      <w:numFmt w:val="bullet"/>
      <w:lvlText w:val="o"/>
      <w:lvlJc w:val="left"/>
      <w:pPr>
        <w:ind w:left="2180" w:hanging="360"/>
      </w:pPr>
      <w:rPr>
        <w:rFonts w:ascii="Courier New" w:hAnsi="Courier New" w:cs="Courier New" w:hint="default"/>
        <w:rFonts w:cs="Courier New"/>
      </w:rPr>
    </w:lvl>
    <w:lvl w:ilvl="2">
      <w:start w:val="1"/>
      <w:numFmt w:val="bullet"/>
      <w:lvlText w:val=""/>
      <w:lvlJc w:val="left"/>
      <w:pPr>
        <w:ind w:left="2900" w:hanging="360"/>
      </w:pPr>
      <w:rPr>
        <w:rFonts w:ascii="Wingdings" w:hAnsi="Wingdings" w:cs="Wingdings" w:hint="default"/>
        <w:rFonts w:cs="Wingdings"/>
      </w:rPr>
    </w:lvl>
    <w:lvl w:ilvl="3">
      <w:start w:val="1"/>
      <w:numFmt w:val="bullet"/>
      <w:lvlText w:val=""/>
      <w:lvlJc w:val="left"/>
      <w:pPr>
        <w:ind w:left="3620" w:hanging="360"/>
      </w:pPr>
      <w:rPr>
        <w:rFonts w:ascii="Symbol" w:hAnsi="Symbol" w:cs="Symbol" w:hint="default"/>
        <w:rFonts w:cs="Symbol"/>
      </w:rPr>
    </w:lvl>
    <w:lvl w:ilvl="4">
      <w:start w:val="1"/>
      <w:numFmt w:val="bullet"/>
      <w:lvlText w:val="o"/>
      <w:lvlJc w:val="left"/>
      <w:pPr>
        <w:ind w:left="4340" w:hanging="360"/>
      </w:pPr>
      <w:rPr>
        <w:rFonts w:ascii="Courier New" w:hAnsi="Courier New" w:cs="Courier New" w:hint="default"/>
        <w:rFonts w:cs="Courier New"/>
      </w:rPr>
    </w:lvl>
    <w:lvl w:ilvl="5">
      <w:start w:val="1"/>
      <w:numFmt w:val="bullet"/>
      <w:lvlText w:val=""/>
      <w:lvlJc w:val="left"/>
      <w:pPr>
        <w:ind w:left="5060" w:hanging="360"/>
      </w:pPr>
      <w:rPr>
        <w:rFonts w:ascii="Wingdings" w:hAnsi="Wingdings" w:cs="Wingdings" w:hint="default"/>
        <w:rFonts w:cs="Wingdings"/>
      </w:rPr>
    </w:lvl>
    <w:lvl w:ilvl="6">
      <w:start w:val="1"/>
      <w:numFmt w:val="bullet"/>
      <w:lvlText w:val=""/>
      <w:lvlJc w:val="left"/>
      <w:pPr>
        <w:ind w:left="5780" w:hanging="360"/>
      </w:pPr>
      <w:rPr>
        <w:rFonts w:ascii="Symbol" w:hAnsi="Symbol" w:cs="Symbol" w:hint="default"/>
        <w:rFonts w:cs="Symbol"/>
      </w:rPr>
    </w:lvl>
    <w:lvl w:ilvl="7">
      <w:start w:val="1"/>
      <w:numFmt w:val="bullet"/>
      <w:lvlText w:val="o"/>
      <w:lvlJc w:val="left"/>
      <w:pPr>
        <w:ind w:left="6500" w:hanging="360"/>
      </w:pPr>
      <w:rPr>
        <w:rFonts w:ascii="Courier New" w:hAnsi="Courier New" w:cs="Courier New" w:hint="default"/>
        <w:rFonts w:cs="Courier New"/>
      </w:rPr>
    </w:lvl>
    <w:lvl w:ilvl="8">
      <w:start w:val="1"/>
      <w:numFmt w:val="bullet"/>
      <w:lvlText w:val=""/>
      <w:lvlJc w:val="left"/>
      <w:pPr>
        <w:ind w:left="7220" w:hanging="360"/>
      </w:pPr>
      <w:rPr>
        <w:rFonts w:ascii="Wingdings" w:hAnsi="Wingdings" w:cs="Wingdings" w:hint="default"/>
        <w:rFonts w:cs="Wingdings"/>
      </w:rPr>
    </w:lvl>
  </w:abstractNum>
  <w:abstractNum w:abstractNumId="4">
    <w:lvl w:ilvl="0">
      <w:start w:val="11"/>
      <w:numFmt w:val="decimal"/>
      <w:lvlText w:val="2.%1"/>
      <w:lvlJc w:val="left"/>
      <w:pPr>
        <w:ind w:left="720" w:hanging="360"/>
      </w:pPr>
    </w:lvl>
    <w:lvl w:ilvl="1">
      <w:start w:val="1"/>
      <w:numFmt w:val="decimal"/>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2"/>
      <w:numFmt w:val="decimal"/>
      <w:lvlText w:val="2.%1.2"/>
      <w:lvlJc w:val="left"/>
      <w:pPr>
        <w:ind w:left="720" w:hanging="360"/>
      </w:pPr>
    </w:lvl>
    <w:lvl w:ilvl="1">
      <w:start w:val="1"/>
      <w:numFmt w:val="decimal"/>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2"/>
      <w:numFmt w:val="decimal"/>
      <w:lvlText w:val="2.%1.1"/>
      <w:lvlJc w:val="left"/>
      <w:pPr>
        <w:ind w:left="720" w:hanging="360"/>
      </w:pPr>
    </w:lvl>
    <w:lvl w:ilvl="1">
      <w:start w:val="1"/>
      <w:numFmt w:val="decimal"/>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bullet"/>
      <w:lvlText w:val="-"/>
      <w:lvlJc w:val="left"/>
      <w:pPr>
        <w:tabs>
          <w:tab w:val="num" w:pos="720"/>
        </w:tabs>
        <w:ind w:left="0" w:hanging="0"/>
      </w:pPr>
      <w:rPr>
        <w:rFonts w:ascii="Times New Roman" w:hAnsi="Times New Roman" w:cs="Times New Roman" w:hint="default"/>
        <w:smallCaps w:val="false"/>
        <w:caps w:val="false"/>
        <w:dstrike w:val="false"/>
        <w:strike w:val="false"/>
        <w:vertAlign w:val="baseline"/>
        <w:position w:val="0"/>
        <w:sz w:val="24"/>
        <w:sz w:val="24"/>
        <w:spacing w:val="0"/>
        <w:i w:val="false"/>
        <w:u w:val="none"/>
        <w:b w:val="false"/>
        <w:szCs w:val="28"/>
        <w:iCs w:val="false"/>
        <w:bCs w:val="false"/>
        <w:w w:val="100"/>
        <w:rFonts w:cs="Times New Roman"/>
        <w:color w:val="000000"/>
        <w:lang w:val="ru-RU" w:bidi="ru-RU"/>
      </w:rPr>
    </w:lvl>
    <w:lvl w:ilvl="1">
      <w:start w:val="1"/>
      <w:numFmt w:val="decimal"/>
      <w:lvlText w:val="%2"/>
      <w:lvlJc w:val="left"/>
      <w:pPr>
        <w:ind w:left="0" w:hanging="0"/>
      </w:pPr>
    </w:lvl>
    <w:lvl w:ilvl="2">
      <w:start w:val="1"/>
      <w:numFmt w:val="decimal"/>
      <w:lvlText w:val="%3"/>
      <w:lvlJc w:val="left"/>
      <w:pPr>
        <w:ind w:left="0" w:hanging="0"/>
      </w:pPr>
    </w:lvl>
    <w:lvl w:ilvl="3">
      <w:start w:val="1"/>
      <w:numFmt w:val="decimal"/>
      <w:lvlText w:val="%4"/>
      <w:lvlJc w:val="left"/>
      <w:pPr>
        <w:ind w:left="0" w:hanging="0"/>
      </w:pPr>
    </w:lvl>
    <w:lvl w:ilvl="4">
      <w:start w:val="1"/>
      <w:numFmt w:val="decimal"/>
      <w:lvlText w:val="%5"/>
      <w:lvlJc w:val="left"/>
      <w:pPr>
        <w:ind w:left="0" w:hanging="0"/>
      </w:pPr>
    </w:lvl>
    <w:lvl w:ilvl="5">
      <w:start w:val="1"/>
      <w:numFmt w:val="decimal"/>
      <w:lvlText w:val="%6"/>
      <w:lvlJc w:val="left"/>
      <w:pPr>
        <w:ind w:left="0" w:hanging="0"/>
      </w:pPr>
    </w:lvl>
    <w:lvl w:ilvl="6">
      <w:start w:val="1"/>
      <w:numFmt w:val="decimal"/>
      <w:lvlText w:val="%7"/>
      <w:lvlJc w:val="left"/>
      <w:pPr>
        <w:ind w:left="0" w:hanging="0"/>
      </w:pPr>
    </w:lvl>
    <w:lvl w:ilvl="7">
      <w:start w:val="1"/>
      <w:numFmt w:val="decimal"/>
      <w:lvlText w:val="%8"/>
      <w:lvlJc w:val="left"/>
      <w:pPr>
        <w:ind w:left="0" w:hanging="0"/>
      </w:pPr>
    </w:lvl>
    <w:lvl w:ilvl="8">
      <w:start w:val="1"/>
      <w:numFmt w:val="decimal"/>
      <w:lvlText w:val="%9"/>
      <w:lvlJc w:val="left"/>
      <w:pPr>
        <w:ind w:left="0" w:hanging="0"/>
      </w:p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Plain Text"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720af"/>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1" w:customStyle="1">
    <w:name w:val="Heading 1"/>
    <w:basedOn w:val="Normal"/>
    <w:uiPriority w:val="9"/>
    <w:qFormat/>
    <w:rsid w:val="007720af"/>
    <w:pPr>
      <w:spacing w:lineRule="auto" w:line="240" w:beforeAutospacing="1" w:afterAutospacing="1"/>
      <w:outlineLvl w:val="0"/>
    </w:pPr>
    <w:rPr>
      <w:rFonts w:ascii="Times New Roman" w:hAnsi="Times New Roman" w:eastAsia="Times New Roman" w:cs="Times New Roman"/>
      <w:b/>
      <w:bCs/>
      <w:sz w:val="48"/>
      <w:szCs w:val="48"/>
      <w:lang w:eastAsia="ru-RU"/>
    </w:rPr>
  </w:style>
  <w:style w:type="paragraph" w:styleId="2" w:customStyle="1">
    <w:name w:val="Heading 2"/>
    <w:basedOn w:val="Normal"/>
    <w:next w:val="Normal"/>
    <w:link w:val="Heading2Char"/>
    <w:uiPriority w:val="9"/>
    <w:unhideWhenUsed/>
    <w:qFormat/>
    <w:rsid w:val="007720af"/>
    <w:pPr>
      <w:keepNext w:val="true"/>
      <w:keepLines/>
      <w:spacing w:before="360" w:after="200"/>
      <w:outlineLvl w:val="1"/>
    </w:pPr>
    <w:rPr>
      <w:rFonts w:ascii="Arial" w:hAnsi="Arial" w:eastAsia="Arial" w:cs="Arial"/>
      <w:sz w:val="34"/>
    </w:rPr>
  </w:style>
  <w:style w:type="paragraph" w:styleId="3" w:customStyle="1">
    <w:name w:val="Heading 3"/>
    <w:basedOn w:val="Normal"/>
    <w:next w:val="Normal"/>
    <w:link w:val="Heading3Char"/>
    <w:uiPriority w:val="9"/>
    <w:unhideWhenUsed/>
    <w:qFormat/>
    <w:rsid w:val="007720af"/>
    <w:pPr>
      <w:keepNext w:val="true"/>
      <w:keepLines/>
      <w:spacing w:before="320" w:after="200"/>
      <w:outlineLvl w:val="2"/>
    </w:pPr>
    <w:rPr>
      <w:rFonts w:ascii="Arial" w:hAnsi="Arial" w:eastAsia="Arial" w:cs="Arial"/>
      <w:sz w:val="30"/>
      <w:szCs w:val="30"/>
    </w:rPr>
  </w:style>
  <w:style w:type="paragraph" w:styleId="4" w:customStyle="1">
    <w:name w:val="Heading 4"/>
    <w:basedOn w:val="Normal"/>
    <w:next w:val="Normal"/>
    <w:link w:val="Heading4Char"/>
    <w:uiPriority w:val="9"/>
    <w:unhideWhenUsed/>
    <w:qFormat/>
    <w:rsid w:val="007720af"/>
    <w:pPr>
      <w:keepNext w:val="true"/>
      <w:keepLines/>
      <w:spacing w:before="320" w:after="200"/>
      <w:outlineLvl w:val="3"/>
    </w:pPr>
    <w:rPr>
      <w:rFonts w:ascii="Arial" w:hAnsi="Arial" w:eastAsia="Arial" w:cs="Arial"/>
      <w:b/>
      <w:bCs/>
      <w:sz w:val="26"/>
      <w:szCs w:val="26"/>
    </w:rPr>
  </w:style>
  <w:style w:type="paragraph" w:styleId="5" w:customStyle="1">
    <w:name w:val="Heading 5"/>
    <w:basedOn w:val="Normal"/>
    <w:next w:val="Normal"/>
    <w:link w:val="Heading5Char"/>
    <w:uiPriority w:val="9"/>
    <w:unhideWhenUsed/>
    <w:qFormat/>
    <w:rsid w:val="007720af"/>
    <w:pPr>
      <w:keepNext w:val="true"/>
      <w:keepLines/>
      <w:spacing w:before="320" w:after="200"/>
      <w:outlineLvl w:val="4"/>
    </w:pPr>
    <w:rPr>
      <w:rFonts w:ascii="Arial" w:hAnsi="Arial" w:eastAsia="Arial" w:cs="Arial"/>
      <w:b/>
      <w:bCs/>
      <w:sz w:val="24"/>
      <w:szCs w:val="24"/>
    </w:rPr>
  </w:style>
  <w:style w:type="paragraph" w:styleId="6" w:customStyle="1">
    <w:name w:val="Heading 6"/>
    <w:basedOn w:val="Normal"/>
    <w:next w:val="Normal"/>
    <w:link w:val="Heading6Char"/>
    <w:uiPriority w:val="9"/>
    <w:unhideWhenUsed/>
    <w:qFormat/>
    <w:rsid w:val="007720af"/>
    <w:pPr>
      <w:keepNext w:val="true"/>
      <w:keepLines/>
      <w:spacing w:before="320" w:after="200"/>
      <w:outlineLvl w:val="5"/>
    </w:pPr>
    <w:rPr>
      <w:rFonts w:ascii="Arial" w:hAnsi="Arial" w:eastAsia="Arial" w:cs="Arial"/>
      <w:b/>
      <w:bCs/>
    </w:rPr>
  </w:style>
  <w:style w:type="paragraph" w:styleId="7" w:customStyle="1">
    <w:name w:val="Heading 7"/>
    <w:basedOn w:val="Normal"/>
    <w:next w:val="Normal"/>
    <w:link w:val="Heading7Char"/>
    <w:uiPriority w:val="9"/>
    <w:unhideWhenUsed/>
    <w:qFormat/>
    <w:rsid w:val="007720af"/>
    <w:pPr>
      <w:keepNext w:val="true"/>
      <w:keepLines/>
      <w:spacing w:before="320" w:after="200"/>
      <w:outlineLvl w:val="6"/>
    </w:pPr>
    <w:rPr>
      <w:rFonts w:ascii="Arial" w:hAnsi="Arial" w:eastAsia="Arial" w:cs="Arial"/>
      <w:b/>
      <w:bCs/>
      <w:i/>
      <w:iCs/>
    </w:rPr>
  </w:style>
  <w:style w:type="paragraph" w:styleId="8" w:customStyle="1">
    <w:name w:val="Heading 8"/>
    <w:basedOn w:val="Normal"/>
    <w:next w:val="Normal"/>
    <w:link w:val="Heading8Char"/>
    <w:uiPriority w:val="9"/>
    <w:unhideWhenUsed/>
    <w:qFormat/>
    <w:rsid w:val="007720af"/>
    <w:pPr>
      <w:keepNext w:val="true"/>
      <w:keepLines/>
      <w:spacing w:before="320" w:after="200"/>
      <w:outlineLvl w:val="7"/>
    </w:pPr>
    <w:rPr>
      <w:rFonts w:ascii="Arial" w:hAnsi="Arial" w:eastAsia="Arial" w:cs="Arial"/>
      <w:i/>
      <w:iCs/>
    </w:rPr>
  </w:style>
  <w:style w:type="paragraph" w:styleId="9" w:customStyle="1">
    <w:name w:val="Heading 9"/>
    <w:basedOn w:val="Normal"/>
    <w:next w:val="Normal"/>
    <w:link w:val="Heading9Char"/>
    <w:uiPriority w:val="9"/>
    <w:unhideWhenUsed/>
    <w:qFormat/>
    <w:rsid w:val="007720af"/>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7720af"/>
    <w:rPr>
      <w:rFonts w:ascii="Arial" w:hAnsi="Arial" w:eastAsia="Arial" w:cs="Arial"/>
      <w:sz w:val="40"/>
      <w:szCs w:val="40"/>
    </w:rPr>
  </w:style>
  <w:style w:type="character" w:styleId="Heading2Char" w:customStyle="1">
    <w:name w:val="Heading 2 Char"/>
    <w:basedOn w:val="DefaultParagraphFont"/>
    <w:link w:val="Heading2"/>
    <w:uiPriority w:val="9"/>
    <w:qFormat/>
    <w:rsid w:val="007720af"/>
    <w:rPr>
      <w:rFonts w:ascii="Arial" w:hAnsi="Arial" w:eastAsia="Arial" w:cs="Arial"/>
      <w:sz w:val="34"/>
    </w:rPr>
  </w:style>
  <w:style w:type="character" w:styleId="Heading3Char" w:customStyle="1">
    <w:name w:val="Heading 3 Char"/>
    <w:basedOn w:val="DefaultParagraphFont"/>
    <w:link w:val="Heading3"/>
    <w:uiPriority w:val="9"/>
    <w:qFormat/>
    <w:rsid w:val="007720af"/>
    <w:rPr>
      <w:rFonts w:ascii="Arial" w:hAnsi="Arial" w:eastAsia="Arial" w:cs="Arial"/>
      <w:sz w:val="30"/>
      <w:szCs w:val="30"/>
    </w:rPr>
  </w:style>
  <w:style w:type="character" w:styleId="Heading4Char" w:customStyle="1">
    <w:name w:val="Heading 4 Char"/>
    <w:basedOn w:val="DefaultParagraphFont"/>
    <w:link w:val="Heading4"/>
    <w:uiPriority w:val="9"/>
    <w:qFormat/>
    <w:rsid w:val="007720af"/>
    <w:rPr>
      <w:rFonts w:ascii="Arial" w:hAnsi="Arial" w:eastAsia="Arial" w:cs="Arial"/>
      <w:b/>
      <w:bCs/>
      <w:sz w:val="26"/>
      <w:szCs w:val="26"/>
    </w:rPr>
  </w:style>
  <w:style w:type="character" w:styleId="Heading5Char" w:customStyle="1">
    <w:name w:val="Heading 5 Char"/>
    <w:basedOn w:val="DefaultParagraphFont"/>
    <w:link w:val="Heading5"/>
    <w:uiPriority w:val="9"/>
    <w:qFormat/>
    <w:rsid w:val="007720af"/>
    <w:rPr>
      <w:rFonts w:ascii="Arial" w:hAnsi="Arial" w:eastAsia="Arial" w:cs="Arial"/>
      <w:b/>
      <w:bCs/>
      <w:sz w:val="24"/>
      <w:szCs w:val="24"/>
    </w:rPr>
  </w:style>
  <w:style w:type="character" w:styleId="Heading6Char" w:customStyle="1">
    <w:name w:val="Heading 6 Char"/>
    <w:basedOn w:val="DefaultParagraphFont"/>
    <w:link w:val="Heading6"/>
    <w:uiPriority w:val="9"/>
    <w:qFormat/>
    <w:rsid w:val="007720af"/>
    <w:rPr>
      <w:rFonts w:ascii="Arial" w:hAnsi="Arial" w:eastAsia="Arial" w:cs="Arial"/>
      <w:b/>
      <w:bCs/>
      <w:sz w:val="22"/>
      <w:szCs w:val="22"/>
    </w:rPr>
  </w:style>
  <w:style w:type="character" w:styleId="Heading7Char" w:customStyle="1">
    <w:name w:val="Heading 7 Char"/>
    <w:basedOn w:val="DefaultParagraphFont"/>
    <w:link w:val="Heading7"/>
    <w:uiPriority w:val="9"/>
    <w:qFormat/>
    <w:rsid w:val="007720af"/>
    <w:rPr>
      <w:rFonts w:ascii="Arial" w:hAnsi="Arial" w:eastAsia="Arial" w:cs="Arial"/>
      <w:b/>
      <w:bCs/>
      <w:i/>
      <w:iCs/>
      <w:sz w:val="22"/>
      <w:szCs w:val="22"/>
    </w:rPr>
  </w:style>
  <w:style w:type="character" w:styleId="Heading8Char" w:customStyle="1">
    <w:name w:val="Heading 8 Char"/>
    <w:basedOn w:val="DefaultParagraphFont"/>
    <w:link w:val="Heading8"/>
    <w:uiPriority w:val="9"/>
    <w:qFormat/>
    <w:rsid w:val="007720af"/>
    <w:rPr>
      <w:rFonts w:ascii="Arial" w:hAnsi="Arial" w:eastAsia="Arial" w:cs="Arial"/>
      <w:i/>
      <w:iCs/>
      <w:sz w:val="22"/>
      <w:szCs w:val="22"/>
    </w:rPr>
  </w:style>
  <w:style w:type="character" w:styleId="Heading9Char" w:customStyle="1">
    <w:name w:val="Heading 9 Char"/>
    <w:basedOn w:val="DefaultParagraphFont"/>
    <w:link w:val="Heading9"/>
    <w:uiPriority w:val="9"/>
    <w:qFormat/>
    <w:rsid w:val="007720af"/>
    <w:rPr>
      <w:rFonts w:ascii="Arial" w:hAnsi="Arial" w:eastAsia="Arial" w:cs="Arial"/>
      <w:i/>
      <w:iCs/>
      <w:sz w:val="21"/>
      <w:szCs w:val="21"/>
    </w:rPr>
  </w:style>
  <w:style w:type="character" w:styleId="Style5" w:customStyle="1">
    <w:name w:val="Название Знак"/>
    <w:basedOn w:val="DefaultParagraphFont"/>
    <w:uiPriority w:val="10"/>
    <w:qFormat/>
    <w:rsid w:val="007720af"/>
    <w:rPr>
      <w:sz w:val="48"/>
      <w:szCs w:val="48"/>
    </w:rPr>
  </w:style>
  <w:style w:type="character" w:styleId="Style6" w:customStyle="1">
    <w:name w:val="Подзаголовок Знак"/>
    <w:basedOn w:val="DefaultParagraphFont"/>
    <w:uiPriority w:val="11"/>
    <w:qFormat/>
    <w:rsid w:val="007720af"/>
    <w:rPr>
      <w:sz w:val="24"/>
      <w:szCs w:val="24"/>
    </w:rPr>
  </w:style>
  <w:style w:type="character" w:styleId="21" w:customStyle="1">
    <w:name w:val="Цитата 2 Знак"/>
    <w:link w:val="Heading2"/>
    <w:uiPriority w:val="29"/>
    <w:qFormat/>
    <w:rsid w:val="007720af"/>
    <w:rPr>
      <w:i/>
    </w:rPr>
  </w:style>
  <w:style w:type="character" w:styleId="Style7" w:customStyle="1">
    <w:name w:val="Выделенная цитата Знак"/>
    <w:uiPriority w:val="30"/>
    <w:qFormat/>
    <w:rsid w:val="007720af"/>
    <w:rPr>
      <w:i/>
    </w:rPr>
  </w:style>
  <w:style w:type="character" w:styleId="HeaderChar" w:customStyle="1">
    <w:name w:val="Header Char"/>
    <w:basedOn w:val="DefaultParagraphFont"/>
    <w:link w:val="Header"/>
    <w:uiPriority w:val="99"/>
    <w:qFormat/>
    <w:rsid w:val="007720af"/>
    <w:rPr/>
  </w:style>
  <w:style w:type="character" w:styleId="FooterChar" w:customStyle="1">
    <w:name w:val="Footer Char"/>
    <w:basedOn w:val="DefaultParagraphFont"/>
    <w:uiPriority w:val="99"/>
    <w:qFormat/>
    <w:rsid w:val="007720af"/>
    <w:rPr/>
  </w:style>
  <w:style w:type="character" w:styleId="CaptionChar" w:customStyle="1">
    <w:name w:val="Caption Char"/>
    <w:link w:val="Footer"/>
    <w:uiPriority w:val="99"/>
    <w:qFormat/>
    <w:rsid w:val="007720af"/>
    <w:rPr/>
  </w:style>
  <w:style w:type="character" w:styleId="Style8" w:customStyle="1">
    <w:name w:val="Интернет-ссылка"/>
    <w:basedOn w:val="DefaultParagraphFont"/>
    <w:unhideWhenUsed/>
    <w:rsid w:val="007720af"/>
    <w:rPr>
      <w:color w:val="0000FF"/>
      <w:u w:val="single"/>
    </w:rPr>
  </w:style>
  <w:style w:type="character" w:styleId="Style9" w:customStyle="1">
    <w:name w:val="Текст сноски Знак"/>
    <w:uiPriority w:val="99"/>
    <w:qFormat/>
    <w:rsid w:val="007720af"/>
    <w:rPr>
      <w:sz w:val="18"/>
    </w:rPr>
  </w:style>
  <w:style w:type="character" w:styleId="Style10" w:customStyle="1">
    <w:name w:val="Привязка сноски"/>
    <w:rsid w:val="009b5871"/>
    <w:rPr>
      <w:vertAlign w:val="superscript"/>
    </w:rPr>
  </w:style>
  <w:style w:type="character" w:styleId="FootnoteCharacters" w:customStyle="1">
    <w:name w:val="Footnote Characters"/>
    <w:basedOn w:val="DefaultParagraphFont"/>
    <w:uiPriority w:val="99"/>
    <w:unhideWhenUsed/>
    <w:qFormat/>
    <w:rsid w:val="007720af"/>
    <w:rPr>
      <w:vertAlign w:val="superscript"/>
    </w:rPr>
  </w:style>
  <w:style w:type="character" w:styleId="Style11" w:customStyle="1">
    <w:name w:val="Текст концевой сноски Знак"/>
    <w:uiPriority w:val="99"/>
    <w:qFormat/>
    <w:rsid w:val="007720af"/>
    <w:rPr>
      <w:sz w:val="20"/>
    </w:rPr>
  </w:style>
  <w:style w:type="character" w:styleId="Style12" w:customStyle="1">
    <w:name w:val="Привязка концевой сноски"/>
    <w:rsid w:val="009b5871"/>
    <w:rPr>
      <w:vertAlign w:val="superscript"/>
    </w:rPr>
  </w:style>
  <w:style w:type="character" w:styleId="EndnoteCharacters" w:customStyle="1">
    <w:name w:val="Endnote Characters"/>
    <w:basedOn w:val="DefaultParagraphFont"/>
    <w:uiPriority w:val="99"/>
    <w:semiHidden/>
    <w:unhideWhenUsed/>
    <w:qFormat/>
    <w:rsid w:val="007720af"/>
    <w:rPr>
      <w:vertAlign w:val="superscript"/>
    </w:rPr>
  </w:style>
  <w:style w:type="character" w:styleId="11" w:customStyle="1">
    <w:name w:val="Заголовок 1 Знак"/>
    <w:basedOn w:val="DefaultParagraphFont"/>
    <w:uiPriority w:val="9"/>
    <w:qFormat/>
    <w:rsid w:val="007720af"/>
    <w:rPr>
      <w:rFonts w:ascii="Times New Roman" w:hAnsi="Times New Roman" w:eastAsia="Times New Roman" w:cs="Times New Roman"/>
      <w:b/>
      <w:bCs/>
      <w:sz w:val="48"/>
      <w:szCs w:val="48"/>
      <w:lang w:eastAsia="ru-RU"/>
    </w:rPr>
  </w:style>
  <w:style w:type="character" w:styleId="Style13" w:customStyle="1">
    <w:name w:val="Текст Знак"/>
    <w:basedOn w:val="DefaultParagraphFont"/>
    <w:qFormat/>
    <w:rsid w:val="007720af"/>
    <w:rPr>
      <w:rFonts w:ascii="Courier New" w:hAnsi="Courier New" w:eastAsia="Times New Roman" w:cs="Courier New"/>
      <w:sz w:val="20"/>
      <w:szCs w:val="20"/>
      <w:lang w:eastAsia="ru-RU"/>
    </w:rPr>
  </w:style>
  <w:style w:type="character" w:styleId="Style14" w:customStyle="1">
    <w:name w:val="Гипертекстовая ссылка"/>
    <w:basedOn w:val="DefaultParagraphFont"/>
    <w:uiPriority w:val="99"/>
    <w:qFormat/>
    <w:rsid w:val="007720af"/>
    <w:rPr>
      <w:b/>
      <w:bCs/>
      <w:i/>
      <w:color w:val="106BBE"/>
      <w:sz w:val="28"/>
      <w:lang w:val="en-GB" w:eastAsia="en-US" w:bidi="ar-SA"/>
    </w:rPr>
  </w:style>
  <w:style w:type="character" w:styleId="Style15" w:customStyle="1">
    <w:name w:val="Текст выноски Знак"/>
    <w:basedOn w:val="DefaultParagraphFont"/>
    <w:uiPriority w:val="99"/>
    <w:semiHidden/>
    <w:qFormat/>
    <w:rsid w:val="007720af"/>
    <w:rPr>
      <w:rFonts w:ascii="Tahoma" w:hAnsi="Tahoma" w:cs="Tahoma"/>
      <w:sz w:val="16"/>
      <w:szCs w:val="16"/>
    </w:rPr>
  </w:style>
  <w:style w:type="character" w:styleId="51" w:customStyle="1">
    <w:name w:val="Основной текст (5) + Не курсив"/>
    <w:basedOn w:val="DefaultParagraphFont"/>
    <w:qFormat/>
    <w:rsid w:val="007720af"/>
    <w:rPr>
      <w:i/>
      <w:iCs/>
      <w:color w:val="000000"/>
      <w:spacing w:val="0"/>
      <w:position w:val="0"/>
      <w:sz w:val="28"/>
      <w:sz w:val="28"/>
      <w:szCs w:val="28"/>
      <w:shd w:fill="FFFFFF" w:val="clear"/>
      <w:vertAlign w:val="baseline"/>
      <w:lang w:val="ru-RU" w:bidi="ru-RU"/>
    </w:rPr>
  </w:style>
  <w:style w:type="character" w:styleId="Style16" w:customStyle="1">
    <w:name w:val="Основной текст Знак"/>
    <w:basedOn w:val="DefaultParagraphFont"/>
    <w:qFormat/>
    <w:rsid w:val="007720af"/>
    <w:rPr>
      <w:rFonts w:ascii="Times New Roman" w:hAnsi="Times New Roman" w:eastAsia="Times New Roman" w:cs="Times New Roman"/>
      <w:sz w:val="28"/>
      <w:szCs w:val="20"/>
      <w:lang w:eastAsia="zh-CN"/>
    </w:rPr>
  </w:style>
  <w:style w:type="character" w:styleId="ListLabel1" w:customStyle="1">
    <w:name w:val="ListLabel 1"/>
    <w:qFormat/>
    <w:rsid w:val="007720af"/>
    <w:rPr>
      <w:rFonts w:eastAsia="Times New Roman" w:cs="Times New Roman"/>
      <w:b w:val="false"/>
      <w:bCs w:val="false"/>
      <w:i w:val="false"/>
      <w:iCs w:val="false"/>
      <w:caps w:val="false"/>
      <w:smallCaps w:val="false"/>
      <w:strike w:val="false"/>
      <w:dstrike w:val="false"/>
      <w:color w:val="000000"/>
      <w:spacing w:val="0"/>
      <w:sz w:val="24"/>
      <w:szCs w:val="24"/>
      <w:u w:val="none"/>
      <w:lang w:val="ru-RU" w:eastAsia="ru-RU" w:bidi="ru-RU"/>
    </w:rPr>
  </w:style>
  <w:style w:type="character" w:styleId="ListLabel2" w:customStyle="1">
    <w:name w:val="ListLabel 2"/>
    <w:qFormat/>
    <w:rsid w:val="007720af"/>
    <w:rPr>
      <w:rFonts w:cs="Symbol"/>
      <w:sz w:val="24"/>
    </w:rPr>
  </w:style>
  <w:style w:type="character" w:styleId="ListLabel3" w:customStyle="1">
    <w:name w:val="ListLabel 3"/>
    <w:qFormat/>
    <w:rsid w:val="007720af"/>
    <w:rPr>
      <w:rFonts w:cs="Courier New"/>
    </w:rPr>
  </w:style>
  <w:style w:type="character" w:styleId="ListLabel4" w:customStyle="1">
    <w:name w:val="ListLabel 4"/>
    <w:qFormat/>
    <w:rsid w:val="007720af"/>
    <w:rPr>
      <w:rFonts w:cs="Wingdings"/>
    </w:rPr>
  </w:style>
  <w:style w:type="character" w:styleId="ListLabel5" w:customStyle="1">
    <w:name w:val="ListLabel 5"/>
    <w:qFormat/>
    <w:rsid w:val="007720af"/>
    <w:rPr>
      <w:rFonts w:cs="Symbol"/>
    </w:rPr>
  </w:style>
  <w:style w:type="character" w:styleId="ListLabel6" w:customStyle="1">
    <w:name w:val="ListLabel 6"/>
    <w:qFormat/>
    <w:rsid w:val="007720af"/>
    <w:rPr>
      <w:rFonts w:cs="Courier New"/>
    </w:rPr>
  </w:style>
  <w:style w:type="character" w:styleId="ListLabel7" w:customStyle="1">
    <w:name w:val="ListLabel 7"/>
    <w:qFormat/>
    <w:rsid w:val="007720af"/>
    <w:rPr>
      <w:rFonts w:cs="Wingdings"/>
    </w:rPr>
  </w:style>
  <w:style w:type="character" w:styleId="ListLabel8" w:customStyle="1">
    <w:name w:val="ListLabel 8"/>
    <w:qFormat/>
    <w:rsid w:val="007720af"/>
    <w:rPr>
      <w:rFonts w:cs="Symbol"/>
    </w:rPr>
  </w:style>
  <w:style w:type="character" w:styleId="ListLabel9" w:customStyle="1">
    <w:name w:val="ListLabel 9"/>
    <w:qFormat/>
    <w:rsid w:val="007720af"/>
    <w:rPr>
      <w:rFonts w:cs="Courier New"/>
    </w:rPr>
  </w:style>
  <w:style w:type="character" w:styleId="ListLabel10" w:customStyle="1">
    <w:name w:val="ListLabel 10"/>
    <w:qFormat/>
    <w:rsid w:val="007720af"/>
    <w:rPr>
      <w:rFonts w:cs="Wingdings"/>
    </w:rPr>
  </w:style>
  <w:style w:type="character" w:styleId="ListLabel11" w:customStyle="1">
    <w:name w:val="ListLabel 11"/>
    <w:qFormat/>
    <w:rsid w:val="007720af"/>
    <w:rPr>
      <w:rFonts w:cs="Symbol"/>
      <w:sz w:val="24"/>
      <w:szCs w:val="24"/>
    </w:rPr>
  </w:style>
  <w:style w:type="character" w:styleId="ListLabel12" w:customStyle="1">
    <w:name w:val="ListLabel 12"/>
    <w:qFormat/>
    <w:rsid w:val="007720af"/>
    <w:rPr>
      <w:rFonts w:cs="Courier New"/>
    </w:rPr>
  </w:style>
  <w:style w:type="character" w:styleId="ListLabel13" w:customStyle="1">
    <w:name w:val="ListLabel 13"/>
    <w:qFormat/>
    <w:rsid w:val="007720af"/>
    <w:rPr>
      <w:rFonts w:cs="Wingdings"/>
    </w:rPr>
  </w:style>
  <w:style w:type="character" w:styleId="ListLabel14" w:customStyle="1">
    <w:name w:val="ListLabel 14"/>
    <w:qFormat/>
    <w:rsid w:val="007720af"/>
    <w:rPr>
      <w:rFonts w:cs="Symbol"/>
    </w:rPr>
  </w:style>
  <w:style w:type="character" w:styleId="ListLabel15" w:customStyle="1">
    <w:name w:val="ListLabel 15"/>
    <w:qFormat/>
    <w:rsid w:val="007720af"/>
    <w:rPr>
      <w:rFonts w:cs="Courier New"/>
    </w:rPr>
  </w:style>
  <w:style w:type="character" w:styleId="ListLabel16" w:customStyle="1">
    <w:name w:val="ListLabel 16"/>
    <w:qFormat/>
    <w:rsid w:val="007720af"/>
    <w:rPr>
      <w:rFonts w:cs="Wingdings"/>
    </w:rPr>
  </w:style>
  <w:style w:type="character" w:styleId="ListLabel17" w:customStyle="1">
    <w:name w:val="ListLabel 17"/>
    <w:qFormat/>
    <w:rsid w:val="007720af"/>
    <w:rPr>
      <w:rFonts w:cs="Symbol"/>
    </w:rPr>
  </w:style>
  <w:style w:type="character" w:styleId="ListLabel18" w:customStyle="1">
    <w:name w:val="ListLabel 18"/>
    <w:qFormat/>
    <w:rsid w:val="007720af"/>
    <w:rPr>
      <w:rFonts w:cs="Courier New"/>
    </w:rPr>
  </w:style>
  <w:style w:type="character" w:styleId="ListLabel19" w:customStyle="1">
    <w:name w:val="ListLabel 19"/>
    <w:qFormat/>
    <w:rsid w:val="007720af"/>
    <w:rPr>
      <w:rFonts w:cs="Wingdings"/>
    </w:rPr>
  </w:style>
  <w:style w:type="character" w:styleId="ListLabel20" w:customStyle="1">
    <w:name w:val="ListLabel 20"/>
    <w:qFormat/>
    <w:rsid w:val="007720af"/>
    <w:rPr>
      <w:sz w:val="24"/>
      <w:szCs w:val="24"/>
    </w:rPr>
  </w:style>
  <w:style w:type="character" w:styleId="ListLabel21" w:customStyle="1">
    <w:name w:val="ListLabel 21"/>
    <w:qFormat/>
    <w:rsid w:val="007720af"/>
    <w:rPr>
      <w:sz w:val="24"/>
      <w:szCs w:val="24"/>
    </w:rPr>
  </w:style>
  <w:style w:type="character" w:styleId="ListLabel22" w:customStyle="1">
    <w:name w:val="ListLabel 22"/>
    <w:qFormat/>
    <w:rsid w:val="007720af"/>
    <w:rPr>
      <w:sz w:val="24"/>
      <w:szCs w:val="24"/>
    </w:rPr>
  </w:style>
  <w:style w:type="character" w:styleId="ListLabel23" w:customStyle="1">
    <w:name w:val="ListLabel 23"/>
    <w:qFormat/>
    <w:rsid w:val="007720af"/>
    <w:rPr>
      <w:rFonts w:ascii="Times New Roman" w:hAnsi="Times New Roman" w:cs="Times New Roman"/>
      <w:b w:val="false"/>
      <w:i w:val="false"/>
      <w:color w:val="auto"/>
      <w:sz w:val="24"/>
      <w:szCs w:val="24"/>
      <w:lang w:val="ru-RU"/>
    </w:rPr>
  </w:style>
  <w:style w:type="character" w:styleId="ListLabel24" w:customStyle="1">
    <w:name w:val="ListLabel 24"/>
    <w:qFormat/>
    <w:rsid w:val="007720af"/>
    <w:rPr>
      <w:rFonts w:ascii="Times New Roman" w:hAnsi="Times New Roman"/>
      <w:color w:val="auto"/>
      <w:sz w:val="24"/>
      <w:szCs w:val="24"/>
      <w:u w:val="none"/>
      <w:lang w:val="en-US"/>
    </w:rPr>
  </w:style>
  <w:style w:type="character" w:styleId="ListLabel25" w:customStyle="1">
    <w:name w:val="ListLabel 25"/>
    <w:qFormat/>
    <w:rsid w:val="007720af"/>
    <w:rPr>
      <w:rFonts w:ascii="Times New Roman" w:hAnsi="Times New Roman"/>
      <w:color w:val="auto"/>
      <w:sz w:val="24"/>
      <w:szCs w:val="24"/>
      <w:u w:val="none"/>
    </w:rPr>
  </w:style>
  <w:style w:type="character" w:styleId="ListLabel26" w:customStyle="1">
    <w:name w:val="ListLabel 26"/>
    <w:qFormat/>
    <w:rsid w:val="007720af"/>
    <w:rPr>
      <w:sz w:val="24"/>
      <w:szCs w:val="24"/>
      <w:highlight w:val="yellow"/>
      <w:shd w:fill="FFFFFF" w:val="clear"/>
    </w:rPr>
  </w:style>
  <w:style w:type="character" w:styleId="ListLabel27" w:customStyle="1">
    <w:name w:val="ListLabel 27"/>
    <w:qFormat/>
    <w:rsid w:val="007720af"/>
    <w:rPr>
      <w:rFonts w:eastAsia="Times New Roman" w:cs="Times New Roman"/>
      <w:b w:val="false"/>
      <w:bCs w:val="false"/>
      <w:i w:val="false"/>
      <w:iCs w:val="false"/>
      <w:caps w:val="false"/>
      <w:smallCaps w:val="false"/>
      <w:strike w:val="false"/>
      <w:dstrike w:val="false"/>
      <w:color w:val="000000"/>
      <w:spacing w:val="0"/>
      <w:sz w:val="24"/>
      <w:szCs w:val="24"/>
      <w:u w:val="none"/>
      <w:lang w:val="ru-RU" w:eastAsia="ru-RU" w:bidi="ru-RU"/>
    </w:rPr>
  </w:style>
  <w:style w:type="character" w:styleId="ListLabel28" w:customStyle="1">
    <w:name w:val="ListLabel 28"/>
    <w:qFormat/>
    <w:rsid w:val="007720af"/>
    <w:rPr>
      <w:rFonts w:cs="Symbol"/>
      <w:sz w:val="24"/>
    </w:rPr>
  </w:style>
  <w:style w:type="character" w:styleId="ListLabel29" w:customStyle="1">
    <w:name w:val="ListLabel 29"/>
    <w:qFormat/>
    <w:rsid w:val="007720af"/>
    <w:rPr>
      <w:rFonts w:cs="Courier New"/>
    </w:rPr>
  </w:style>
  <w:style w:type="character" w:styleId="ListLabel30" w:customStyle="1">
    <w:name w:val="ListLabel 30"/>
    <w:qFormat/>
    <w:rsid w:val="007720af"/>
    <w:rPr>
      <w:rFonts w:cs="Wingdings"/>
    </w:rPr>
  </w:style>
  <w:style w:type="character" w:styleId="ListLabel31" w:customStyle="1">
    <w:name w:val="ListLabel 31"/>
    <w:qFormat/>
    <w:rsid w:val="007720af"/>
    <w:rPr>
      <w:rFonts w:cs="Symbol"/>
    </w:rPr>
  </w:style>
  <w:style w:type="character" w:styleId="ListLabel32" w:customStyle="1">
    <w:name w:val="ListLabel 32"/>
    <w:qFormat/>
    <w:rsid w:val="007720af"/>
    <w:rPr>
      <w:rFonts w:cs="Courier New"/>
    </w:rPr>
  </w:style>
  <w:style w:type="character" w:styleId="ListLabel33" w:customStyle="1">
    <w:name w:val="ListLabel 33"/>
    <w:qFormat/>
    <w:rsid w:val="007720af"/>
    <w:rPr>
      <w:rFonts w:cs="Wingdings"/>
    </w:rPr>
  </w:style>
  <w:style w:type="character" w:styleId="ListLabel34" w:customStyle="1">
    <w:name w:val="ListLabel 34"/>
    <w:qFormat/>
    <w:rsid w:val="007720af"/>
    <w:rPr>
      <w:rFonts w:cs="Symbol"/>
    </w:rPr>
  </w:style>
  <w:style w:type="character" w:styleId="ListLabel35" w:customStyle="1">
    <w:name w:val="ListLabel 35"/>
    <w:qFormat/>
    <w:rsid w:val="007720af"/>
    <w:rPr>
      <w:rFonts w:cs="Courier New"/>
    </w:rPr>
  </w:style>
  <w:style w:type="character" w:styleId="ListLabel36" w:customStyle="1">
    <w:name w:val="ListLabel 36"/>
    <w:qFormat/>
    <w:rsid w:val="007720af"/>
    <w:rPr>
      <w:rFonts w:cs="Wingdings"/>
    </w:rPr>
  </w:style>
  <w:style w:type="character" w:styleId="ListLabel37" w:customStyle="1">
    <w:name w:val="ListLabel 37"/>
    <w:qFormat/>
    <w:rsid w:val="007720af"/>
    <w:rPr>
      <w:rFonts w:cs="Symbol"/>
      <w:sz w:val="24"/>
      <w:szCs w:val="24"/>
    </w:rPr>
  </w:style>
  <w:style w:type="character" w:styleId="ListLabel38" w:customStyle="1">
    <w:name w:val="ListLabel 38"/>
    <w:qFormat/>
    <w:rsid w:val="007720af"/>
    <w:rPr>
      <w:rFonts w:cs="Courier New"/>
    </w:rPr>
  </w:style>
  <w:style w:type="character" w:styleId="ListLabel39" w:customStyle="1">
    <w:name w:val="ListLabel 39"/>
    <w:qFormat/>
    <w:rsid w:val="007720af"/>
    <w:rPr>
      <w:rFonts w:cs="Wingdings"/>
    </w:rPr>
  </w:style>
  <w:style w:type="character" w:styleId="ListLabel40" w:customStyle="1">
    <w:name w:val="ListLabel 40"/>
    <w:qFormat/>
    <w:rsid w:val="007720af"/>
    <w:rPr>
      <w:rFonts w:cs="Symbol"/>
    </w:rPr>
  </w:style>
  <w:style w:type="character" w:styleId="ListLabel41" w:customStyle="1">
    <w:name w:val="ListLabel 41"/>
    <w:qFormat/>
    <w:rsid w:val="007720af"/>
    <w:rPr>
      <w:rFonts w:cs="Courier New"/>
    </w:rPr>
  </w:style>
  <w:style w:type="character" w:styleId="ListLabel42" w:customStyle="1">
    <w:name w:val="ListLabel 42"/>
    <w:qFormat/>
    <w:rsid w:val="007720af"/>
    <w:rPr>
      <w:rFonts w:cs="Wingdings"/>
    </w:rPr>
  </w:style>
  <w:style w:type="character" w:styleId="ListLabel43" w:customStyle="1">
    <w:name w:val="ListLabel 43"/>
    <w:qFormat/>
    <w:rsid w:val="007720af"/>
    <w:rPr>
      <w:rFonts w:cs="Symbol"/>
    </w:rPr>
  </w:style>
  <w:style w:type="character" w:styleId="ListLabel44" w:customStyle="1">
    <w:name w:val="ListLabel 44"/>
    <w:qFormat/>
    <w:rsid w:val="007720af"/>
    <w:rPr>
      <w:rFonts w:cs="Courier New"/>
    </w:rPr>
  </w:style>
  <w:style w:type="character" w:styleId="ListLabel45" w:customStyle="1">
    <w:name w:val="ListLabel 45"/>
    <w:qFormat/>
    <w:rsid w:val="007720af"/>
    <w:rPr>
      <w:rFonts w:cs="Wingdings"/>
    </w:rPr>
  </w:style>
  <w:style w:type="character" w:styleId="ListLabel46" w:customStyle="1">
    <w:name w:val="ListLabel 46"/>
    <w:qFormat/>
    <w:rsid w:val="007720af"/>
    <w:rPr>
      <w:sz w:val="24"/>
      <w:szCs w:val="24"/>
    </w:rPr>
  </w:style>
  <w:style w:type="character" w:styleId="ListLabel47" w:customStyle="1">
    <w:name w:val="ListLabel 47"/>
    <w:qFormat/>
    <w:rsid w:val="007720af"/>
    <w:rPr>
      <w:sz w:val="24"/>
      <w:szCs w:val="24"/>
    </w:rPr>
  </w:style>
  <w:style w:type="character" w:styleId="ListLabel48" w:customStyle="1">
    <w:name w:val="ListLabel 48"/>
    <w:qFormat/>
    <w:rsid w:val="007720af"/>
    <w:rPr>
      <w:sz w:val="24"/>
      <w:szCs w:val="24"/>
    </w:rPr>
  </w:style>
  <w:style w:type="character" w:styleId="ListLabel49" w:customStyle="1">
    <w:name w:val="ListLabel 49"/>
    <w:qFormat/>
    <w:rsid w:val="007720af"/>
    <w:rPr>
      <w:rFonts w:ascii="Times New Roman" w:hAnsi="Times New Roman" w:cs="Times New Roman"/>
      <w:b w:val="false"/>
      <w:i w:val="false"/>
      <w:color w:val="auto"/>
      <w:sz w:val="24"/>
      <w:szCs w:val="24"/>
      <w:lang w:val="ru-RU"/>
    </w:rPr>
  </w:style>
  <w:style w:type="character" w:styleId="ListLabel50" w:customStyle="1">
    <w:name w:val="ListLabel 50"/>
    <w:qFormat/>
    <w:rsid w:val="007720af"/>
    <w:rPr>
      <w:rFonts w:ascii="Times New Roman" w:hAnsi="Times New Roman"/>
      <w:color w:val="auto"/>
      <w:sz w:val="24"/>
      <w:szCs w:val="24"/>
      <w:u w:val="none"/>
      <w:lang w:val="en-US"/>
    </w:rPr>
  </w:style>
  <w:style w:type="character" w:styleId="ListLabel51" w:customStyle="1">
    <w:name w:val="ListLabel 51"/>
    <w:qFormat/>
    <w:rsid w:val="007720af"/>
    <w:rPr>
      <w:rFonts w:ascii="Times New Roman" w:hAnsi="Times New Roman"/>
      <w:color w:val="auto"/>
      <w:sz w:val="24"/>
      <w:szCs w:val="24"/>
      <w:u w:val="none"/>
    </w:rPr>
  </w:style>
  <w:style w:type="character" w:styleId="ListLabel52" w:customStyle="1">
    <w:name w:val="ListLabel 52"/>
    <w:qFormat/>
    <w:rsid w:val="007720af"/>
    <w:rPr>
      <w:sz w:val="24"/>
      <w:szCs w:val="24"/>
      <w:highlight w:val="yellow"/>
    </w:rPr>
  </w:style>
  <w:style w:type="character" w:styleId="ListLabel53" w:customStyle="1">
    <w:name w:val="ListLabel 53"/>
    <w:qFormat/>
    <w:rsid w:val="009b5871"/>
    <w:rPr>
      <w:rFonts w:eastAsia="Times New Roman" w:cs="Times New Roman"/>
      <w:b w:val="false"/>
      <w:bCs w:val="false"/>
      <w:i w:val="false"/>
      <w:iCs w:val="false"/>
      <w:caps w:val="false"/>
      <w:smallCaps w:val="false"/>
      <w:strike w:val="false"/>
      <w:dstrike w:val="false"/>
      <w:color w:val="000000"/>
      <w:spacing w:val="0"/>
      <w:sz w:val="24"/>
      <w:szCs w:val="24"/>
      <w:u w:val="none"/>
      <w:lang w:val="ru-RU" w:eastAsia="ru-RU" w:bidi="ru-RU"/>
    </w:rPr>
  </w:style>
  <w:style w:type="character" w:styleId="ListLabel54" w:customStyle="1">
    <w:name w:val="ListLabel 54"/>
    <w:qFormat/>
    <w:rsid w:val="009b5871"/>
    <w:rPr>
      <w:rFonts w:cs="Symbol"/>
      <w:sz w:val="24"/>
    </w:rPr>
  </w:style>
  <w:style w:type="character" w:styleId="ListLabel55" w:customStyle="1">
    <w:name w:val="ListLabel 55"/>
    <w:qFormat/>
    <w:rsid w:val="009b5871"/>
    <w:rPr>
      <w:rFonts w:cs="Courier New"/>
    </w:rPr>
  </w:style>
  <w:style w:type="character" w:styleId="ListLabel56" w:customStyle="1">
    <w:name w:val="ListLabel 56"/>
    <w:qFormat/>
    <w:rsid w:val="009b5871"/>
    <w:rPr>
      <w:rFonts w:cs="Wingdings"/>
    </w:rPr>
  </w:style>
  <w:style w:type="character" w:styleId="ListLabel57" w:customStyle="1">
    <w:name w:val="ListLabel 57"/>
    <w:qFormat/>
    <w:rsid w:val="009b5871"/>
    <w:rPr>
      <w:rFonts w:cs="Symbol"/>
    </w:rPr>
  </w:style>
  <w:style w:type="character" w:styleId="ListLabel58" w:customStyle="1">
    <w:name w:val="ListLabel 58"/>
    <w:qFormat/>
    <w:rsid w:val="009b5871"/>
    <w:rPr>
      <w:rFonts w:cs="Courier New"/>
    </w:rPr>
  </w:style>
  <w:style w:type="character" w:styleId="ListLabel59" w:customStyle="1">
    <w:name w:val="ListLabel 59"/>
    <w:qFormat/>
    <w:rsid w:val="009b5871"/>
    <w:rPr>
      <w:rFonts w:cs="Wingdings"/>
    </w:rPr>
  </w:style>
  <w:style w:type="character" w:styleId="ListLabel60" w:customStyle="1">
    <w:name w:val="ListLabel 60"/>
    <w:qFormat/>
    <w:rsid w:val="009b5871"/>
    <w:rPr>
      <w:rFonts w:cs="Symbol"/>
    </w:rPr>
  </w:style>
  <w:style w:type="character" w:styleId="ListLabel61" w:customStyle="1">
    <w:name w:val="ListLabel 61"/>
    <w:qFormat/>
    <w:rsid w:val="009b5871"/>
    <w:rPr>
      <w:rFonts w:cs="Courier New"/>
    </w:rPr>
  </w:style>
  <w:style w:type="character" w:styleId="ListLabel62" w:customStyle="1">
    <w:name w:val="ListLabel 62"/>
    <w:qFormat/>
    <w:rsid w:val="009b5871"/>
    <w:rPr>
      <w:rFonts w:cs="Wingdings"/>
    </w:rPr>
  </w:style>
  <w:style w:type="character" w:styleId="ListLabel63" w:customStyle="1">
    <w:name w:val="ListLabel 63"/>
    <w:qFormat/>
    <w:rsid w:val="009b5871"/>
    <w:rPr>
      <w:rFonts w:cs="Symbol"/>
      <w:sz w:val="24"/>
      <w:szCs w:val="24"/>
    </w:rPr>
  </w:style>
  <w:style w:type="character" w:styleId="ListLabel64" w:customStyle="1">
    <w:name w:val="ListLabel 64"/>
    <w:qFormat/>
    <w:rsid w:val="009b5871"/>
    <w:rPr>
      <w:rFonts w:cs="Courier New"/>
    </w:rPr>
  </w:style>
  <w:style w:type="character" w:styleId="ListLabel65" w:customStyle="1">
    <w:name w:val="ListLabel 65"/>
    <w:qFormat/>
    <w:rsid w:val="009b5871"/>
    <w:rPr>
      <w:rFonts w:cs="Wingdings"/>
    </w:rPr>
  </w:style>
  <w:style w:type="character" w:styleId="ListLabel66" w:customStyle="1">
    <w:name w:val="ListLabel 66"/>
    <w:qFormat/>
    <w:rsid w:val="009b5871"/>
    <w:rPr>
      <w:rFonts w:cs="Symbol"/>
    </w:rPr>
  </w:style>
  <w:style w:type="character" w:styleId="ListLabel67" w:customStyle="1">
    <w:name w:val="ListLabel 67"/>
    <w:qFormat/>
    <w:rsid w:val="009b5871"/>
    <w:rPr>
      <w:rFonts w:cs="Courier New"/>
    </w:rPr>
  </w:style>
  <w:style w:type="character" w:styleId="ListLabel68" w:customStyle="1">
    <w:name w:val="ListLabel 68"/>
    <w:qFormat/>
    <w:rsid w:val="009b5871"/>
    <w:rPr>
      <w:rFonts w:cs="Wingdings"/>
    </w:rPr>
  </w:style>
  <w:style w:type="character" w:styleId="ListLabel69" w:customStyle="1">
    <w:name w:val="ListLabel 69"/>
    <w:qFormat/>
    <w:rsid w:val="009b5871"/>
    <w:rPr>
      <w:rFonts w:cs="Symbol"/>
    </w:rPr>
  </w:style>
  <w:style w:type="character" w:styleId="ListLabel70" w:customStyle="1">
    <w:name w:val="ListLabel 70"/>
    <w:qFormat/>
    <w:rsid w:val="009b5871"/>
    <w:rPr>
      <w:rFonts w:cs="Courier New"/>
    </w:rPr>
  </w:style>
  <w:style w:type="character" w:styleId="ListLabel71" w:customStyle="1">
    <w:name w:val="ListLabel 71"/>
    <w:qFormat/>
    <w:rsid w:val="009b5871"/>
    <w:rPr>
      <w:rFonts w:cs="Wingdings"/>
    </w:rPr>
  </w:style>
  <w:style w:type="character" w:styleId="ListLabel72" w:customStyle="1">
    <w:name w:val="ListLabel 72"/>
    <w:qFormat/>
    <w:rsid w:val="009b5871"/>
    <w:rPr>
      <w:sz w:val="24"/>
      <w:szCs w:val="24"/>
    </w:rPr>
  </w:style>
  <w:style w:type="character" w:styleId="ListLabel73" w:customStyle="1">
    <w:name w:val="ListLabel 73"/>
    <w:qFormat/>
    <w:rsid w:val="009b5871"/>
    <w:rPr>
      <w:sz w:val="24"/>
      <w:szCs w:val="24"/>
    </w:rPr>
  </w:style>
  <w:style w:type="character" w:styleId="ListLabel74" w:customStyle="1">
    <w:name w:val="ListLabel 74"/>
    <w:qFormat/>
    <w:rsid w:val="009b5871"/>
    <w:rPr>
      <w:sz w:val="24"/>
      <w:szCs w:val="24"/>
    </w:rPr>
  </w:style>
  <w:style w:type="character" w:styleId="ListLabel75" w:customStyle="1">
    <w:name w:val="ListLabel 75"/>
    <w:qFormat/>
    <w:rsid w:val="009b5871"/>
    <w:rPr>
      <w:rFonts w:ascii="Times New Roman" w:hAnsi="Times New Roman" w:cs="Times New Roman"/>
      <w:b w:val="false"/>
      <w:i w:val="false"/>
      <w:color w:val="auto"/>
      <w:sz w:val="24"/>
      <w:szCs w:val="24"/>
      <w:lang w:val="ru-RU"/>
    </w:rPr>
  </w:style>
  <w:style w:type="character" w:styleId="ListLabel76" w:customStyle="1">
    <w:name w:val="ListLabel 76"/>
    <w:qFormat/>
    <w:rsid w:val="009b5871"/>
    <w:rPr>
      <w:rFonts w:ascii="Times New Roman" w:hAnsi="Times New Roman"/>
      <w:color w:val="auto"/>
      <w:sz w:val="24"/>
      <w:szCs w:val="24"/>
      <w:u w:val="none"/>
      <w:lang w:val="en-US"/>
    </w:rPr>
  </w:style>
  <w:style w:type="character" w:styleId="ListLabel77" w:customStyle="1">
    <w:name w:val="ListLabel 77"/>
    <w:qFormat/>
    <w:rsid w:val="009b5871"/>
    <w:rPr>
      <w:rFonts w:ascii="Times New Roman" w:hAnsi="Times New Roman"/>
      <w:color w:val="auto"/>
      <w:sz w:val="24"/>
      <w:szCs w:val="24"/>
      <w:u w:val="none"/>
    </w:rPr>
  </w:style>
  <w:style w:type="character" w:styleId="ListLabel78" w:customStyle="1">
    <w:name w:val="ListLabel 78"/>
    <w:qFormat/>
    <w:rsid w:val="009b5871"/>
    <w:rPr>
      <w:sz w:val="24"/>
      <w:szCs w:val="24"/>
    </w:rPr>
  </w:style>
  <w:style w:type="character" w:styleId="ListLabel79">
    <w:name w:val="ListLabel 79"/>
    <w:qFormat/>
    <w:rPr>
      <w:rFonts w:eastAsia="Times New Roman" w:cs="Times New Roman"/>
      <w:b w:val="false"/>
      <w:bCs w:val="false"/>
      <w:i w:val="false"/>
      <w:iCs w:val="false"/>
      <w:caps w:val="false"/>
      <w:smallCaps w:val="false"/>
      <w:strike w:val="false"/>
      <w:dstrike w:val="false"/>
      <w:color w:val="000000"/>
      <w:spacing w:val="0"/>
      <w:sz w:val="24"/>
      <w:szCs w:val="24"/>
      <w:u w:val="none"/>
      <w:lang w:val="ru-RU" w:eastAsia="ru-RU" w:bidi="ru-RU"/>
    </w:rPr>
  </w:style>
  <w:style w:type="character" w:styleId="ListLabel80">
    <w:name w:val="ListLabel 80"/>
    <w:qFormat/>
    <w:rPr>
      <w:rFonts w:cs="Symbol"/>
      <w:sz w:val="2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cs="Symbol"/>
      <w:sz w:val="24"/>
      <w:szCs w:val="24"/>
    </w:rPr>
  </w:style>
  <w:style w:type="character" w:styleId="ListLabel90">
    <w:name w:val="ListLabel 90"/>
    <w:qFormat/>
    <w:rPr>
      <w:rFonts w:cs="Courier New"/>
    </w:rPr>
  </w:style>
  <w:style w:type="character" w:styleId="ListLabel91">
    <w:name w:val="ListLabel 91"/>
    <w:qFormat/>
    <w:rPr>
      <w:rFonts w:cs="Wingdings"/>
    </w:rPr>
  </w:style>
  <w:style w:type="character" w:styleId="ListLabel92">
    <w:name w:val="ListLabel 92"/>
    <w:qFormat/>
    <w:rPr>
      <w:rFonts w:cs="Symbol"/>
    </w:rPr>
  </w:style>
  <w:style w:type="character" w:styleId="ListLabel93">
    <w:name w:val="ListLabel 93"/>
    <w:qFormat/>
    <w:rPr>
      <w:rFonts w:cs="Courier New"/>
    </w:rPr>
  </w:style>
  <w:style w:type="character" w:styleId="ListLabel94">
    <w:name w:val="ListLabel 94"/>
    <w:qFormat/>
    <w:rPr>
      <w:rFonts w:cs="Wingdings"/>
    </w:rPr>
  </w:style>
  <w:style w:type="character" w:styleId="ListLabel95">
    <w:name w:val="ListLabel 95"/>
    <w:qFormat/>
    <w:rPr>
      <w:rFonts w:cs="Symbol"/>
    </w:rPr>
  </w:style>
  <w:style w:type="character" w:styleId="ListLabel96">
    <w:name w:val="ListLabel 96"/>
    <w:qFormat/>
    <w:rPr>
      <w:rFonts w:cs="Courier New"/>
    </w:rPr>
  </w:style>
  <w:style w:type="character" w:styleId="ListLabel97">
    <w:name w:val="ListLabel 97"/>
    <w:qFormat/>
    <w:rPr>
      <w:rFonts w:cs="Wingdings"/>
    </w:rPr>
  </w:style>
  <w:style w:type="character" w:styleId="ListLabel98">
    <w:name w:val="ListLabel 98"/>
    <w:qFormat/>
    <w:rPr>
      <w:sz w:val="24"/>
      <w:szCs w:val="24"/>
    </w:rPr>
  </w:style>
  <w:style w:type="character" w:styleId="ListLabel99">
    <w:name w:val="ListLabel 99"/>
    <w:qFormat/>
    <w:rPr>
      <w:sz w:val="24"/>
      <w:szCs w:val="24"/>
    </w:rPr>
  </w:style>
  <w:style w:type="character" w:styleId="ListLabel100">
    <w:name w:val="ListLabel 100"/>
    <w:qFormat/>
    <w:rPr>
      <w:sz w:val="24"/>
      <w:szCs w:val="24"/>
    </w:rPr>
  </w:style>
  <w:style w:type="character" w:styleId="ListLabel101">
    <w:name w:val="ListLabel 101"/>
    <w:qFormat/>
    <w:rPr>
      <w:rFonts w:cs="Times New Roman"/>
      <w:b w:val="false"/>
      <w:bCs w:val="false"/>
      <w:i w:val="false"/>
      <w:iCs w:val="false"/>
      <w:caps w:val="false"/>
      <w:smallCaps w:val="false"/>
      <w:strike w:val="false"/>
      <w:dstrike w:val="false"/>
      <w:color w:val="000000"/>
      <w:spacing w:val="0"/>
      <w:w w:val="100"/>
      <w:position w:val="0"/>
      <w:sz w:val="24"/>
      <w:sz w:val="24"/>
      <w:szCs w:val="28"/>
      <w:u w:val="none"/>
      <w:vertAlign w:val="baseline"/>
      <w:lang w:val="ru-RU" w:bidi="ru-RU"/>
    </w:rPr>
  </w:style>
  <w:style w:type="character" w:styleId="ListLabel102">
    <w:name w:val="ListLabel 102"/>
    <w:qFormat/>
    <w:rPr>
      <w:rFonts w:ascii="Times New Roman" w:hAnsi="Times New Roman" w:cs="Times New Roman"/>
      <w:b w:val="false"/>
      <w:i w:val="false"/>
      <w:color w:val="auto"/>
      <w:sz w:val="24"/>
      <w:szCs w:val="24"/>
      <w:lang w:val="ru-RU"/>
    </w:rPr>
  </w:style>
  <w:style w:type="character" w:styleId="ListLabel103">
    <w:name w:val="ListLabel 103"/>
    <w:qFormat/>
    <w:rPr>
      <w:rFonts w:ascii="Times New Roman" w:hAnsi="Times New Roman"/>
      <w:color w:val="auto"/>
      <w:sz w:val="24"/>
      <w:szCs w:val="24"/>
      <w:u w:val="none"/>
      <w:lang w:val="en-US"/>
    </w:rPr>
  </w:style>
  <w:style w:type="character" w:styleId="ListLabel104">
    <w:name w:val="ListLabel 104"/>
    <w:qFormat/>
    <w:rPr>
      <w:rFonts w:ascii="Times New Roman" w:hAnsi="Times New Roman"/>
      <w:color w:val="auto"/>
      <w:sz w:val="24"/>
      <w:szCs w:val="24"/>
      <w:u w:val="none"/>
    </w:rPr>
  </w:style>
  <w:style w:type="character" w:styleId="ListLabel105">
    <w:name w:val="ListLabel 105"/>
    <w:qFormat/>
    <w:rPr>
      <w:i w:val="false"/>
      <w:iCs w:val="false"/>
      <w:sz w:val="24"/>
      <w:szCs w:val="24"/>
      <w:u w:val="none"/>
    </w:rPr>
  </w:style>
  <w:style w:type="paragraph" w:styleId="Style17" w:customStyle="1">
    <w:name w:val="Заголовок"/>
    <w:basedOn w:val="Normal"/>
    <w:next w:val="Style18"/>
    <w:qFormat/>
    <w:rsid w:val="007720af"/>
    <w:pPr>
      <w:keepNext w:val="true"/>
      <w:spacing w:before="240" w:after="120"/>
    </w:pPr>
    <w:rPr>
      <w:rFonts w:ascii="Liberation Sans" w:hAnsi="Liberation Sans" w:eastAsia="DejaVu Sans" w:cs="FreeSans"/>
      <w:sz w:val="28"/>
      <w:szCs w:val="28"/>
    </w:rPr>
  </w:style>
  <w:style w:type="paragraph" w:styleId="Style18">
    <w:name w:val="Body Text"/>
    <w:basedOn w:val="Normal"/>
    <w:rsid w:val="007720af"/>
    <w:pPr>
      <w:spacing w:lineRule="auto" w:line="240" w:before="0" w:after="0"/>
      <w:jc w:val="both"/>
    </w:pPr>
    <w:rPr>
      <w:rFonts w:ascii="Times New Roman" w:hAnsi="Times New Roman" w:eastAsia="Times New Roman" w:cs="Times New Roman"/>
      <w:sz w:val="28"/>
      <w:szCs w:val="20"/>
      <w:lang w:eastAsia="zh-CN"/>
    </w:rPr>
  </w:style>
  <w:style w:type="paragraph" w:styleId="Style19">
    <w:name w:val="List"/>
    <w:basedOn w:val="Style18"/>
    <w:rsid w:val="007720af"/>
    <w:pPr/>
    <w:rPr>
      <w:rFonts w:cs="FreeSans"/>
    </w:rPr>
  </w:style>
  <w:style w:type="paragraph" w:styleId="Style20" w:customStyle="1">
    <w:name w:val="Caption"/>
    <w:basedOn w:val="Normal"/>
    <w:qFormat/>
    <w:rsid w:val="007720af"/>
    <w:pPr>
      <w:suppressLineNumbers/>
      <w:spacing w:before="120" w:after="120"/>
    </w:pPr>
    <w:rPr>
      <w:rFonts w:cs="FreeSans"/>
      <w:i/>
      <w:iCs/>
      <w:sz w:val="24"/>
      <w:szCs w:val="24"/>
    </w:rPr>
  </w:style>
  <w:style w:type="paragraph" w:styleId="Style21">
    <w:name w:val="Указатель"/>
    <w:basedOn w:val="Normal"/>
    <w:qFormat/>
    <w:pPr>
      <w:suppressLineNumbers/>
    </w:pPr>
    <w:rPr>
      <w:rFonts w:cs="FreeSans"/>
    </w:rPr>
  </w:style>
  <w:style w:type="paragraph" w:styleId="Indexheading">
    <w:name w:val="index heading"/>
    <w:basedOn w:val="Normal"/>
    <w:qFormat/>
    <w:rsid w:val="007720af"/>
    <w:pPr>
      <w:suppressLineNumbers/>
    </w:pPr>
    <w:rPr>
      <w:rFonts w:cs="FreeSans"/>
    </w:rPr>
  </w:style>
  <w:style w:type="paragraph" w:styleId="ListParagraph">
    <w:name w:val="List Paragraph"/>
    <w:basedOn w:val="Normal"/>
    <w:uiPriority w:val="34"/>
    <w:qFormat/>
    <w:rsid w:val="007720af"/>
    <w:pPr>
      <w:spacing w:before="0" w:after="200"/>
      <w:ind w:left="720" w:hanging="0"/>
      <w:contextualSpacing/>
    </w:pPr>
    <w:rPr/>
  </w:style>
  <w:style w:type="paragraph" w:styleId="Style22">
    <w:name w:val="Title"/>
    <w:basedOn w:val="Normal"/>
    <w:next w:val="Normal"/>
    <w:uiPriority w:val="10"/>
    <w:qFormat/>
    <w:rsid w:val="007720af"/>
    <w:pPr>
      <w:spacing w:before="300" w:after="200"/>
      <w:contextualSpacing/>
    </w:pPr>
    <w:rPr>
      <w:sz w:val="48"/>
      <w:szCs w:val="48"/>
    </w:rPr>
  </w:style>
  <w:style w:type="paragraph" w:styleId="Style23">
    <w:name w:val="Subtitle"/>
    <w:basedOn w:val="Normal"/>
    <w:next w:val="Normal"/>
    <w:uiPriority w:val="11"/>
    <w:qFormat/>
    <w:rsid w:val="007720af"/>
    <w:pPr>
      <w:spacing w:before="200" w:after="200"/>
    </w:pPr>
    <w:rPr>
      <w:sz w:val="24"/>
      <w:szCs w:val="24"/>
    </w:rPr>
  </w:style>
  <w:style w:type="paragraph" w:styleId="Quote">
    <w:name w:val="Quote"/>
    <w:basedOn w:val="Normal"/>
    <w:next w:val="Normal"/>
    <w:uiPriority w:val="29"/>
    <w:qFormat/>
    <w:rsid w:val="007720af"/>
    <w:pPr>
      <w:ind w:left="720" w:right="720" w:hanging="0"/>
    </w:pPr>
    <w:rPr>
      <w:i/>
    </w:rPr>
  </w:style>
  <w:style w:type="paragraph" w:styleId="IntenseQuote">
    <w:name w:val="Intense Quote"/>
    <w:basedOn w:val="Normal"/>
    <w:next w:val="Normal"/>
    <w:uiPriority w:val="30"/>
    <w:qFormat/>
    <w:rsid w:val="007720af"/>
    <w:pPr>
      <w:pBdr>
        <w:top w:val="single" w:sz="4" w:space="5" w:color="FFFFFF"/>
        <w:left w:val="single" w:sz="4" w:space="10" w:color="FFFFFF"/>
        <w:bottom w:val="single" w:sz="4" w:space="5" w:color="FFFFFF"/>
        <w:right w:val="single" w:sz="4" w:space="10" w:color="FFFFFF"/>
      </w:pBdr>
      <w:shd w:val="clear" w:color="auto" w:fill="F2F2F2"/>
      <w:ind w:left="720" w:right="720" w:hanging="0"/>
    </w:pPr>
    <w:rPr>
      <w:i/>
    </w:rPr>
  </w:style>
  <w:style w:type="paragraph" w:styleId="Style24" w:customStyle="1">
    <w:name w:val="Header"/>
    <w:basedOn w:val="Normal"/>
    <w:link w:val="HeaderChar"/>
    <w:uiPriority w:val="99"/>
    <w:unhideWhenUsed/>
    <w:rsid w:val="007720af"/>
    <w:pPr>
      <w:tabs>
        <w:tab w:val="clear" w:pos="708"/>
        <w:tab w:val="center" w:pos="7143" w:leader="none"/>
        <w:tab w:val="right" w:pos="14287" w:leader="none"/>
      </w:tabs>
      <w:spacing w:lineRule="auto" w:line="240" w:before="0" w:after="0"/>
    </w:pPr>
    <w:rPr/>
  </w:style>
  <w:style w:type="paragraph" w:styleId="Style25" w:customStyle="1">
    <w:name w:val="Footer"/>
    <w:basedOn w:val="Normal"/>
    <w:link w:val="CaptionChar"/>
    <w:uiPriority w:val="99"/>
    <w:unhideWhenUsed/>
    <w:rsid w:val="007720af"/>
    <w:pPr>
      <w:tabs>
        <w:tab w:val="clear" w:pos="708"/>
        <w:tab w:val="center" w:pos="7143" w:leader="none"/>
        <w:tab w:val="right" w:pos="14287" w:leader="none"/>
      </w:tabs>
      <w:spacing w:lineRule="auto" w:line="240" w:before="0" w:after="0"/>
    </w:pPr>
    <w:rPr/>
  </w:style>
  <w:style w:type="paragraph" w:styleId="Style26" w:customStyle="1">
    <w:name w:val="Footnote Text"/>
    <w:basedOn w:val="Normal"/>
    <w:uiPriority w:val="99"/>
    <w:semiHidden/>
    <w:unhideWhenUsed/>
    <w:rsid w:val="007720af"/>
    <w:pPr>
      <w:spacing w:lineRule="auto" w:line="240" w:before="0" w:after="40"/>
    </w:pPr>
    <w:rPr>
      <w:sz w:val="18"/>
    </w:rPr>
  </w:style>
  <w:style w:type="paragraph" w:styleId="Style27" w:customStyle="1">
    <w:name w:val="Endnote Text"/>
    <w:basedOn w:val="Normal"/>
    <w:uiPriority w:val="99"/>
    <w:semiHidden/>
    <w:unhideWhenUsed/>
    <w:rsid w:val="007720af"/>
    <w:pPr>
      <w:spacing w:lineRule="auto" w:line="240" w:before="0" w:after="0"/>
    </w:pPr>
    <w:rPr>
      <w:sz w:val="20"/>
    </w:rPr>
  </w:style>
  <w:style w:type="paragraph" w:styleId="12" w:customStyle="1">
    <w:name w:val="TOC 1"/>
    <w:basedOn w:val="Normal"/>
    <w:next w:val="Normal"/>
    <w:uiPriority w:val="39"/>
    <w:unhideWhenUsed/>
    <w:rsid w:val="007720af"/>
    <w:pPr>
      <w:spacing w:before="0" w:after="57"/>
    </w:pPr>
    <w:rPr/>
  </w:style>
  <w:style w:type="paragraph" w:styleId="22" w:customStyle="1">
    <w:name w:val="TOC 2"/>
    <w:basedOn w:val="Normal"/>
    <w:next w:val="Normal"/>
    <w:uiPriority w:val="39"/>
    <w:unhideWhenUsed/>
    <w:rsid w:val="007720af"/>
    <w:pPr>
      <w:spacing w:before="0" w:after="57"/>
      <w:ind w:left="283" w:hanging="0"/>
    </w:pPr>
    <w:rPr/>
  </w:style>
  <w:style w:type="paragraph" w:styleId="31" w:customStyle="1">
    <w:name w:val="TOC 3"/>
    <w:basedOn w:val="Normal"/>
    <w:next w:val="Normal"/>
    <w:uiPriority w:val="39"/>
    <w:unhideWhenUsed/>
    <w:rsid w:val="007720af"/>
    <w:pPr>
      <w:spacing w:before="0" w:after="57"/>
      <w:ind w:left="567" w:hanging="0"/>
    </w:pPr>
    <w:rPr/>
  </w:style>
  <w:style w:type="paragraph" w:styleId="41" w:customStyle="1">
    <w:name w:val="TOC 4"/>
    <w:basedOn w:val="Normal"/>
    <w:next w:val="Normal"/>
    <w:uiPriority w:val="39"/>
    <w:unhideWhenUsed/>
    <w:rsid w:val="007720af"/>
    <w:pPr>
      <w:spacing w:before="0" w:after="57"/>
      <w:ind w:left="850" w:hanging="0"/>
    </w:pPr>
    <w:rPr/>
  </w:style>
  <w:style w:type="paragraph" w:styleId="52" w:customStyle="1">
    <w:name w:val="TOC 5"/>
    <w:basedOn w:val="Normal"/>
    <w:next w:val="Normal"/>
    <w:uiPriority w:val="39"/>
    <w:unhideWhenUsed/>
    <w:rsid w:val="007720af"/>
    <w:pPr>
      <w:spacing w:before="0" w:after="57"/>
      <w:ind w:left="1134" w:hanging="0"/>
    </w:pPr>
    <w:rPr/>
  </w:style>
  <w:style w:type="paragraph" w:styleId="61" w:customStyle="1">
    <w:name w:val="TOC 6"/>
    <w:basedOn w:val="Normal"/>
    <w:next w:val="Normal"/>
    <w:uiPriority w:val="39"/>
    <w:unhideWhenUsed/>
    <w:rsid w:val="007720af"/>
    <w:pPr>
      <w:spacing w:before="0" w:after="57"/>
      <w:ind w:left="1417" w:hanging="0"/>
    </w:pPr>
    <w:rPr/>
  </w:style>
  <w:style w:type="paragraph" w:styleId="71" w:customStyle="1">
    <w:name w:val="TOC 7"/>
    <w:basedOn w:val="Normal"/>
    <w:next w:val="Normal"/>
    <w:uiPriority w:val="39"/>
    <w:unhideWhenUsed/>
    <w:rsid w:val="007720af"/>
    <w:pPr>
      <w:spacing w:before="0" w:after="57"/>
      <w:ind w:left="1701" w:hanging="0"/>
    </w:pPr>
    <w:rPr/>
  </w:style>
  <w:style w:type="paragraph" w:styleId="81" w:customStyle="1">
    <w:name w:val="TOC 8"/>
    <w:basedOn w:val="Normal"/>
    <w:next w:val="Normal"/>
    <w:uiPriority w:val="39"/>
    <w:unhideWhenUsed/>
    <w:rsid w:val="007720af"/>
    <w:pPr>
      <w:spacing w:before="0" w:after="57"/>
      <w:ind w:left="1984" w:hanging="0"/>
    </w:pPr>
    <w:rPr/>
  </w:style>
  <w:style w:type="paragraph" w:styleId="91" w:customStyle="1">
    <w:name w:val="TOC 9"/>
    <w:basedOn w:val="Normal"/>
    <w:next w:val="Normal"/>
    <w:uiPriority w:val="39"/>
    <w:unhideWhenUsed/>
    <w:rsid w:val="007720af"/>
    <w:pPr>
      <w:spacing w:before="0" w:after="57"/>
      <w:ind w:left="2268" w:hanging="0"/>
    </w:pPr>
    <w:rPr/>
  </w:style>
  <w:style w:type="paragraph" w:styleId="TOCHeading">
    <w:name w:val="TOC Heading"/>
    <w:uiPriority w:val="39"/>
    <w:unhideWhenUsed/>
    <w:qFormat/>
    <w:rsid w:val="007720af"/>
    <w:pPr>
      <w:widowControl/>
      <w:bidi w:val="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qFormat/>
    <w:rsid w:val="007720af"/>
    <w:pPr>
      <w:spacing w:before="0" w:after="0"/>
    </w:pPr>
    <w:rPr/>
  </w:style>
  <w:style w:type="paragraph" w:styleId="PlainText">
    <w:name w:val="Plain Text"/>
    <w:basedOn w:val="Normal"/>
    <w:qFormat/>
    <w:rsid w:val="007720af"/>
    <w:pPr>
      <w:spacing w:lineRule="auto" w:line="240" w:before="0" w:after="0"/>
    </w:pPr>
    <w:rPr>
      <w:rFonts w:ascii="Courier New" w:hAnsi="Courier New" w:eastAsia="Times New Roman" w:cs="Courier New"/>
      <w:sz w:val="20"/>
      <w:szCs w:val="20"/>
      <w:lang w:eastAsia="ru-RU"/>
    </w:rPr>
  </w:style>
  <w:style w:type="paragraph" w:styleId="NoSpacing">
    <w:name w:val="No Spacing"/>
    <w:uiPriority w:val="1"/>
    <w:qFormat/>
    <w:rsid w:val="007720af"/>
    <w:pPr>
      <w:widowControl/>
      <w:bidi w:val="0"/>
      <w:jc w:val="left"/>
    </w:pPr>
    <w:rPr>
      <w:rFonts w:cs="Times New Roman" w:ascii="Calibri" w:hAnsi="Calibri" w:eastAsia="Calibri" w:asciiTheme="minorHAnsi" w:eastAsiaTheme="minorHAnsi" w:hAnsiTheme="minorHAnsi"/>
      <w:color w:val="auto"/>
      <w:kern w:val="0"/>
      <w:sz w:val="22"/>
      <w:szCs w:val="22"/>
      <w:lang w:val="ru-RU" w:eastAsia="en-US" w:bidi="ar-SA"/>
    </w:rPr>
  </w:style>
  <w:style w:type="paragraph" w:styleId="BalloonText">
    <w:name w:val="Balloon Text"/>
    <w:basedOn w:val="Normal"/>
    <w:uiPriority w:val="99"/>
    <w:semiHidden/>
    <w:unhideWhenUsed/>
    <w:qFormat/>
    <w:rsid w:val="007720af"/>
    <w:pPr>
      <w:spacing w:lineRule="auto" w:line="240" w:before="0" w:after="0"/>
    </w:pPr>
    <w:rPr>
      <w:rFonts w:ascii="Tahoma" w:hAnsi="Tahoma" w:cs="Tahoma"/>
      <w:sz w:val="16"/>
      <w:szCs w:val="16"/>
    </w:rPr>
  </w:style>
  <w:style w:type="paragraph" w:styleId="53" w:customStyle="1">
    <w:name w:val="Основной текст (5)"/>
    <w:basedOn w:val="Normal"/>
    <w:qFormat/>
    <w:rsid w:val="007720af"/>
    <w:pPr>
      <w:widowControl w:val="false"/>
      <w:shd w:val="clear" w:color="auto" w:fill="FFFFFF"/>
      <w:spacing w:lineRule="exact" w:line="322" w:before="0" w:after="0"/>
      <w:ind w:firstLine="620"/>
      <w:jc w:val="both"/>
    </w:pPr>
    <w:rPr>
      <w:rFonts w:ascii="Times New Roman" w:hAnsi="Times New Roman" w:eastAsia="Times New Roman" w:cs="Times New Roman"/>
      <w:i/>
      <w:iCs/>
      <w:sz w:val="28"/>
      <w:szCs w:val="28"/>
      <w:lang w:eastAsia="zh-CN"/>
    </w:rPr>
  </w:style>
  <w:style w:type="paragraph" w:styleId="23" w:customStyle="1">
    <w:name w:val="Основной текст (2)"/>
    <w:basedOn w:val="Normal"/>
    <w:qFormat/>
    <w:rsid w:val="007720af"/>
    <w:pPr>
      <w:widowControl w:val="false"/>
      <w:shd w:val="clear" w:color="auto" w:fill="FFFFFF"/>
      <w:spacing w:lineRule="exact" w:line="322" w:before="0" w:after="0"/>
      <w:jc w:val="both"/>
    </w:pPr>
    <w:rPr>
      <w:rFonts w:ascii="Times New Roman" w:hAnsi="Times New Roman" w:eastAsia="Times New Roman" w:cs="Times New Roman"/>
      <w:sz w:val="28"/>
      <w:szCs w:val="28"/>
      <w:lang w:eastAsia="zh-CN"/>
    </w:rPr>
  </w:style>
  <w:style w:type="paragraph" w:styleId="32" w:customStyle="1">
    <w:name w:val="Основной текст (3)"/>
    <w:basedOn w:val="Normal"/>
    <w:qFormat/>
    <w:rsid w:val="007720af"/>
    <w:pPr>
      <w:shd w:val="clear" w:color="auto" w:fill="FFFFFF"/>
      <w:spacing w:lineRule="exact" w:line="322" w:before="0" w:after="0"/>
      <w:ind w:hanging="600"/>
      <w:jc w:val="center"/>
    </w:pPr>
    <w:rPr>
      <w:rFonts w:ascii="Times New Roman" w:hAnsi="Times New Roman" w:eastAsia="Times New Roman" w:cs="Times New Roman"/>
      <w:b/>
      <w:bCs/>
      <w:sz w:val="28"/>
      <w:szCs w:val="28"/>
      <w:lang w:eastAsia="zh-CN"/>
    </w:rPr>
  </w:style>
  <w:style w:type="paragraph" w:styleId="Style28" w:customStyle="1">
    <w:name w:val="Содержимое врезки"/>
    <w:basedOn w:val="Normal"/>
    <w:qFormat/>
    <w:rsid w:val="007720af"/>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customStyle="1" w:styleId="TableGridLight">
    <w:name w:val="Table Grid Light"/>
    <w:basedOn w:val="a1"/>
    <w:uiPriority w:val="59"/>
    <w:rsid w:val="007720af"/>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customStyle="1" w:styleId="PlainTable1">
    <w:name w:val="Plain Table 1"/>
    <w:basedOn w:val="a1"/>
    <w:uiPriority w:val="59"/>
    <w:rsid w:val="007720af"/>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PlainTable2">
    <w:name w:val="Plain Table 2"/>
    <w:basedOn w:val="a1"/>
    <w:uiPriority w:val="59"/>
    <w:rsid w:val="007720af"/>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PlainTable3">
    <w:name w:val="Plain Table 3"/>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PlainTable4">
    <w:name w:val="Plain Table 4"/>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PlainTable5">
    <w:name w:val="Plain Table 5"/>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GridTable1Light">
    <w:name w:val="Grid Table 1 Light"/>
    <w:basedOn w:val="a1"/>
    <w:uiPriority w:val="99"/>
    <w:rsid w:val="007720af"/>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color w:val="404040"/>
      </w:rPr>
      <w:tblPr/>
      <w:tcPr>
        <w:tcBorders>
          <w:bottom w:val="single" w:color="000000"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rsid w:val="007720af"/>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b/>
        <w:color w:val="404040"/>
      </w:rPr>
      <w:tblPr/>
      <w:tcPr>
        <w:tcBorders>
          <w:bottom w:val="single" w:color="4F81BD"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a1"/>
    <w:uiPriority w:val="99"/>
    <w:rsid w:val="007720af"/>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b/>
        <w:color w:val="404040"/>
      </w:rPr>
      <w:tblPr/>
      <w:tcPr>
        <w:tcBorders>
          <w:bottom w:val="single" w:color="C0504D"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a1"/>
    <w:uiPriority w:val="99"/>
    <w:rsid w:val="007720af"/>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blPr/>
      <w:tcPr>
        <w:tcBorders>
          <w:bottom w:val="single" w:color="9BBB59"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a1"/>
    <w:uiPriority w:val="99"/>
    <w:rsid w:val="007720af"/>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blPr/>
      <w:tcPr>
        <w:tcBorders>
          <w:bottom w:val="single" w:color="8064A2"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a1"/>
    <w:uiPriority w:val="99"/>
    <w:rsid w:val="007720af"/>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b/>
        <w:color w:val="404040"/>
      </w:rPr>
      <w:tblPr/>
      <w:tcPr>
        <w:tcBorders>
          <w:bottom w:val="single" w:color="4BACC6"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a1"/>
    <w:uiPriority w:val="99"/>
    <w:rsid w:val="007720af"/>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blPr/>
      <w:tcPr>
        <w:tcBorders>
          <w:bottom w:val="single" w:color="F79646"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GridTable2">
    <w:name w:val="Grid Table 2"/>
    <w:basedOn w:val="a1"/>
    <w:uiPriority w:val="99"/>
    <w:rsid w:val="007720af"/>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rsid w:val="007720af"/>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rsid w:val="007720af"/>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rsid w:val="007720af"/>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rsid w:val="007720af"/>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rsid w:val="007720af"/>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rsid w:val="007720af"/>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GridTable3">
    <w:name w:val="Grid Table 3"/>
    <w:basedOn w:val="a1"/>
    <w:uiPriority w:val="99"/>
    <w:rsid w:val="007720af"/>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rsid w:val="007720af"/>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rsid w:val="007720af"/>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rsid w:val="007720af"/>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rsid w:val="007720af"/>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rsid w:val="007720af"/>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rsid w:val="007720af"/>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GridTable4">
    <w:name w:val="Grid Table 4"/>
    <w:basedOn w:val="a1"/>
    <w:uiPriority w:val="59"/>
    <w:rsid w:val="007720af"/>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rsid w:val="007720af"/>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b/>
        <w:color w:val="FFFFFF"/>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color w:val="404040"/>
      </w:rPr>
      <w:tblPr/>
      <w:tcPr>
        <w:tcBorders>
          <w:top w:val="single" w:color="4F81BD"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rsid w:val="007720af"/>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top w:w="0" w:type="dxa"/>
        <w:left w:w="108" w:type="dxa"/>
        <w:bottom w:w="0" w:type="dxa"/>
        <w:right w:w="108" w:type="dxa"/>
      </w:tblCellMar>
    </w:tblPr>
    <w:tblStylePr w:type="firstRow">
      <w:rPr>
        <w:b/>
        <w:color w:val="FFFFFF"/>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color w:val="404040"/>
      </w:rPr>
      <w:tblPr/>
      <w:tcPr>
        <w:tcBorders>
          <w:top w:val="single" w:color="C0504D"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rsid w:val="007720af"/>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b/>
        <w:color w:val="FFFFFF"/>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color w:val="404040"/>
      </w:rPr>
      <w:tblPr/>
      <w:tcPr>
        <w:tcBorders>
          <w:top w:val="single" w:color="9BBB59"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rsid w:val="007720af"/>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b/>
        <w:color w:val="FFFFFF"/>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color w:val="404040"/>
      </w:rPr>
      <w:tblPr/>
      <w:tcPr>
        <w:tcBorders>
          <w:top w:val="single" w:color="8064A2"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rsid w:val="007720af"/>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rsid w:val="007720af"/>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GridTable5Dark">
    <w:name w:val="Grid Table 5 Dark"/>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FFFFFF"/>
        <w:sz w:val="22"/>
      </w:rPr>
      <w:tblPr/>
      <w:tcPr>
        <w:tcBorders>
          <w:top w:val="single" w:color="FFFFFF" w:themeColor="light1" w:sz="4" w:space="0"/>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FFFFFF"/>
        <w:sz w:val="22"/>
      </w:rPr>
      <w:tblPr/>
      <w:tcPr>
        <w:tcBorders>
          <w:top w:val="single" w:color="FFFFFF" w:themeColor="light1" w:sz="4" w:space="0"/>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FFFFFF"/>
        <w:sz w:val="22"/>
      </w:rPr>
      <w:tblPr/>
      <w:tcPr>
        <w:tcBorders>
          <w:top w:val="single" w:color="FFFFFF" w:themeColor="light1" w:sz="4" w:space="0"/>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FFFFFF"/>
        <w:sz w:val="22"/>
      </w:rPr>
      <w:tblPr/>
      <w:tcPr>
        <w:tcBorders>
          <w:top w:val="single" w:color="FFFFFF" w:themeColor="light1" w:sz="4" w:space="0"/>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FFFFFF"/>
        <w:sz w:val="22"/>
      </w:rPr>
      <w:tblPr/>
      <w:tcPr>
        <w:tcBorders>
          <w:top w:val="single" w:color="FFFFFF" w:themeColor="light1" w:sz="4" w:space="0"/>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7720af"/>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FFFFFF"/>
        <w:sz w:val="22"/>
      </w:rPr>
      <w:tblPr/>
      <w:tcPr>
        <w:tcBorders>
          <w:top w:val="single" w:color="FFFFFF" w:themeColor="light1" w:sz="4" w:space="0"/>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GridTable6Colorful">
    <w:name w:val="Grid Table 6 Colorful"/>
    <w:basedOn w:val="a1"/>
    <w:uiPriority w:val="99"/>
    <w:rsid w:val="007720af"/>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rsid w:val="007720af"/>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rPr>
      <w:tblPr/>
      <w:tcPr>
        <w:tcBorders>
          <w:bottom w:val="single" w:color="4F81B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a1"/>
    <w:uiPriority w:val="99"/>
    <w:rsid w:val="007720af"/>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C0504D"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a1"/>
    <w:uiPriority w:val="99"/>
    <w:rsid w:val="007720af"/>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rPr>
      <w:tblPr/>
      <w:tcPr>
        <w:tcBorders>
          <w:bottom w:val="single" w:color="9B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a1"/>
    <w:uiPriority w:val="99"/>
    <w:rsid w:val="007720af"/>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8064A2"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a1"/>
    <w:uiPriority w:val="99"/>
    <w:rsid w:val="007720af"/>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a1"/>
    <w:uiPriority w:val="99"/>
    <w:rsid w:val="007720af"/>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customStyle="1" w:styleId="GridTable7Colorful">
    <w:name w:val="Grid Table 7 Colorful"/>
    <w:basedOn w:val="a1"/>
    <w:uiPriority w:val="99"/>
    <w:rsid w:val="007720af"/>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rsid w:val="007720af"/>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b/>
        <w:color w:val="A6BFDD" w:themeColor="accent1" w:themeTint="80"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6BFDD" w:themeColor="accent1" w:themeTint="80"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val="A6BFDD" w:themeColor="accent1" w:themeTint="80"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a1"/>
    <w:uiPriority w:val="99"/>
    <w:rsid w:val="007720af"/>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b/>
        <w:color w:val="D99695"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a1"/>
    <w:uiPriority w:val="99"/>
    <w:rsid w:val="007720af"/>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b/>
        <w:color w:val="9ABB59" w:themeColor="accent3" w:themeTint="fe"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ABB59" w:themeColor="accent3" w:themeTint="fe"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val="9ABB59" w:themeColor="accent3" w:themeTint="fe"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a1"/>
    <w:uiPriority w:val="99"/>
    <w:rsid w:val="007720af"/>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b/>
        <w:color w:val="B2A1C6"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a1"/>
    <w:uiPriority w:val="99"/>
    <w:rsid w:val="007720af"/>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266779" w:themeColor="accent5"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b/>
        <w:color w:val="266779" w:themeColor="accent5"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66779" w:themeColor="accent5"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val="266779" w:themeColor="accent5"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a1"/>
    <w:uiPriority w:val="99"/>
    <w:rsid w:val="007720af"/>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B15407" w:themeColor="accent6"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b/>
        <w:color w:val="B15407" w:themeColor="accent6"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15407" w:themeColor="accent6"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val="B15407" w:themeColor="accent6"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customStyle="1" w:styleId="ListTable1Light">
    <w:name w:val="List Table 1 Light"/>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7720a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ListTable2">
    <w:name w:val="List Table 2"/>
    <w:basedOn w:val="a1"/>
    <w:uiPriority w:val="99"/>
    <w:rsid w:val="007720af"/>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rsid w:val="007720af"/>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404040"/>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color w:val="404040"/>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rsid w:val="007720af"/>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404040"/>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color w:val="404040"/>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rsid w:val="007720af"/>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404040"/>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color w:val="404040"/>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rsid w:val="007720af"/>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404040"/>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color w:val="404040"/>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rsid w:val="007720af"/>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404040"/>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color w:val="404040"/>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rsid w:val="007720af"/>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404040"/>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color w:val="404040"/>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ListTable3">
    <w:name w:val="List Table 3"/>
    <w:basedOn w:val="a1"/>
    <w:uiPriority w:val="99"/>
    <w:rsid w:val="007720af"/>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rsid w:val="007720af"/>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F81BD" w:themeColor="accent1" w:sz="4" w:space="0"/>
          <w:right w:val="single" w:color="4F81BD" w:themeColor="accent1" w:sz="4" w:space="0"/>
        </w:tcBorders>
      </w:tcPr>
    </w:tblStylePr>
    <w:tblStylePr w:type="band1Horz">
      <w:rPr>
        <w:color w:val="404040"/>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rsid w:val="007720af"/>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top w:w="0" w:type="dxa"/>
        <w:left w:w="108" w:type="dxa"/>
        <w:bottom w:w="0" w:type="dxa"/>
        <w:right w:w="108" w:type="dxa"/>
      </w:tblCellMar>
    </w:tblPr>
    <w:tblStylePr w:type="firstRow">
      <w:rPr>
        <w:b/>
        <w:color w:val="FFFFFF"/>
        <w:sz w:val="22"/>
      </w:rPr>
      <w:tblPr/>
      <w:tcPr>
        <w:shd w:val="clear" w:color="D99695" w:fill="D996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0504D" w:themeColor="accent2" w:sz="4" w:space="0"/>
          <w:right w:val="single" w:color="C0504D" w:themeColor="accent2" w:sz="4" w:space="0"/>
        </w:tcBorders>
      </w:tcPr>
    </w:tblStylePr>
    <w:tblStylePr w:type="band1Horz">
      <w:rPr>
        <w:color w:val="404040"/>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a1"/>
    <w:uiPriority w:val="99"/>
    <w:rsid w:val="007720af"/>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top w:w="0" w:type="dxa"/>
        <w:left w:w="108" w:type="dxa"/>
        <w:bottom w:w="0" w:type="dxa"/>
        <w:right w:w="108" w:type="dxa"/>
      </w:tblCellMar>
    </w:tblPr>
    <w:tblStylePr w:type="firstRow">
      <w:rPr>
        <w:b/>
        <w:color w:val="FFFFFF"/>
        <w:sz w:val="22"/>
      </w:rPr>
      <w:tblPr/>
      <w:tcPr>
        <w:shd w:val="clear" w:color="C3D69B" w:fill="C3D69B"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9BBB59" w:themeColor="accent3" w:sz="4" w:space="0"/>
          <w:right w:val="single" w:color="9BBB59" w:themeColor="accent3" w:sz="4" w:space="0"/>
        </w:tcBorders>
      </w:tcPr>
    </w:tblStylePr>
    <w:tblStylePr w:type="band1Horz">
      <w:rPr>
        <w:color w:val="404040"/>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a1"/>
    <w:uiPriority w:val="99"/>
    <w:rsid w:val="007720af"/>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b/>
        <w:color w:val="FFFFFF"/>
        <w:sz w:val="22"/>
      </w:rPr>
      <w:tblPr/>
      <w:tcPr>
        <w:shd w:val="clear" w:color="B2A1C6"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8064A2" w:themeColor="accent4" w:sz="4" w:space="0"/>
          <w:right w:val="single" w:color="8064A2" w:themeColor="accent4" w:sz="4" w:space="0"/>
        </w:tcBorders>
      </w:tcPr>
    </w:tblStylePr>
    <w:tblStylePr w:type="band1Horz">
      <w:rPr>
        <w:color w:val="404040"/>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a1"/>
    <w:uiPriority w:val="99"/>
    <w:rsid w:val="007720af"/>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b/>
        <w:color w:val="FFFFFF"/>
        <w:sz w:val="22"/>
      </w:rPr>
      <w:tblPr/>
      <w:tcPr>
        <w:shd w:val="clear" w:color="92CCDC"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BACC6" w:themeColor="accent5" w:sz="4" w:space="0"/>
          <w:right w:val="single" w:color="4BACC6" w:themeColor="accent5" w:sz="4" w:space="0"/>
        </w:tcBorders>
      </w:tcPr>
    </w:tblStylePr>
    <w:tblStylePr w:type="band1Horz">
      <w:rPr>
        <w:color w:val="404040"/>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a1"/>
    <w:uiPriority w:val="99"/>
    <w:rsid w:val="007720af"/>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b/>
        <w:color w:val="FFFFFF"/>
        <w:sz w:val="22"/>
      </w:rPr>
      <w:tblPr/>
      <w:tcPr>
        <w:shd w:val="clear" w:color="FAC090"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79646" w:themeColor="accent6" w:sz="4" w:space="0"/>
          <w:right w:val="single" w:color="F79646" w:themeColor="accent6" w:sz="4" w:space="0"/>
        </w:tcBorders>
      </w:tcPr>
    </w:tblStylePr>
    <w:tblStylePr w:type="band1Horz">
      <w:rPr>
        <w:color w:val="404040"/>
        <w:sz w:val="22"/>
      </w:rPr>
      <w:tblPr/>
      <w:tcPr>
        <w:tcBorders>
          <w:top w:val="single" w:color="F79646" w:themeColor="accent6" w:sz="4" w:space="0"/>
          <w:bottom w:val="single" w:color="F79646" w:themeColor="accent6" w:sz="4" w:space="0"/>
        </w:tcBorders>
      </w:tcPr>
    </w:tblStylePr>
  </w:style>
  <w:style w:type="table" w:customStyle="1" w:styleId="ListTable4">
    <w:name w:val="List Table 4"/>
    <w:basedOn w:val="a1"/>
    <w:uiPriority w:val="99"/>
    <w:rsid w:val="007720af"/>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rsid w:val="007720af"/>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rsid w:val="007720af"/>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rsid w:val="007720af"/>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rsid w:val="007720af"/>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rsid w:val="007720af"/>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rsid w:val="007720af"/>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ListTable5Dark">
    <w:name w:val="List Table 5 Dark"/>
    <w:basedOn w:val="a1"/>
    <w:uiPriority w:val="99"/>
    <w:rsid w:val="007720af"/>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rsid w:val="007720af"/>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rsid w:val="007720af"/>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top w:w="0" w:type="dxa"/>
        <w:left w:w="108" w:type="dxa"/>
        <w:bottom w:w="0" w:type="dxa"/>
        <w:right w:w="108" w:type="dxa"/>
      </w:tblCellMar>
    </w:tblPr>
    <w:tblStylePr w:type="firstRow">
      <w:rPr>
        <w:b/>
        <w:color w:val="FFFFFF"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rsid w:val="007720af"/>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rsid w:val="007720af"/>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rsid w:val="007720af"/>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rsid w:val="007720af"/>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ListTable6Colorful">
    <w:name w:val="List Table 6 Colorful"/>
    <w:basedOn w:val="a1"/>
    <w:uiPriority w:val="99"/>
    <w:rsid w:val="007720af"/>
    <w:tblPr>
      <w:tblStyleRowBandSize w:val="1"/>
      <w:tblStyleColBandSize w:val="1"/>
      <w:tblInd w:w="0" w:type="dxa"/>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rsid w:val="007720af"/>
    <w:tblPr>
      <w:tblStyleRowBandSize w:val="1"/>
      <w:tblStyleColBandSize w:val="1"/>
      <w:tblInd w:w="0" w:type="dxa"/>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a1"/>
    <w:uiPriority w:val="99"/>
    <w:rsid w:val="007720af"/>
    <w:tblPr>
      <w:tblStyleRowBandSize w:val="1"/>
      <w:tblStyleColBandSize w:val="1"/>
      <w:tblInd w:w="0" w:type="dxa"/>
      <w:tblBorders>
        <w:top w:val="single" w:color="D99695" w:themeColor="accent2" w:themeTint="97" w:sz="4" w:space="0"/>
        <w:bottom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C0504D" w:themeColor="accent2" w:sz="4" w:space="0"/>
        </w:tcBorders>
      </w:tcPr>
    </w:tblStylePr>
    <w:tblStylePr w:type="lastRow">
      <w:rPr>
        <w:b/>
        <w:color w:val="D99695" w:themeColor="accent2" w:themeTint="97" w:themeShade="95"/>
      </w:rPr>
      <w:tblPr/>
      <w:tcPr>
        <w:tcBorders>
          <w:top w:val="single" w:color="C0504D"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a1"/>
    <w:uiPriority w:val="99"/>
    <w:rsid w:val="007720af"/>
    <w:tblPr>
      <w:tblStyleRowBandSize w:val="1"/>
      <w:tblStyleColBandSize w:val="1"/>
      <w:tblInd w:w="0" w:type="dxa"/>
      <w:tblBorders>
        <w:top w:val="single" w:color="C3D69B" w:themeColor="accent3" w:themeTint="98" w:sz="4" w:space="0"/>
        <w:bottom w:val="single" w:color="C3D69B" w:themeColor="accent3" w:themeTint="98" w:sz="4" w:space="0"/>
      </w:tblBorders>
      <w:tblCellMar>
        <w:top w:w="0" w:type="dxa"/>
        <w:left w:w="108" w:type="dxa"/>
        <w:bottom w:w="0" w:type="dxa"/>
        <w:right w:w="108" w:type="dxa"/>
      </w:tblCellMar>
    </w:tblPr>
    <w:tblStylePr w:type="firstRow">
      <w:rPr>
        <w:b/>
        <w:color w:val="C3D69B" w:themeColor="accent3" w:themeTint="98" w:themeShade="95"/>
      </w:rPr>
      <w:tblPr/>
      <w:tcPr>
        <w:tcBorders>
          <w:bottom w:val="single" w:color="9BBB59" w:themeColor="accent3" w:sz="4" w:space="0"/>
        </w:tcBorders>
      </w:tcPr>
    </w:tblStylePr>
    <w:tblStylePr w:type="lastRow">
      <w:rPr>
        <w:b/>
        <w:color w:val="C3D69B" w:themeColor="accent3" w:themeTint="98" w:themeShade="95"/>
      </w:rPr>
      <w:tblPr/>
      <w:tcPr>
        <w:tcBorders>
          <w:top w:val="single" w:color="9BBB59"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a1"/>
    <w:uiPriority w:val="99"/>
    <w:rsid w:val="007720af"/>
    <w:tblPr>
      <w:tblStyleRowBandSize w:val="1"/>
      <w:tblStyleColBandSize w:val="1"/>
      <w:tblInd w:w="0" w:type="dxa"/>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8064A2" w:themeColor="accent4" w:sz="4" w:space="0"/>
        </w:tcBorders>
      </w:tcPr>
    </w:tblStylePr>
    <w:tblStylePr w:type="lastRow">
      <w:rPr>
        <w:b/>
        <w:color w:val="B2A1C6" w:themeColor="accent4" w:themeTint="9a" w:themeShade="95"/>
      </w:rPr>
      <w:tblPr/>
      <w:tcPr>
        <w:tcBorders>
          <w:top w:val="single" w:color="8064A2"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a1"/>
    <w:uiPriority w:val="99"/>
    <w:rsid w:val="007720af"/>
    <w:tblPr>
      <w:tblStyleRowBandSize w:val="1"/>
      <w:tblStyleColBandSize w:val="1"/>
      <w:tblInd w:w="0" w:type="dxa"/>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2CCDC" w:themeColor="accent5" w:themeTint="9a" w:themeShade="95"/>
      </w:rPr>
      <w:tblPr/>
      <w:tcPr>
        <w:tcBorders>
          <w:bottom w:val="single" w:color="4BACC6" w:themeColor="accent5" w:sz="4" w:space="0"/>
        </w:tcBorders>
      </w:tcPr>
    </w:tblStylePr>
    <w:tblStylePr w:type="lastRow">
      <w:rPr>
        <w:b/>
        <w:color w:val="92CCDC" w:themeColor="accent5" w:themeTint="9a" w:themeShade="95"/>
      </w:rPr>
      <w:tblPr/>
      <w:tcPr>
        <w:tcBorders>
          <w:top w:val="single" w:color="4BACC6"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a1"/>
    <w:uiPriority w:val="99"/>
    <w:rsid w:val="007720af"/>
    <w:tblPr>
      <w:tblStyleRowBandSize w:val="1"/>
      <w:tblStyleColBandSize w:val="1"/>
      <w:tblInd w:w="0" w:type="dxa"/>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8" w:themeShade="95"/>
      </w:rPr>
      <w:tblPr/>
      <w:tcPr>
        <w:tcBorders>
          <w:bottom w:val="single" w:color="F79646" w:themeColor="accent6" w:sz="4" w:space="0"/>
        </w:tcBorders>
      </w:tcPr>
    </w:tblStylePr>
    <w:tblStylePr w:type="lastRow">
      <w:rPr>
        <w:b/>
        <w:color w:val="FAC090" w:themeColor="accent6" w:themeTint="98" w:themeShade="95"/>
      </w:rPr>
      <w:tblPr/>
      <w:tcPr>
        <w:tcBorders>
          <w:top w:val="single" w:color="F79646"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stTable7Colorful">
    <w:name w:val="List Table 7 Colorful"/>
    <w:basedOn w:val="a1"/>
    <w:uiPriority w:val="99"/>
    <w:rsid w:val="007720af"/>
    <w:tblPr>
      <w:tblStyleRowBandSize w:val="1"/>
      <w:tblStyleColBandSize w:val="1"/>
      <w:tblInd w:w="0" w:type="dxa"/>
      <w:tblBorders>
        <w:right w:val="single" w:color="7F7F7F" w:themeColor="text1" w:themeTint="80" w:sz="4" w:space="0"/>
      </w:tblBorders>
      <w:tblCellMar>
        <w:top w:w="0" w:type="dxa"/>
        <w:left w:w="108" w:type="dxa"/>
        <w:bottom w:w="0" w:type="dxa"/>
        <w:right w:w="108" w:type="dxa"/>
      </w:tblCellMar>
    </w:tblPr>
    <w:tblStylePr w:type="firstRow">
      <w:rPr>
        <w:i/>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rsid w:val="007720af"/>
    <w:tblPr>
      <w:tblStyleRowBandSize w:val="1"/>
      <w:tblStyleColBandSize w:val="1"/>
      <w:tblInd w:w="0" w:type="dxa"/>
      <w:tblBorders>
        <w:right w:val="single" w:color="4F81BD" w:themeColor="accent1" w:sz="4" w:space="0"/>
      </w:tblBorders>
      <w:tblCellMar>
        <w:top w:w="0" w:type="dxa"/>
        <w:left w:w="108" w:type="dxa"/>
        <w:bottom w:w="0" w:type="dxa"/>
        <w:right w:w="108" w:type="dxa"/>
      </w:tblCellMar>
    </w:tblPr>
    <w:tblStylePr w:type="firstRow">
      <w:rPr>
        <w:i/>
        <w:color w:val="2A4A71"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A4A71"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a1"/>
    <w:uiPriority w:val="99"/>
    <w:rsid w:val="007720af"/>
    <w:tblPr>
      <w:tblStyleRowBandSize w:val="1"/>
      <w:tblStyleColBandSize w:val="1"/>
      <w:tblInd w:w="0" w:type="dxa"/>
      <w:tblBorders>
        <w:right w:val="single" w:color="D99695" w:themeColor="accent2" w:themeTint="97" w:sz="4" w:space="0"/>
      </w:tblBorders>
      <w:tblCellMar>
        <w:top w:w="0" w:type="dxa"/>
        <w:left w:w="108" w:type="dxa"/>
        <w:bottom w:w="0" w:type="dxa"/>
        <w:right w:w="108" w:type="dxa"/>
      </w:tblCellMar>
    </w:tblPr>
    <w:tblStylePr w:type="firstRow">
      <w:rPr>
        <w:i/>
        <w:color w:val="D99695"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i/>
        <w:color w:val="D99695"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a1"/>
    <w:uiPriority w:val="99"/>
    <w:rsid w:val="007720af"/>
    <w:tblPr>
      <w:tblStyleRowBandSize w:val="1"/>
      <w:tblStyleColBandSize w:val="1"/>
      <w:tblInd w:w="0" w:type="dxa"/>
      <w:tblBorders>
        <w:right w:val="single" w:color="C3D69B" w:themeColor="accent3" w:themeTint="98" w:sz="4" w:space="0"/>
      </w:tblBorders>
      <w:tblCellMar>
        <w:top w:w="0" w:type="dxa"/>
        <w:left w:w="108" w:type="dxa"/>
        <w:bottom w:w="0" w:type="dxa"/>
        <w:right w:w="108" w:type="dxa"/>
      </w:tblCellMar>
    </w:tblPr>
    <w:tblStylePr w:type="firstRow">
      <w:rPr>
        <w:i/>
        <w:color w:val="C3D69B" w:themeColor="accent3" w:themeTint="98"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i/>
        <w:color w:val="C3D69B" w:themeColor="accent3" w:themeTint="98"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3D69B" w:themeColor="accent3" w:themeTint="98"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val="C3D69B" w:themeColor="accent3" w:themeTint="98"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a1"/>
    <w:uiPriority w:val="99"/>
    <w:rsid w:val="007720af"/>
    <w:tblPr>
      <w:tblStyleRowBandSize w:val="1"/>
      <w:tblStyleColBandSize w:val="1"/>
      <w:tblInd w:w="0" w:type="dxa"/>
      <w:tblBorders>
        <w:right w:val="single" w:color="B2A1C6" w:themeColor="accent4" w:themeTint="9a" w:sz="4" w:space="0"/>
      </w:tblBorders>
      <w:tblCellMar>
        <w:top w:w="0" w:type="dxa"/>
        <w:left w:w="108" w:type="dxa"/>
        <w:bottom w:w="0" w:type="dxa"/>
        <w:right w:w="108" w:type="dxa"/>
      </w:tblCellMar>
    </w:tblPr>
    <w:tblStylePr w:type="firstRow">
      <w:rPr>
        <w:i/>
        <w:color w:val="B2A1C6"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i/>
        <w:color w:val="B2A1C6"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a1"/>
    <w:uiPriority w:val="99"/>
    <w:rsid w:val="007720af"/>
    <w:tblPr>
      <w:tblStyleRowBandSize w:val="1"/>
      <w:tblStyleColBandSize w:val="1"/>
      <w:tblInd w:w="0" w:type="dxa"/>
      <w:tblBorders>
        <w:right w:val="single" w:color="92CCDC" w:themeColor="accent5" w:themeTint="9a" w:sz="4" w:space="0"/>
      </w:tblBorders>
      <w:tblCellMar>
        <w:top w:w="0" w:type="dxa"/>
        <w:left w:w="108" w:type="dxa"/>
        <w:bottom w:w="0" w:type="dxa"/>
        <w:right w:w="108" w:type="dxa"/>
      </w:tblCellMar>
    </w:tblPr>
    <w:tblStylePr w:type="firstRow">
      <w:rPr>
        <w:i/>
        <w:color w:val="92CCDC" w:themeColor="accent5" w:themeTint="9a"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i/>
        <w:color w:val="92CCDC" w:themeColor="accent5" w:themeTint="9a"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2CCDC" w:themeColor="accent5" w:themeTint="9a"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val="92CCDC" w:themeColor="accent5" w:themeTint="9a"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a1"/>
    <w:uiPriority w:val="99"/>
    <w:rsid w:val="007720af"/>
    <w:tblPr>
      <w:tblStyleRowBandSize w:val="1"/>
      <w:tblStyleColBandSize w:val="1"/>
      <w:tblInd w:w="0" w:type="dxa"/>
      <w:tblBorders>
        <w:right w:val="single" w:color="FAC090" w:themeColor="accent6" w:themeTint="98" w:sz="4" w:space="0"/>
      </w:tblBorders>
      <w:tblCellMar>
        <w:top w:w="0" w:type="dxa"/>
        <w:left w:w="108" w:type="dxa"/>
        <w:bottom w:w="0" w:type="dxa"/>
        <w:right w:w="108" w:type="dxa"/>
      </w:tblCellMar>
    </w:tblPr>
    <w:tblStylePr w:type="firstRow">
      <w:rPr>
        <w:i/>
        <w:color w:val="FAC090" w:themeColor="accent6" w:themeTint="98"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i/>
        <w:color w:val="FAC090" w:themeColor="accent6" w:themeTint="98"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AC090" w:themeColor="accent6" w:themeTint="98"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val="FAC090" w:themeColor="accent6" w:themeTint="98"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sid w:val="007720af"/>
    <w:rPr>
      <w:lang w:eastAsia="ru-RU"/>
      <w:color w:val="404040"/>
      <w:szCs w:val="20"/>
    </w:rPr>
    <w:tblPr>
      <w:tblStyleRowBandSize w:val="1"/>
      <w:tblStyleColBandSize w:val="1"/>
      <w:tblInd w:w="0" w:type="dxa"/>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sid w:val="007720af"/>
    <w:rPr>
      <w:lang w:eastAsia="ru-RU"/>
      <w:color w:val="404040"/>
      <w:szCs w:val="20"/>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sid w:val="007720af"/>
    <w:rPr>
      <w:lang w:eastAsia="ru-RU"/>
      <w:color w:val="404040"/>
      <w:szCs w:val="20"/>
    </w:rPr>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sid w:val="007720af"/>
    <w:rPr>
      <w:lang w:eastAsia="ru-RU"/>
      <w:color w:val="404040"/>
      <w:szCs w:val="20"/>
    </w:rPr>
    <w:tblPr>
      <w:tblStyleRowBandSize w:val="1"/>
      <w:tblStyleColBandSize w:val="1"/>
      <w:tblInd w:w="0" w:type="dxa"/>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sid w:val="007720af"/>
    <w:rPr>
      <w:lang w:eastAsia="ru-RU"/>
      <w:color w:val="404040"/>
      <w:szCs w:val="20"/>
    </w:rPr>
    <w:tblPr>
      <w:tblStyleRowBandSize w:val="1"/>
      <w:tblStyleColBandSize w:val="1"/>
      <w:tblInd w:w="0" w:type="dxa"/>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sid w:val="007720af"/>
    <w:rPr>
      <w:lang w:eastAsia="ru-RU"/>
      <w:color w:val="404040"/>
      <w:szCs w:val="20"/>
    </w:rPr>
    <w:tblPr>
      <w:tblStyleRowBandSize w:val="1"/>
      <w:tblStyleColBandSize w:val="1"/>
      <w:tblInd w:w="0" w:type="dxa"/>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sid w:val="007720af"/>
    <w:rPr>
      <w:lang w:eastAsia="ru-RU"/>
      <w:color w:val="404040"/>
      <w:szCs w:val="20"/>
    </w:rPr>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sid w:val="007720af"/>
    <w:rPr>
      <w:lang w:eastAsia="ru-RU"/>
      <w:color w:val="404040"/>
      <w:szCs w:val="20"/>
    </w:rPr>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rsid w:val="007720af"/>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color w:val="404040"/>
        <w:sz w:val="22"/>
      </w:rPr>
      <w:tblPr/>
      <w:tcPr>
        <w:tcBorders>
          <w:bottom w:val="single" w:color="000000" w:themeColor="text1" w:sz="12" w:space="0"/>
        </w:tcBorders>
      </w:tcPr>
    </w:tblStylePr>
    <w:tblStylePr w:type="lastRow">
      <w:rPr>
        <w:color w:val="404040"/>
        <w:sz w:val="22"/>
      </w:rPr>
      <w:tblPr/>
      <w:tcPr>
        <w:tcBorders>
          <w:top w:val="single" w:color="000000" w:themeColor="text1" w:sz="12" w:space="0"/>
        </w:tcBorders>
      </w:tcPr>
    </w:tblStylePr>
    <w:tblStylePr w:type="firstCol">
      <w:rPr>
        <w:color w:val="404040"/>
        <w:sz w:val="22"/>
      </w:rPr>
      <w:tblPr/>
    </w:tblStylePr>
    <w:tblStylePr w:type="lastCol">
      <w:rPr>
        <w:color w:val="404040"/>
        <w:sz w:val="22"/>
      </w:rPr>
      <w:tblPr/>
      <w:tcPr>
        <w:tcBorders>
          <w:left w:val="single" w:color="000000" w:themeColor="text1" w:sz="12" w:space="0"/>
        </w:tcBorders>
      </w:tc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rsid w:val="007720af"/>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color w:val="404040"/>
        <w:sz w:val="22"/>
      </w:rPr>
      <w:tblPr/>
      <w:tcPr>
        <w:tcBorders>
          <w:bottom w:val="single" w:color="4F81BD" w:themeColor="accent1" w:sz="12" w:space="0"/>
        </w:tcBorders>
      </w:tcPr>
    </w:tblStylePr>
    <w:tblStylePr w:type="lastRow">
      <w:rPr>
        <w:color w:val="404040"/>
        <w:sz w:val="22"/>
      </w:rPr>
      <w:tblPr/>
      <w:tcPr>
        <w:tcBorders>
          <w:top w:val="single" w:color="4F81BD" w:themeColor="accent1" w:sz="12" w:space="0"/>
        </w:tcBorders>
      </w:tcPr>
    </w:tblStylePr>
    <w:tblStylePr w:type="firstCol">
      <w:rPr>
        <w:color w:val="404040"/>
        <w:sz w:val="22"/>
      </w:rPr>
      <w:tblPr/>
    </w:tblStylePr>
    <w:tblStylePr w:type="lastCol">
      <w:rPr>
        <w:color w:val="404040"/>
        <w:sz w:val="22"/>
      </w:rPr>
      <w:tblPr/>
      <w:tcPr>
        <w:tcBorders>
          <w:left w:val="single" w:color="4F81BD" w:themeColor="accent1" w:sz="12" w:space="0"/>
        </w:tcBorders>
      </w:tcPr>
    </w:tblStylePr>
    <w:tblStylePr w:type="band1Horz">
      <w:rPr>
        <w:color w:val="404040"/>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a1"/>
    <w:uiPriority w:val="99"/>
    <w:rsid w:val="007720af"/>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color w:val="404040"/>
        <w:sz w:val="22"/>
      </w:rPr>
      <w:tblPr/>
      <w:tcPr>
        <w:tcBorders>
          <w:bottom w:val="single" w:color="C0504D" w:themeColor="accent2" w:sz="12" w:space="0"/>
        </w:tcBorders>
      </w:tcPr>
    </w:tblStylePr>
    <w:tblStylePr w:type="lastRow">
      <w:rPr>
        <w:color w:val="404040"/>
        <w:sz w:val="22"/>
      </w:rPr>
      <w:tblPr/>
      <w:tcPr>
        <w:tcBorders>
          <w:top w:val="single" w:color="C0504D" w:themeColor="accent2" w:sz="12" w:space="0"/>
        </w:tcBorders>
      </w:tcPr>
    </w:tblStylePr>
    <w:tblStylePr w:type="firstCol">
      <w:rPr>
        <w:color w:val="404040"/>
        <w:sz w:val="22"/>
      </w:rPr>
      <w:tblPr/>
    </w:tblStylePr>
    <w:tblStylePr w:type="lastCol">
      <w:rPr>
        <w:color w:val="404040"/>
        <w:sz w:val="22"/>
      </w:rPr>
      <w:tblPr/>
      <w:tcPr>
        <w:tcBorders>
          <w:left w:val="single" w:color="C0504D" w:themeColor="accent2" w:sz="12" w:space="0"/>
        </w:tcBorders>
      </w:tcPr>
    </w:tblStylePr>
    <w:tblStylePr w:type="band1Horz">
      <w:rPr>
        <w:color w:val="404040"/>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a1"/>
    <w:uiPriority w:val="99"/>
    <w:rsid w:val="007720af"/>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color w:val="404040"/>
        <w:sz w:val="22"/>
      </w:rPr>
      <w:tblPr/>
      <w:tcPr>
        <w:tcBorders>
          <w:bottom w:val="single" w:color="9BBB59" w:themeColor="accent3" w:sz="12" w:space="0"/>
        </w:tcBorders>
      </w:tcPr>
    </w:tblStylePr>
    <w:tblStylePr w:type="lastRow">
      <w:rPr>
        <w:color w:val="404040"/>
        <w:sz w:val="22"/>
      </w:rPr>
      <w:tblPr/>
      <w:tcPr>
        <w:tcBorders>
          <w:top w:val="single" w:color="9BBB59" w:themeColor="accent3" w:sz="12" w:space="0"/>
        </w:tcBorders>
      </w:tcPr>
    </w:tblStylePr>
    <w:tblStylePr w:type="firstCol">
      <w:rPr>
        <w:color w:val="404040"/>
        <w:sz w:val="22"/>
      </w:rPr>
      <w:tblPr/>
    </w:tblStylePr>
    <w:tblStylePr w:type="lastCol">
      <w:rPr>
        <w:color w:val="404040"/>
        <w:sz w:val="22"/>
      </w:rPr>
      <w:tblPr/>
      <w:tcPr>
        <w:tcBorders>
          <w:left w:val="single" w:color="9BBB59" w:themeColor="accent3" w:sz="12" w:space="0"/>
        </w:tcBorders>
      </w:tcPr>
    </w:tblStylePr>
    <w:tblStylePr w:type="band1Horz">
      <w:rPr>
        <w:color w:val="404040"/>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a1"/>
    <w:uiPriority w:val="99"/>
    <w:rsid w:val="007720af"/>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color w:val="404040"/>
        <w:sz w:val="22"/>
      </w:rPr>
      <w:tblPr/>
      <w:tcPr>
        <w:tcBorders>
          <w:bottom w:val="single" w:color="8064A2" w:themeColor="accent4" w:sz="12" w:space="0"/>
        </w:tcBorders>
      </w:tcPr>
    </w:tblStylePr>
    <w:tblStylePr w:type="lastRow">
      <w:rPr>
        <w:color w:val="404040"/>
        <w:sz w:val="22"/>
      </w:rPr>
      <w:tblPr/>
      <w:tcPr>
        <w:tcBorders>
          <w:top w:val="single" w:color="8064A2" w:themeColor="accent4" w:sz="12" w:space="0"/>
        </w:tcBorders>
      </w:tcPr>
    </w:tblStylePr>
    <w:tblStylePr w:type="firstCol">
      <w:rPr>
        <w:color w:val="404040"/>
        <w:sz w:val="22"/>
      </w:rPr>
      <w:tblPr/>
    </w:tblStylePr>
    <w:tblStylePr w:type="lastCol">
      <w:rPr>
        <w:color w:val="404040"/>
        <w:sz w:val="22"/>
      </w:rPr>
      <w:tblPr/>
      <w:tcPr>
        <w:tcBorders>
          <w:left w:val="single" w:color="8064A2" w:themeColor="accent4" w:sz="12" w:space="0"/>
        </w:tcBorders>
      </w:tcPr>
    </w:tblStylePr>
    <w:tblStylePr w:type="band1Horz">
      <w:rPr>
        <w:color w:val="404040"/>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a1"/>
    <w:uiPriority w:val="99"/>
    <w:rsid w:val="007720af"/>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color w:val="404040"/>
        <w:sz w:val="22"/>
      </w:rPr>
      <w:tblPr/>
      <w:tcPr>
        <w:tcBorders>
          <w:bottom w:val="single" w:color="4BACC6" w:themeColor="accent5" w:sz="12" w:space="0"/>
        </w:tcBorders>
      </w:tcPr>
    </w:tblStylePr>
    <w:tblStylePr w:type="lastRow">
      <w:rPr>
        <w:color w:val="404040"/>
        <w:sz w:val="22"/>
      </w:rPr>
      <w:tblPr/>
      <w:tcPr>
        <w:tcBorders>
          <w:top w:val="single" w:color="4BACC6" w:themeColor="accent5" w:sz="12" w:space="0"/>
        </w:tcBorders>
      </w:tcPr>
    </w:tblStylePr>
    <w:tblStylePr w:type="firstCol">
      <w:rPr>
        <w:color w:val="404040"/>
        <w:sz w:val="22"/>
      </w:rPr>
      <w:tblPr/>
    </w:tblStylePr>
    <w:tblStylePr w:type="lastCol">
      <w:rPr>
        <w:color w:val="404040"/>
        <w:sz w:val="22"/>
      </w:rPr>
      <w:tblPr/>
      <w:tcPr>
        <w:tcBorders>
          <w:left w:val="single" w:color="4BACC6" w:themeColor="accent5" w:sz="12" w:space="0"/>
        </w:tcBorders>
      </w:tcPr>
    </w:tblStylePr>
    <w:tblStylePr w:type="band1Horz">
      <w:rPr>
        <w:color w:val="404040"/>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a1"/>
    <w:uiPriority w:val="99"/>
    <w:rsid w:val="007720af"/>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color w:val="404040"/>
        <w:sz w:val="22"/>
      </w:rPr>
      <w:tblPr/>
      <w:tcPr>
        <w:tcBorders>
          <w:bottom w:val="single" w:color="F79646" w:themeColor="accent6" w:sz="12" w:space="0"/>
        </w:tcBorders>
      </w:tcPr>
    </w:tblStylePr>
    <w:tblStylePr w:type="lastRow">
      <w:rPr>
        <w:color w:val="404040"/>
        <w:sz w:val="22"/>
      </w:rPr>
      <w:tblPr/>
      <w:tcPr>
        <w:tcBorders>
          <w:top w:val="single" w:color="F79646" w:themeColor="accent6" w:sz="12" w:space="0"/>
        </w:tcBorders>
      </w:tcPr>
    </w:tblStylePr>
    <w:tblStylePr w:type="firstCol">
      <w:rPr>
        <w:color w:val="404040"/>
        <w:sz w:val="22"/>
      </w:rPr>
      <w:tblPr/>
    </w:tblStylePr>
    <w:tblStylePr w:type="lastCol">
      <w:rPr>
        <w:color w:val="404040"/>
        <w:sz w:val="22"/>
      </w:rPr>
      <w:tblPr/>
      <w:tcPr>
        <w:tcBorders>
          <w:left w:val="single" w:color="F79646" w:themeColor="accent6" w:sz="12" w:space="0"/>
        </w:tcBorders>
      </w:tcPr>
    </w:tblStylePr>
    <w:tblStylePr w:type="band1Horz">
      <w:rPr>
        <w:color w:val="404040"/>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afc">
    <w:name w:val="Table Grid"/>
    <w:basedOn w:val="a1"/>
    <w:uiPriority w:val="59"/>
    <w:rsid w:val="007720af"/>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kasli.org/" TargetMode="External"/><Relationship Id="rId4" Type="http://schemas.openxmlformats.org/officeDocument/2006/relationships/hyperlink" Target="mailto:kasliroo74@mail.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18C19E-8FA0-4C27-ABF4-2582A923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Application>LibreOffice/6.2.1.2$Linux_X86_64 LibreOffice_project/7bcb35dc3024a62dea0caee87020152d1ee96e71</Application>
  <Pages>37</Pages>
  <Words>9902</Words>
  <Characters>78348</Characters>
  <CharactersWithSpaces>88253</CharactersWithSpaces>
  <Paragraphs>761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2022-08-08T18:08:00Z</dcterms:created>
  <dc:creator>KADRbI</dc:creator>
  <dc:description/>
  <dc:language>ru-RU</dc:language>
  <cp:lastModifiedBy/>
  <cp:lastPrinted>2022-08-09T12:19:21Z</cp:lastPrinted>
  <dcterms:modified xsi:type="dcterms:W3CDTF">2022-08-09T14:33:41Z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