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Аналитический доклад о состоянии и принимаемых мерах по улучшению условий и охраны труда в Каслинском муниципальном районе в 202</w:t>
      </w:r>
      <w:r>
        <w:rPr>
          <w:b/>
          <w:sz w:val="23"/>
          <w:szCs w:val="23"/>
        </w:rPr>
        <w:t>5</w:t>
      </w:r>
      <w:r>
        <w:rPr>
          <w:b/>
          <w:sz w:val="23"/>
          <w:szCs w:val="23"/>
        </w:rPr>
        <w:t xml:space="preserve"> году.</w:t>
      </w:r>
    </w:p>
    <w:p>
      <w:pPr>
        <w:pStyle w:val="Normal"/>
        <w:jc w:val="both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Работа ведущего специалиста отдела правового обеспечения и муниципального контроля Управления общественной безопасности администрации Каслинского муниципального района (по охране труда) осуществляется на основании должностной инструкции. </w:t>
      </w:r>
    </w:p>
    <w:p>
      <w:pPr>
        <w:pStyle w:val="Normal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За 202</w:t>
      </w:r>
      <w:r>
        <w:rPr>
          <w:sz w:val="22"/>
          <w:szCs w:val="22"/>
        </w:rPr>
        <w:t>5</w:t>
      </w:r>
      <w:r>
        <w:rPr>
          <w:sz w:val="22"/>
          <w:szCs w:val="22"/>
        </w:rPr>
        <w:t xml:space="preserve"> год ведущий специалист (по охране труда) осуществлял работу по следующим направлениям:</w:t>
      </w:r>
    </w:p>
    <w:p>
      <w:pPr>
        <w:pStyle w:val="Normal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1. Муниципальная программа «Улучшение условий охраны труда на территории Каслинского муниципального района» выполнена в полном объёме:</w:t>
      </w:r>
    </w:p>
    <w:p>
      <w:pPr>
        <w:pStyle w:val="Normal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1.2. индикативные показатели достигнуты:</w:t>
      </w:r>
    </w:p>
    <w:p>
      <w:pPr>
        <w:pStyle w:val="Normal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численность пострадавших в результате несчастных случаев на производстве с тяжелым исходом в расчёте на 1 тысячу работающих. – </w:t>
      </w:r>
      <w:r>
        <w:rPr>
          <w:sz w:val="22"/>
          <w:szCs w:val="22"/>
        </w:rPr>
        <w:t>0</w:t>
      </w:r>
      <w:r>
        <w:rPr>
          <w:sz w:val="22"/>
          <w:szCs w:val="22"/>
        </w:rPr>
        <w:t xml:space="preserve"> человек;(за 202</w:t>
      </w:r>
      <w:r>
        <w:rPr>
          <w:sz w:val="22"/>
          <w:szCs w:val="22"/>
        </w:rPr>
        <w:t>4</w:t>
      </w:r>
      <w:r>
        <w:rPr>
          <w:sz w:val="22"/>
          <w:szCs w:val="22"/>
        </w:rPr>
        <w:t xml:space="preserve"> год -1чел.)</w:t>
      </w:r>
    </w:p>
    <w:p>
      <w:pPr>
        <w:pStyle w:val="Normal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численность пострадавших в результате несчастных случаев на производстве со смертельным исходом в расчёте на 1 тысячу работающих </w:t>
      </w:r>
      <w:r>
        <w:rPr>
          <w:sz w:val="22"/>
          <w:szCs w:val="22"/>
        </w:rPr>
        <w:t>0</w:t>
      </w:r>
      <w:r>
        <w:rPr>
          <w:sz w:val="22"/>
          <w:szCs w:val="22"/>
        </w:rPr>
        <w:t xml:space="preserve"> чел.(за 202</w:t>
      </w:r>
      <w:r>
        <w:rPr>
          <w:sz w:val="22"/>
          <w:szCs w:val="22"/>
        </w:rPr>
        <w:t>4</w:t>
      </w:r>
      <w:r>
        <w:rPr>
          <w:sz w:val="22"/>
          <w:szCs w:val="22"/>
        </w:rPr>
        <w:t xml:space="preserve"> год – </w:t>
      </w:r>
      <w:r>
        <w:rPr>
          <w:sz w:val="22"/>
          <w:szCs w:val="22"/>
        </w:rPr>
        <w:t>1</w:t>
      </w:r>
      <w:r>
        <w:rPr>
          <w:sz w:val="22"/>
          <w:szCs w:val="22"/>
        </w:rPr>
        <w:t xml:space="preserve"> чел.)</w:t>
      </w:r>
    </w:p>
    <w:p>
      <w:pPr>
        <w:pStyle w:val="Normal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 удельный вес работников занятых на рабочих местах, аттестованных по условиям труда, от общего количества занятых в организациях, на предприятиях Каслинского муниципального района,– 100% (за 202</w:t>
      </w:r>
      <w:r>
        <w:rPr>
          <w:sz w:val="22"/>
          <w:szCs w:val="22"/>
        </w:rPr>
        <w:t>4</w:t>
      </w:r>
      <w:r>
        <w:rPr>
          <w:sz w:val="22"/>
          <w:szCs w:val="22"/>
        </w:rPr>
        <w:t xml:space="preserve"> год 100%);</w:t>
      </w:r>
    </w:p>
    <w:p>
      <w:pPr>
        <w:pStyle w:val="Normal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 удельный вес работников занятых на рабочих местах, аттестованных по условиям труда, от общего количества занятых в организациях бюджетной сферы Каслинского муниципального района – 100 % (за 202</w:t>
      </w:r>
      <w:r>
        <w:rPr>
          <w:sz w:val="22"/>
          <w:szCs w:val="22"/>
        </w:rPr>
        <w:t>4</w:t>
      </w:r>
      <w:r>
        <w:rPr>
          <w:sz w:val="22"/>
          <w:szCs w:val="22"/>
        </w:rPr>
        <w:t xml:space="preserve"> год – 100%);</w:t>
      </w:r>
    </w:p>
    <w:p>
      <w:pPr>
        <w:pStyle w:val="Normal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 численность лиц с установленным профессиональным заболеванием в расчёте на 10 тыс. работников 0 человек (за 202</w:t>
      </w:r>
      <w:r>
        <w:rPr>
          <w:sz w:val="22"/>
          <w:szCs w:val="22"/>
        </w:rPr>
        <w:t>4</w:t>
      </w:r>
      <w:r>
        <w:rPr>
          <w:sz w:val="22"/>
          <w:szCs w:val="22"/>
        </w:rPr>
        <w:t xml:space="preserve"> год – 0 чел). </w:t>
      </w:r>
    </w:p>
    <w:p>
      <w:pPr>
        <w:pStyle w:val="Normal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количество мероприятий проведённых в рамках Всемирного дня охраны труда – </w:t>
      </w:r>
      <w:r>
        <w:rPr>
          <w:sz w:val="22"/>
          <w:szCs w:val="22"/>
        </w:rPr>
        <w:t>6</w:t>
      </w:r>
      <w:r>
        <w:rPr>
          <w:sz w:val="22"/>
          <w:szCs w:val="22"/>
        </w:rPr>
        <w:t xml:space="preserve"> ед. (за 202</w:t>
      </w:r>
      <w:r>
        <w:rPr>
          <w:sz w:val="22"/>
          <w:szCs w:val="22"/>
        </w:rPr>
        <w:t>4</w:t>
      </w:r>
      <w:r>
        <w:rPr>
          <w:sz w:val="22"/>
          <w:szCs w:val="22"/>
        </w:rPr>
        <w:t xml:space="preserve"> год 5 ед.)</w:t>
      </w:r>
    </w:p>
    <w:p>
      <w:pPr>
        <w:pStyle w:val="Normal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i/>
          <w:iCs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>проведение семинара для работодателей с представителями Социального Фонда России на тему «Правила финансового обеспечения предупредительных мер по сокращению производственного травматизма и профессиональных заболеваний работников и санаторно-курортного лечения работников, занятых на работах с вредными и (или) опасными производственными факторами».</w:t>
      </w:r>
    </w:p>
    <w:p>
      <w:pPr>
        <w:pStyle w:val="Normal"/>
        <w:ind w:firstLine="709"/>
        <w:jc w:val="both"/>
        <w:rPr>
          <w:i/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- проведение смотра-конкурса среди организаций </w:t>
      </w:r>
      <w:r>
        <w:rPr>
          <w:i/>
          <w:iCs/>
          <w:sz w:val="22"/>
          <w:szCs w:val="22"/>
        </w:rPr>
        <w:t>Каслинского муниципального района на Лучшую организацию работ в области охраны труда</w:t>
      </w:r>
    </w:p>
    <w:p>
      <w:pPr>
        <w:pStyle w:val="Normal"/>
        <w:ind w:firstLine="709"/>
        <w:jc w:val="both"/>
        <w:rPr>
          <w:sz w:val="22"/>
          <w:szCs w:val="22"/>
        </w:rPr>
      </w:pPr>
      <w:r>
        <w:rPr>
          <w:i/>
          <w:iCs/>
          <w:sz w:val="22"/>
          <w:szCs w:val="22"/>
        </w:rPr>
        <w:t>- проведение вебинаров, с участием работодателей Каслинского района по актуальным вопросам охраны труда</w:t>
      </w:r>
      <w:r>
        <w:rPr>
          <w:sz w:val="22"/>
          <w:szCs w:val="22"/>
        </w:rPr>
        <w:t>.</w:t>
      </w:r>
    </w:p>
    <w:p>
      <w:pPr>
        <w:pStyle w:val="Normal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 Участие во всех совещаниях – семинарах, конференциях, проводимых Управлением по труду и занятости населения Челябинской области.</w:t>
      </w:r>
    </w:p>
    <w:p>
      <w:pPr>
        <w:pStyle w:val="Normal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3. Проведено 4 заседания межведомственной комиссии по охране труда на территории Каслинского муниципального района.</w:t>
      </w:r>
    </w:p>
    <w:p>
      <w:pPr>
        <w:pStyle w:val="Normal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 Участие в заседаниях клуба кадровиков ОКУ </w:t>
      </w:r>
      <w:r>
        <w:rPr>
          <w:bCs/>
          <w:sz w:val="22"/>
          <w:szCs w:val="22"/>
        </w:rPr>
        <w:t>ЦЗН</w:t>
      </w:r>
      <w:r>
        <w:rPr>
          <w:sz w:val="22"/>
          <w:szCs w:val="22"/>
        </w:rPr>
        <w:t xml:space="preserve"> </w:t>
      </w:r>
      <w:r>
        <w:rPr>
          <w:bCs/>
          <w:sz w:val="22"/>
          <w:szCs w:val="22"/>
        </w:rPr>
        <w:t>города</w:t>
      </w:r>
      <w:r>
        <w:rPr>
          <w:sz w:val="22"/>
          <w:szCs w:val="22"/>
        </w:rPr>
        <w:t xml:space="preserve"> </w:t>
      </w:r>
      <w:r>
        <w:rPr>
          <w:bCs/>
          <w:sz w:val="22"/>
          <w:szCs w:val="22"/>
        </w:rPr>
        <w:t>Касли</w:t>
      </w:r>
      <w:r>
        <w:rPr>
          <w:sz w:val="22"/>
          <w:szCs w:val="22"/>
        </w:rPr>
        <w:t xml:space="preserve"> с докладами по вопросам трудового законодательства, на которых присутствовали представители организаций, разных форм собственности.</w:t>
      </w:r>
    </w:p>
    <w:p>
      <w:pPr>
        <w:pStyle w:val="Normal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5. Оказана помощь работодателям, осуществляющим свою деятельность на территории КМР в разработке и подготовке документации по охране труда</w:t>
      </w:r>
    </w:p>
    <w:p>
      <w:pPr>
        <w:pStyle w:val="Normal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6. Ежеквартально запрашивалась информация о состоянии условий охраны труда у работодателей всех форм собственности осуществляющих свою деятельность на территории КМР.</w:t>
      </w:r>
    </w:p>
    <w:p>
      <w:pPr>
        <w:pStyle w:val="Normal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7. Информация обрабатывалась по соответствующим формам, отчёты сдавались в Главное Управление по труду и занятости населения Челябинской области в срок.</w:t>
      </w:r>
    </w:p>
    <w:p>
      <w:pPr>
        <w:pStyle w:val="Normal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8. Участие в расследовании несчастных случаев. </w:t>
      </w:r>
    </w:p>
    <w:p>
      <w:pPr>
        <w:pStyle w:val="Normal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9. Замечаний с Главного Управления по труду и занятости населения Челябинской области по работе специалиста по охране труда нет.</w:t>
      </w:r>
    </w:p>
    <w:p>
      <w:pPr>
        <w:pStyle w:val="Normal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10. На сайте администрации Каслинского муниципального района в рубрике «Охрана труда» размещены:</w:t>
      </w:r>
    </w:p>
    <w:p>
      <w:pPr>
        <w:pStyle w:val="Normal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 основные нормативно – правовые акты в области охраны труда (по мере изменений в трудовом законодательстве, обновления и дополнения)</w:t>
      </w:r>
    </w:p>
    <w:p>
      <w:pPr>
        <w:pStyle w:val="Normal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 протоколы заседаний межведомственной комиссии по охране труда при администрации Каслинского муниципального района</w:t>
      </w:r>
    </w:p>
    <w:p>
      <w:pPr>
        <w:pStyle w:val="Normal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 информация, для использования в работе в области охраны труда, организациями (предприятиями).</w:t>
      </w:r>
    </w:p>
    <w:p>
      <w:pPr>
        <w:pStyle w:val="Normal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sectPr>
      <w:type w:val="nextPage"/>
      <w:pgSz w:w="11906" w:h="16838"/>
      <w:pgMar w:left="1701" w:right="850" w:gutter="0" w:header="0" w:top="709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32e76"/>
    <w:pPr>
      <w:widowControl/>
      <w:suppressAutoHyphens w:val="true"/>
      <w:overflowPunct w:val="true"/>
      <w:bidi w:val="0"/>
      <w:spacing w:lineRule="auto" w:line="240" w:before="0" w:after="0"/>
      <w:jc w:val="left"/>
    </w:pPr>
    <w:rPr>
      <w:rFonts w:ascii="Times New Roman" w:hAnsi="Times New Roman" w:eastAsia="Times New Roman" w:cs="Calibri"/>
      <w:color w:val="auto"/>
      <w:kern w:val="2"/>
      <w:sz w:val="20"/>
      <w:szCs w:val="20"/>
      <w:lang w:eastAsia="ar-SA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ucida Sans"/>
    </w:rPr>
  </w:style>
  <w:style w:type="paragraph" w:styleId="NoSpacing">
    <w:name w:val="No Spacing"/>
    <w:uiPriority w:val="1"/>
    <w:qFormat/>
    <w:rsid w:val="0003767e"/>
    <w:pPr>
      <w:widowControl/>
      <w:bidi w:val="0"/>
      <w:spacing w:lineRule="auto" w:line="240" w:before="0" w:after="0"/>
      <w:jc w:val="both"/>
    </w:pPr>
    <w:rPr>
      <w:rFonts w:ascii="Times New Roman" w:hAnsi="Times New Roman" w:cs="Times New Roman" w:eastAsia="Calibri"/>
      <w:color w:val="auto"/>
      <w:kern w:val="0"/>
      <w:sz w:val="24"/>
      <w:szCs w:val="22"/>
      <w:lang w:val="ru-RU" w:eastAsia="en-US" w:bidi="ar-SA"/>
    </w:rPr>
  </w:style>
  <w:style w:type="paragraph" w:styleId="ConsPlusNormal" w:customStyle="1">
    <w:name w:val="ConsPlusNormal"/>
    <w:qFormat/>
    <w:rsid w:val="0003767e"/>
    <w:pPr>
      <w:widowControl/>
      <w:bidi w:val="0"/>
      <w:spacing w:lineRule="auto" w:line="240" w:before="0" w:after="0"/>
      <w:jc w:val="left"/>
    </w:pPr>
    <w:rPr>
      <w:rFonts w:ascii="Times New Roman" w:hAnsi="Times New Roman" w:cs="Calibri" w:eastAsia="Calibri"/>
      <w:color w:val="auto"/>
      <w:kern w:val="0"/>
      <w:sz w:val="24"/>
      <w:szCs w:val="22"/>
      <w:lang w:val="ru-RU" w:eastAsia="en-US" w:bidi="ar-SA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Application>LibreOffice/25.2.7.1$Windows_X86_64 LibreOffice_project/16e8e36d1610f10597ed778c3dcb0a5aa0ed5d6f</Application>
  <AppVersion>15.0000</AppVersion>
  <Pages>2</Pages>
  <Words>478</Words>
  <Characters>3237</Characters>
  <CharactersWithSpaces>3700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2020-02-11T03:42:00Z</dcterms:created>
  <dc:creator>User</dc:creator>
  <dc:description/>
  <dc:language>ru-RU</dc:language>
  <cp:lastModifiedBy/>
  <cp:lastPrinted>2025-03-03T05:38:00Z</cp:lastPrinted>
  <dcterms:modified xsi:type="dcterms:W3CDTF">2026-03-16T12:42:55Z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