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E7E" w:rsidRDefault="00875E7E" w:rsidP="00875E7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238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E7E" w:rsidRDefault="006D004E" w:rsidP="00875E7E">
      <w:pPr>
        <w:rPr>
          <w:rFonts w:ascii="Times New Roman" w:hAnsi="Times New Roman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6" type="#_x0000_t202" style="position:absolute;margin-left:2pt;margin-top:3.1pt;width:466.95pt;height:76.95pt;z-index:251656704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" strokecolor="white" strokeweight="3.55pt">
            <v:stroke linestyle="thickThin"/>
            <v:textbox inset="3.75pt,.15pt,3.75pt,.15pt">
              <w:txbxContent>
                <w:p w:rsidR="00297CEC" w:rsidRDefault="00297CEC" w:rsidP="00875E7E">
                  <w:pPr>
                    <w:pStyle w:val="11"/>
                    <w:numPr>
                      <w:ilvl w:val="0"/>
                      <w:numId w:val="1"/>
                    </w:numPr>
                    <w:tabs>
                      <w:tab w:val="left" w:pos="0"/>
                    </w:tabs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АДМИНИСТРАЦИЯ </w:t>
                  </w:r>
                </w:p>
                <w:p w:rsidR="00297CEC" w:rsidRDefault="00297CEC" w:rsidP="00875E7E">
                  <w:pPr>
                    <w:pStyle w:val="11"/>
                    <w:numPr>
                      <w:ilvl w:val="0"/>
                      <w:numId w:val="1"/>
                    </w:numPr>
                    <w:tabs>
                      <w:tab w:val="left" w:pos="0"/>
                    </w:tabs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КАСЛИНСКОГО МУНИЦИПАЛЬНОГО РАЙОНА</w:t>
                  </w:r>
                </w:p>
                <w:p w:rsidR="00297CEC" w:rsidRDefault="00297CEC" w:rsidP="00875E7E">
                  <w:pPr>
                    <w:pStyle w:val="11"/>
                    <w:numPr>
                      <w:ilvl w:val="0"/>
                      <w:numId w:val="1"/>
                    </w:numPr>
                    <w:tabs>
                      <w:tab w:val="left" w:pos="0"/>
                    </w:tabs>
                    <w:jc w:val="center"/>
                    <w:rPr>
                      <w:rFonts w:ascii="Times New Roman" w:hAnsi="Times New Roman"/>
                      <w:b w:val="0"/>
                      <w:sz w:val="28"/>
                    </w:rPr>
                  </w:pPr>
                  <w:r>
                    <w:rPr>
                      <w:rFonts w:ascii="Times New Roman" w:hAnsi="Times New Roman"/>
                      <w:b w:val="0"/>
                      <w:sz w:val="28"/>
                    </w:rPr>
                    <w:t>Челябинской области</w:t>
                  </w:r>
                </w:p>
                <w:p w:rsidR="00297CEC" w:rsidRDefault="00297CEC" w:rsidP="00875E7E">
                  <w:pPr>
                    <w:pStyle w:val="22"/>
                    <w:numPr>
                      <w:ilvl w:val="1"/>
                      <w:numId w:val="1"/>
                    </w:numPr>
                    <w:tabs>
                      <w:tab w:val="left" w:pos="0"/>
                    </w:tabs>
                    <w:jc w:val="center"/>
                    <w:rPr>
                      <w:rFonts w:ascii="Times New Roman" w:hAnsi="Times New Roman"/>
                      <w:b/>
                      <w:sz w:val="40"/>
                    </w:rPr>
                  </w:pPr>
                  <w:r>
                    <w:rPr>
                      <w:rFonts w:ascii="Times New Roman" w:hAnsi="Times New Roman"/>
                      <w:b/>
                      <w:sz w:val="40"/>
                    </w:rPr>
                    <w:t>РАСПОРЯЖЕНИЕ</w:t>
                  </w:r>
                </w:p>
              </w:txbxContent>
            </v:textbox>
          </v:shape>
        </w:pict>
      </w:r>
      <w:r>
        <w:rPr>
          <w:noProof/>
        </w:rPr>
        <w:pict>
          <v:line id="Прямая соединительная линия 3" o:spid="_x0000_s1028" style="position:absolute;z-index:251657728;visibility:visible" from="2pt,78.3pt" to="448.4pt,7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" strokeweight=".71mm">
            <v:stroke joinstyle="miter"/>
          </v:line>
        </w:pict>
      </w:r>
      <w:r>
        <w:rPr>
          <w:noProof/>
        </w:rPr>
        <w:pict>
          <v:shape id="Поле 2" o:spid="_x0000_s1027" type="#_x0000_t202" style="position:absolute;margin-left:-5.3pt;margin-top:89.15pt;width:223.25pt;height:50.45pt;z-index:25165875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" strokecolor="white" strokeweight=".5pt">
            <v:textbox inset="7.45pt,3.85pt,7.45pt,3.85pt">
              <w:txbxContent>
                <w:p w:rsidR="00297CEC" w:rsidRDefault="00297CEC" w:rsidP="00875E7E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от </w:t>
                  </w:r>
                  <w:r w:rsidR="0053088A">
                    <w:rPr>
                      <w:rFonts w:ascii="Times New Roman" w:hAnsi="Times New Roman"/>
                      <w:sz w:val="24"/>
                      <w:u w:val="single"/>
                    </w:rPr>
                    <w:t>21.11.2023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 №</w:t>
                  </w:r>
                  <w:r w:rsidR="0053088A">
                    <w:rPr>
                      <w:rFonts w:ascii="Times New Roman" w:hAnsi="Times New Roman"/>
                      <w:sz w:val="24"/>
                      <w:u w:val="single"/>
                    </w:rPr>
                    <w:t>813-р</w:t>
                  </w:r>
                </w:p>
                <w:p w:rsidR="00297CEC" w:rsidRDefault="00297CEC" w:rsidP="00875E7E">
                  <w:pPr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г. Касли</w:t>
                  </w:r>
                </w:p>
                <w:p w:rsidR="00297CEC" w:rsidRDefault="00297CEC" w:rsidP="00875E7E">
                  <w:pPr>
                    <w:rPr>
                      <w:sz w:val="24"/>
                      <w:lang w:val="en-US"/>
                    </w:rPr>
                  </w:pPr>
                </w:p>
                <w:p w:rsidR="00297CEC" w:rsidRDefault="00297CEC" w:rsidP="00875E7E">
                  <w:pPr>
                    <w:rPr>
                      <w:sz w:val="24"/>
                      <w:lang w:val="en-US"/>
                    </w:rPr>
                  </w:pPr>
                </w:p>
                <w:p w:rsidR="00297CEC" w:rsidRDefault="00297CEC" w:rsidP="00875E7E">
                  <w:pPr>
                    <w:rPr>
                      <w:sz w:val="24"/>
                    </w:rPr>
                  </w:pPr>
                </w:p>
              </w:txbxContent>
            </v:textbox>
          </v:shape>
        </w:pict>
      </w:r>
    </w:p>
    <w:p w:rsidR="00875E7E" w:rsidRDefault="00875E7E" w:rsidP="00875E7E">
      <w:pPr>
        <w:rPr>
          <w:rFonts w:ascii="Times New Roman" w:hAnsi="Times New Roman"/>
        </w:rPr>
      </w:pPr>
    </w:p>
    <w:p w:rsidR="00875E7E" w:rsidRDefault="00875E7E" w:rsidP="00875E7E">
      <w:pPr>
        <w:rPr>
          <w:rFonts w:ascii="Times New Roman" w:hAnsi="Times New Roman"/>
        </w:rPr>
      </w:pPr>
    </w:p>
    <w:p w:rsidR="00875E7E" w:rsidRDefault="00875E7E" w:rsidP="00875E7E">
      <w:pPr>
        <w:rPr>
          <w:rFonts w:ascii="Times New Roman" w:hAnsi="Times New Roman"/>
        </w:rPr>
      </w:pPr>
    </w:p>
    <w:p w:rsidR="00875E7E" w:rsidRDefault="00875E7E" w:rsidP="00875E7E">
      <w:pPr>
        <w:rPr>
          <w:rFonts w:ascii="Times New Roman" w:hAnsi="Times New Roman"/>
        </w:rPr>
      </w:pPr>
    </w:p>
    <w:p w:rsidR="00875E7E" w:rsidRDefault="00875E7E" w:rsidP="00875E7E">
      <w:pPr>
        <w:rPr>
          <w:rFonts w:ascii="Times New Roman" w:hAnsi="Times New Roman"/>
        </w:rPr>
      </w:pPr>
    </w:p>
    <w:p w:rsidR="00875E7E" w:rsidRDefault="00875E7E" w:rsidP="00875E7E">
      <w:pPr>
        <w:rPr>
          <w:rFonts w:ascii="Times New Roman" w:hAnsi="Times New Roman"/>
        </w:rPr>
      </w:pPr>
    </w:p>
    <w:p w:rsidR="00875E7E" w:rsidRDefault="00875E7E" w:rsidP="00875E7E">
      <w:pPr>
        <w:rPr>
          <w:rFonts w:ascii="Times New Roman" w:hAnsi="Times New Roman"/>
        </w:rPr>
      </w:pPr>
    </w:p>
    <w:p w:rsidR="00875E7E" w:rsidRDefault="00875E7E" w:rsidP="00875E7E">
      <w:pPr>
        <w:rPr>
          <w:rFonts w:ascii="Times New Roman" w:hAnsi="Times New Roman"/>
          <w:sz w:val="24"/>
        </w:rPr>
      </w:pPr>
    </w:p>
    <w:p w:rsidR="00875E7E" w:rsidRDefault="00875E7E" w:rsidP="00875E7E">
      <w:pPr>
        <w:rPr>
          <w:rFonts w:ascii="Times New Roman" w:hAnsi="Times New Roman"/>
          <w:sz w:val="24"/>
        </w:rPr>
      </w:pPr>
    </w:p>
    <w:p w:rsidR="00875E7E" w:rsidRDefault="00875E7E" w:rsidP="00875E7E">
      <w:pPr>
        <w:rPr>
          <w:rFonts w:ascii="Times New Roman" w:hAnsi="Times New Roman"/>
          <w:sz w:val="24"/>
        </w:rPr>
      </w:pPr>
    </w:p>
    <w:p w:rsidR="00875E7E" w:rsidRDefault="00875E7E" w:rsidP="00875E7E">
      <w:pPr>
        <w:rPr>
          <w:rFonts w:ascii="Times New Roman" w:hAnsi="Times New Roman"/>
          <w:sz w:val="24"/>
        </w:rPr>
      </w:pPr>
    </w:p>
    <w:p w:rsidR="00C43370" w:rsidRDefault="00C43370" w:rsidP="00C43370">
      <w:pPr>
        <w:jc w:val="both"/>
        <w:rPr>
          <w:rFonts w:ascii="Times New Roman" w:hAnsi="Times New Roman"/>
          <w:sz w:val="24"/>
        </w:rPr>
      </w:pPr>
    </w:p>
    <w:p w:rsidR="001638D2" w:rsidRDefault="001638D2" w:rsidP="00C4337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 утверждении </w:t>
      </w:r>
      <w:proofErr w:type="gramStart"/>
      <w:r>
        <w:rPr>
          <w:rFonts w:ascii="Times New Roman" w:hAnsi="Times New Roman"/>
          <w:sz w:val="24"/>
        </w:rPr>
        <w:t>актуализированной</w:t>
      </w:r>
      <w:proofErr w:type="gramEnd"/>
      <w:r>
        <w:rPr>
          <w:rFonts w:ascii="Times New Roman" w:hAnsi="Times New Roman"/>
          <w:sz w:val="24"/>
        </w:rPr>
        <w:t xml:space="preserve"> </w:t>
      </w:r>
    </w:p>
    <w:p w:rsidR="00FF713A" w:rsidRDefault="001638D2" w:rsidP="00C4337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схемы </w:t>
      </w:r>
      <w:r w:rsidR="00FF713A">
        <w:rPr>
          <w:rFonts w:ascii="Times New Roman" w:hAnsi="Times New Roman"/>
          <w:sz w:val="24"/>
        </w:rPr>
        <w:t>водоснабжения и водоотведения</w:t>
      </w:r>
    </w:p>
    <w:p w:rsidR="00FF713A" w:rsidRDefault="001638D2" w:rsidP="00C4337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на территории</w:t>
      </w:r>
      <w:r w:rsidR="00FF713A">
        <w:rPr>
          <w:rFonts w:ascii="Times New Roman" w:hAnsi="Times New Roman"/>
          <w:sz w:val="24"/>
        </w:rPr>
        <w:t xml:space="preserve"> </w:t>
      </w:r>
      <w:r w:rsidR="00E318C5">
        <w:rPr>
          <w:rFonts w:ascii="Times New Roman" w:hAnsi="Times New Roman"/>
          <w:sz w:val="24"/>
        </w:rPr>
        <w:t xml:space="preserve">с. </w:t>
      </w:r>
      <w:r w:rsidR="00DF4062">
        <w:rPr>
          <w:rFonts w:ascii="Times New Roman" w:hAnsi="Times New Roman"/>
          <w:sz w:val="24"/>
        </w:rPr>
        <w:t>Маук</w:t>
      </w:r>
      <w:r>
        <w:rPr>
          <w:rFonts w:ascii="Times New Roman" w:hAnsi="Times New Roman"/>
          <w:sz w:val="24"/>
        </w:rPr>
        <w:t xml:space="preserve"> Каслинского</w:t>
      </w:r>
    </w:p>
    <w:p w:rsidR="001638D2" w:rsidRDefault="001638D2" w:rsidP="00C4337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муниципального района</w:t>
      </w:r>
      <w:r w:rsidR="00FF713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 2024 год</w:t>
      </w:r>
    </w:p>
    <w:p w:rsidR="001638D2" w:rsidRDefault="001638D2" w:rsidP="00C43370">
      <w:pPr>
        <w:jc w:val="both"/>
        <w:rPr>
          <w:rFonts w:ascii="Times New Roman" w:hAnsi="Times New Roman"/>
          <w:sz w:val="24"/>
        </w:rPr>
      </w:pPr>
    </w:p>
    <w:p w:rsidR="001638D2" w:rsidRDefault="00875E7E" w:rsidP="00C4337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C43370">
        <w:rPr>
          <w:rFonts w:ascii="Times New Roman" w:hAnsi="Times New Roman"/>
          <w:sz w:val="24"/>
        </w:rPr>
        <w:t>В соответствии с Федеральным законом</w:t>
      </w:r>
      <w:r w:rsidR="001638D2">
        <w:rPr>
          <w:rFonts w:ascii="Times New Roman" w:hAnsi="Times New Roman"/>
          <w:sz w:val="24"/>
        </w:rPr>
        <w:t xml:space="preserve"> от 06.10.2023г. № 131-ФЗ «Об общих принципах организации местного самоуправления в Российской Федерации», Федеральным законом от </w:t>
      </w:r>
      <w:r w:rsidR="007C3203">
        <w:rPr>
          <w:rFonts w:ascii="Times New Roman" w:hAnsi="Times New Roman"/>
          <w:sz w:val="24"/>
        </w:rPr>
        <w:t>07</w:t>
      </w:r>
      <w:r w:rsidR="001638D2">
        <w:rPr>
          <w:rFonts w:ascii="Times New Roman" w:hAnsi="Times New Roman"/>
          <w:sz w:val="24"/>
        </w:rPr>
        <w:t>.</w:t>
      </w:r>
      <w:r w:rsidR="007C3203">
        <w:rPr>
          <w:rFonts w:ascii="Times New Roman" w:hAnsi="Times New Roman"/>
          <w:sz w:val="24"/>
        </w:rPr>
        <w:t>12</w:t>
      </w:r>
      <w:r w:rsidR="001638D2">
        <w:rPr>
          <w:rFonts w:ascii="Times New Roman" w:hAnsi="Times New Roman"/>
          <w:sz w:val="24"/>
        </w:rPr>
        <w:t>.201</w:t>
      </w:r>
      <w:r w:rsidR="007C3203">
        <w:rPr>
          <w:rFonts w:ascii="Times New Roman" w:hAnsi="Times New Roman"/>
          <w:sz w:val="24"/>
        </w:rPr>
        <w:t>1</w:t>
      </w:r>
      <w:r w:rsidR="001638D2">
        <w:rPr>
          <w:rFonts w:ascii="Times New Roman" w:hAnsi="Times New Roman"/>
          <w:sz w:val="24"/>
        </w:rPr>
        <w:t xml:space="preserve"> г № </w:t>
      </w:r>
      <w:r w:rsidR="007C3203">
        <w:rPr>
          <w:rFonts w:ascii="Times New Roman" w:hAnsi="Times New Roman"/>
          <w:sz w:val="24"/>
        </w:rPr>
        <w:t>416</w:t>
      </w:r>
      <w:r w:rsidR="001638D2">
        <w:rPr>
          <w:rFonts w:ascii="Times New Roman" w:hAnsi="Times New Roman"/>
          <w:sz w:val="24"/>
        </w:rPr>
        <w:t xml:space="preserve">-ФЗ «О </w:t>
      </w:r>
      <w:r w:rsidR="007C3203">
        <w:rPr>
          <w:rFonts w:ascii="Times New Roman" w:hAnsi="Times New Roman"/>
          <w:sz w:val="24"/>
        </w:rPr>
        <w:t>водоснабжении и водоотведении</w:t>
      </w:r>
      <w:r w:rsidR="001638D2">
        <w:rPr>
          <w:rFonts w:ascii="Times New Roman" w:hAnsi="Times New Roman"/>
          <w:sz w:val="24"/>
        </w:rPr>
        <w:t>», Постановлением Правите</w:t>
      </w:r>
      <w:r w:rsidR="007C3203">
        <w:rPr>
          <w:rFonts w:ascii="Times New Roman" w:hAnsi="Times New Roman"/>
          <w:sz w:val="24"/>
        </w:rPr>
        <w:t>льства Российской Федерации от 05</w:t>
      </w:r>
      <w:r w:rsidR="001638D2">
        <w:rPr>
          <w:rFonts w:ascii="Times New Roman" w:hAnsi="Times New Roman"/>
          <w:sz w:val="24"/>
        </w:rPr>
        <w:t>.0</w:t>
      </w:r>
      <w:r w:rsidR="007C3203">
        <w:rPr>
          <w:rFonts w:ascii="Times New Roman" w:hAnsi="Times New Roman"/>
          <w:sz w:val="24"/>
        </w:rPr>
        <w:t>9</w:t>
      </w:r>
      <w:r w:rsidR="001638D2">
        <w:rPr>
          <w:rFonts w:ascii="Times New Roman" w:hAnsi="Times New Roman"/>
          <w:sz w:val="24"/>
        </w:rPr>
        <w:t>.201</w:t>
      </w:r>
      <w:r w:rsidR="007C3203">
        <w:rPr>
          <w:rFonts w:ascii="Times New Roman" w:hAnsi="Times New Roman"/>
          <w:sz w:val="24"/>
        </w:rPr>
        <w:t>3</w:t>
      </w:r>
      <w:r w:rsidR="001638D2">
        <w:rPr>
          <w:rFonts w:ascii="Times New Roman" w:hAnsi="Times New Roman"/>
          <w:sz w:val="24"/>
        </w:rPr>
        <w:t xml:space="preserve"> № </w:t>
      </w:r>
      <w:r w:rsidR="007C3203">
        <w:rPr>
          <w:rFonts w:ascii="Times New Roman" w:hAnsi="Times New Roman"/>
          <w:sz w:val="24"/>
        </w:rPr>
        <w:t>782</w:t>
      </w:r>
      <w:r w:rsidR="001638D2">
        <w:rPr>
          <w:rFonts w:ascii="Times New Roman" w:hAnsi="Times New Roman"/>
          <w:sz w:val="24"/>
        </w:rPr>
        <w:t xml:space="preserve"> «О </w:t>
      </w:r>
      <w:r w:rsidR="007C3203">
        <w:rPr>
          <w:rFonts w:ascii="Times New Roman" w:hAnsi="Times New Roman"/>
          <w:sz w:val="24"/>
        </w:rPr>
        <w:t>схемах водоснабжения и водоотведения</w:t>
      </w:r>
      <w:r w:rsidR="001638D2">
        <w:rPr>
          <w:rFonts w:ascii="Times New Roman" w:hAnsi="Times New Roman"/>
          <w:sz w:val="24"/>
        </w:rPr>
        <w:t>»</w:t>
      </w:r>
    </w:p>
    <w:p w:rsidR="001638D2" w:rsidRDefault="001638D2" w:rsidP="00C43370">
      <w:pPr>
        <w:jc w:val="both"/>
        <w:rPr>
          <w:rFonts w:ascii="Times New Roman" w:hAnsi="Times New Roman"/>
          <w:sz w:val="24"/>
        </w:rPr>
      </w:pPr>
    </w:p>
    <w:p w:rsidR="001638D2" w:rsidRDefault="00C43370" w:rsidP="00C4337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1.Утвердить</w:t>
      </w:r>
      <w:r w:rsidR="001638D2">
        <w:rPr>
          <w:rFonts w:ascii="Times New Roman" w:hAnsi="Times New Roman"/>
          <w:sz w:val="24"/>
        </w:rPr>
        <w:t xml:space="preserve"> прилагаемую актуализированную схему </w:t>
      </w:r>
      <w:r w:rsidR="007C3203">
        <w:rPr>
          <w:rFonts w:ascii="Times New Roman" w:hAnsi="Times New Roman"/>
          <w:sz w:val="24"/>
        </w:rPr>
        <w:t xml:space="preserve">водоснабжения и водоотведения </w:t>
      </w:r>
      <w:r w:rsidR="001638D2">
        <w:rPr>
          <w:rFonts w:ascii="Times New Roman" w:hAnsi="Times New Roman"/>
          <w:sz w:val="24"/>
        </w:rPr>
        <w:t xml:space="preserve"> </w:t>
      </w:r>
      <w:r w:rsidR="00E318C5">
        <w:rPr>
          <w:rFonts w:ascii="Times New Roman" w:hAnsi="Times New Roman"/>
          <w:sz w:val="24"/>
        </w:rPr>
        <w:t>с</w:t>
      </w:r>
      <w:r w:rsidR="001638D2">
        <w:rPr>
          <w:rFonts w:ascii="Times New Roman" w:hAnsi="Times New Roman"/>
          <w:sz w:val="24"/>
        </w:rPr>
        <w:t>.</w:t>
      </w:r>
      <w:r w:rsidR="00DF4062">
        <w:rPr>
          <w:rFonts w:ascii="Times New Roman" w:hAnsi="Times New Roman"/>
          <w:sz w:val="24"/>
        </w:rPr>
        <w:t xml:space="preserve"> Маук</w:t>
      </w:r>
      <w:r w:rsidR="001638D2">
        <w:rPr>
          <w:rFonts w:ascii="Times New Roman" w:hAnsi="Times New Roman"/>
          <w:sz w:val="24"/>
        </w:rPr>
        <w:t xml:space="preserve"> Ка</w:t>
      </w:r>
      <w:r w:rsidR="008C64AB">
        <w:rPr>
          <w:rFonts w:ascii="Times New Roman" w:hAnsi="Times New Roman"/>
          <w:sz w:val="24"/>
        </w:rPr>
        <w:t>слинского муниципального района, утвержденную на период до 203</w:t>
      </w:r>
      <w:r w:rsidR="007C3203">
        <w:rPr>
          <w:rFonts w:ascii="Times New Roman" w:hAnsi="Times New Roman"/>
          <w:sz w:val="24"/>
        </w:rPr>
        <w:t>3</w:t>
      </w:r>
      <w:r w:rsidR="008C64AB">
        <w:rPr>
          <w:rFonts w:ascii="Times New Roman" w:hAnsi="Times New Roman"/>
          <w:sz w:val="24"/>
        </w:rPr>
        <w:t xml:space="preserve"> г.</w:t>
      </w:r>
    </w:p>
    <w:p w:rsidR="00604F14" w:rsidRPr="000264D7" w:rsidRDefault="00C43370" w:rsidP="00C4337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2.Управлению делами администрации Каслинского муниципального района </w:t>
      </w:r>
      <w:r w:rsidR="000264D7"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Шевкуновой А.В.</w:t>
      </w:r>
      <w:r w:rsidR="000264D7"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 xml:space="preserve"> </w:t>
      </w:r>
      <w:r w:rsidR="00604F14">
        <w:rPr>
          <w:rFonts w:ascii="Times New Roman" w:hAnsi="Times New Roman"/>
          <w:sz w:val="24"/>
        </w:rPr>
        <w:t xml:space="preserve"> разместить</w:t>
      </w:r>
      <w:r w:rsidR="008C64AB">
        <w:rPr>
          <w:rFonts w:ascii="Times New Roman" w:hAnsi="Times New Roman"/>
          <w:sz w:val="24"/>
        </w:rPr>
        <w:t xml:space="preserve"> настоящее распоряжение </w:t>
      </w:r>
      <w:r w:rsidR="00604F14">
        <w:rPr>
          <w:rFonts w:ascii="Times New Roman" w:hAnsi="Times New Roman"/>
          <w:sz w:val="24"/>
        </w:rPr>
        <w:t xml:space="preserve"> на официальном сайте администрации Ка</w:t>
      </w:r>
      <w:r w:rsidR="001638D2">
        <w:rPr>
          <w:rFonts w:ascii="Times New Roman" w:hAnsi="Times New Roman"/>
          <w:sz w:val="24"/>
        </w:rPr>
        <w:t>слинского муниципального района.</w:t>
      </w:r>
    </w:p>
    <w:p w:rsidR="00C43370" w:rsidRDefault="00604F14" w:rsidP="00C4337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3. </w:t>
      </w:r>
      <w:proofErr w:type="gramStart"/>
      <w:r>
        <w:rPr>
          <w:rFonts w:ascii="Times New Roman" w:hAnsi="Times New Roman"/>
          <w:sz w:val="24"/>
        </w:rPr>
        <w:t xml:space="preserve">Контроль </w:t>
      </w:r>
      <w:r w:rsidR="008C64AB">
        <w:rPr>
          <w:rFonts w:ascii="Times New Roman" w:hAnsi="Times New Roman"/>
          <w:sz w:val="24"/>
        </w:rPr>
        <w:t>за</w:t>
      </w:r>
      <w:proofErr w:type="gramEnd"/>
      <w:r>
        <w:rPr>
          <w:rFonts w:ascii="Times New Roman" w:hAnsi="Times New Roman"/>
          <w:sz w:val="24"/>
        </w:rPr>
        <w:t xml:space="preserve"> исполнени</w:t>
      </w:r>
      <w:r w:rsidR="001638D2">
        <w:rPr>
          <w:rFonts w:ascii="Times New Roman" w:hAnsi="Times New Roman"/>
          <w:sz w:val="24"/>
        </w:rPr>
        <w:t>е</w:t>
      </w:r>
      <w:r w:rsidR="008C64AB">
        <w:rPr>
          <w:rFonts w:ascii="Times New Roman" w:hAnsi="Times New Roman"/>
          <w:sz w:val="24"/>
        </w:rPr>
        <w:t>м</w:t>
      </w:r>
      <w:r>
        <w:rPr>
          <w:rFonts w:ascii="Times New Roman" w:hAnsi="Times New Roman"/>
          <w:sz w:val="24"/>
        </w:rPr>
        <w:t xml:space="preserve"> настоящего распоряжения возложить на заместителя </w:t>
      </w:r>
      <w:r w:rsidR="008C64AB">
        <w:rPr>
          <w:rFonts w:ascii="Times New Roman" w:hAnsi="Times New Roman"/>
          <w:sz w:val="24"/>
        </w:rPr>
        <w:t>г</w:t>
      </w:r>
      <w:r>
        <w:rPr>
          <w:rFonts w:ascii="Times New Roman" w:hAnsi="Times New Roman"/>
          <w:sz w:val="24"/>
        </w:rPr>
        <w:t xml:space="preserve">лавы Каслинского муниципального района </w:t>
      </w:r>
      <w:r w:rsidR="00C4337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Горобца В.В.</w:t>
      </w: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</w:p>
    <w:p w:rsidR="001638D2" w:rsidRDefault="001638D2" w:rsidP="00875E7E">
      <w:pPr>
        <w:jc w:val="both"/>
        <w:rPr>
          <w:rFonts w:ascii="Times New Roman" w:hAnsi="Times New Roman"/>
          <w:sz w:val="24"/>
        </w:rPr>
      </w:pP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</w:p>
    <w:p w:rsidR="00875E7E" w:rsidRDefault="00604F14" w:rsidP="00875E7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Глава</w:t>
      </w:r>
      <w:r w:rsidR="00875E7E">
        <w:rPr>
          <w:rFonts w:ascii="Times New Roman" w:hAnsi="Times New Roman"/>
          <w:sz w:val="24"/>
        </w:rPr>
        <w:t xml:space="preserve"> </w:t>
      </w: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Каслинского муниципального района                                                                   И.В. </w:t>
      </w:r>
      <w:r w:rsidR="00604F14">
        <w:rPr>
          <w:rFonts w:ascii="Times New Roman" w:hAnsi="Times New Roman"/>
          <w:sz w:val="24"/>
        </w:rPr>
        <w:t>Колышев</w:t>
      </w: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</w:p>
    <w:p w:rsidR="00875E7E" w:rsidRPr="001638D2" w:rsidRDefault="00875E7E" w:rsidP="00875E7E">
      <w:pPr>
        <w:jc w:val="both"/>
        <w:rPr>
          <w:rFonts w:ascii="Times New Roman" w:hAnsi="Times New Roman"/>
          <w:sz w:val="24"/>
        </w:rPr>
      </w:pPr>
    </w:p>
    <w:p w:rsidR="00626E6A" w:rsidRPr="001638D2" w:rsidRDefault="00626E6A" w:rsidP="00875E7E">
      <w:pPr>
        <w:jc w:val="both"/>
        <w:rPr>
          <w:rFonts w:ascii="Times New Roman" w:hAnsi="Times New Roman"/>
          <w:sz w:val="24"/>
        </w:rPr>
      </w:pPr>
    </w:p>
    <w:p w:rsidR="00626E6A" w:rsidRDefault="00626E6A" w:rsidP="00875E7E">
      <w:pPr>
        <w:jc w:val="both"/>
        <w:rPr>
          <w:rFonts w:ascii="Times New Roman" w:hAnsi="Times New Roman"/>
          <w:sz w:val="24"/>
        </w:rPr>
      </w:pPr>
    </w:p>
    <w:p w:rsidR="001638D2" w:rsidRDefault="001638D2" w:rsidP="00875E7E">
      <w:pPr>
        <w:jc w:val="both"/>
        <w:rPr>
          <w:rFonts w:ascii="Times New Roman" w:hAnsi="Times New Roman"/>
          <w:sz w:val="24"/>
        </w:rPr>
      </w:pPr>
    </w:p>
    <w:p w:rsidR="001638D2" w:rsidRDefault="001638D2" w:rsidP="00875E7E">
      <w:pPr>
        <w:jc w:val="both"/>
        <w:rPr>
          <w:rFonts w:ascii="Times New Roman" w:hAnsi="Times New Roman"/>
          <w:sz w:val="24"/>
        </w:rPr>
      </w:pPr>
    </w:p>
    <w:p w:rsidR="001638D2" w:rsidRDefault="001638D2" w:rsidP="00875E7E">
      <w:pPr>
        <w:jc w:val="both"/>
        <w:rPr>
          <w:rFonts w:ascii="Times New Roman" w:hAnsi="Times New Roman"/>
          <w:sz w:val="24"/>
        </w:rPr>
      </w:pPr>
    </w:p>
    <w:p w:rsidR="001638D2" w:rsidRDefault="001638D2" w:rsidP="00875E7E">
      <w:pPr>
        <w:jc w:val="both"/>
        <w:rPr>
          <w:rFonts w:ascii="Times New Roman" w:hAnsi="Times New Roman"/>
          <w:sz w:val="24"/>
        </w:rPr>
      </w:pPr>
    </w:p>
    <w:p w:rsidR="001638D2" w:rsidRDefault="001638D2" w:rsidP="00875E7E">
      <w:pPr>
        <w:jc w:val="both"/>
        <w:rPr>
          <w:rFonts w:ascii="Times New Roman" w:hAnsi="Times New Roman"/>
          <w:sz w:val="24"/>
        </w:rPr>
      </w:pPr>
    </w:p>
    <w:p w:rsidR="00875E7E" w:rsidRDefault="00875E7E" w:rsidP="00875E7E">
      <w:pPr>
        <w:jc w:val="both"/>
        <w:rPr>
          <w:rFonts w:ascii="Times New Roman" w:hAnsi="Times New Roman"/>
          <w:sz w:val="24"/>
        </w:rPr>
      </w:pPr>
    </w:p>
    <w:p w:rsidR="00297CEC" w:rsidRPr="00297CEC" w:rsidRDefault="00297CEC" w:rsidP="00297CEC">
      <w:pPr>
        <w:jc w:val="right"/>
        <w:rPr>
          <w:rFonts w:ascii="Times New Roman" w:hAnsi="Times New Roman"/>
          <w:sz w:val="24"/>
        </w:rPr>
      </w:pPr>
      <w:r w:rsidRPr="00297CEC">
        <w:rPr>
          <w:rFonts w:ascii="Times New Roman" w:hAnsi="Times New Roman"/>
          <w:sz w:val="24"/>
        </w:rPr>
        <w:lastRenderedPageBreak/>
        <w:t>УТВЕРЖДЕНО</w:t>
      </w:r>
    </w:p>
    <w:p w:rsidR="00297CEC" w:rsidRPr="00297CEC" w:rsidRDefault="00297CEC" w:rsidP="00297CEC">
      <w:pPr>
        <w:jc w:val="right"/>
        <w:rPr>
          <w:rFonts w:ascii="Times New Roman" w:hAnsi="Times New Roman"/>
          <w:sz w:val="24"/>
        </w:rPr>
      </w:pPr>
      <w:r w:rsidRPr="00297CEC">
        <w:rPr>
          <w:rFonts w:ascii="Times New Roman" w:hAnsi="Times New Roman"/>
          <w:sz w:val="24"/>
        </w:rPr>
        <w:t>распоряжением администрации</w:t>
      </w:r>
    </w:p>
    <w:p w:rsidR="00297CEC" w:rsidRPr="00297CEC" w:rsidRDefault="00297CEC" w:rsidP="00297CEC">
      <w:pPr>
        <w:jc w:val="right"/>
        <w:rPr>
          <w:rFonts w:ascii="Times New Roman" w:hAnsi="Times New Roman"/>
          <w:sz w:val="24"/>
        </w:rPr>
      </w:pPr>
      <w:r w:rsidRPr="00297CEC">
        <w:rPr>
          <w:rFonts w:ascii="Times New Roman" w:hAnsi="Times New Roman"/>
          <w:sz w:val="24"/>
        </w:rPr>
        <w:t>Каслинского муниципального района</w:t>
      </w:r>
    </w:p>
    <w:p w:rsidR="00297CEC" w:rsidRPr="00297CEC" w:rsidRDefault="00297CEC" w:rsidP="00297CEC">
      <w:pPr>
        <w:jc w:val="right"/>
        <w:rPr>
          <w:rFonts w:ascii="Times New Roman" w:hAnsi="Times New Roman"/>
          <w:sz w:val="24"/>
        </w:rPr>
      </w:pPr>
      <w:r w:rsidRPr="00297CEC">
        <w:rPr>
          <w:rFonts w:ascii="Times New Roman" w:hAnsi="Times New Roman"/>
          <w:sz w:val="24"/>
        </w:rPr>
        <w:t xml:space="preserve">от </w:t>
      </w:r>
      <w:r w:rsidR="0053088A">
        <w:rPr>
          <w:rFonts w:ascii="Times New Roman" w:hAnsi="Times New Roman"/>
          <w:sz w:val="24"/>
          <w:u w:val="single"/>
        </w:rPr>
        <w:t>21.11.2023</w:t>
      </w:r>
      <w:r w:rsidRPr="00297CEC">
        <w:rPr>
          <w:rFonts w:ascii="Times New Roman" w:hAnsi="Times New Roman"/>
          <w:sz w:val="24"/>
        </w:rPr>
        <w:t xml:space="preserve"> № </w:t>
      </w:r>
      <w:r w:rsidR="0053088A">
        <w:rPr>
          <w:rFonts w:ascii="Times New Roman" w:hAnsi="Times New Roman"/>
          <w:sz w:val="24"/>
          <w:u w:val="single"/>
        </w:rPr>
        <w:t>813-р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</w:p>
    <w:p w:rsidR="00297CEC" w:rsidRPr="00297CEC" w:rsidRDefault="00297CEC" w:rsidP="00297CEC">
      <w:pPr>
        <w:widowControl/>
        <w:suppressAutoHyphens w:val="0"/>
        <w:spacing w:line="300" w:lineRule="auto"/>
        <w:ind w:firstLine="284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</w:p>
    <w:p w:rsidR="00297CEC" w:rsidRPr="00297CEC" w:rsidRDefault="00297CEC" w:rsidP="00297CEC">
      <w:pPr>
        <w:widowControl/>
        <w:suppressAutoHyphens w:val="0"/>
        <w:spacing w:line="300" w:lineRule="auto"/>
        <w:ind w:firstLine="284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</w:p>
    <w:p w:rsidR="00297CEC" w:rsidRPr="00297CEC" w:rsidRDefault="00297CEC" w:rsidP="00297CEC">
      <w:pPr>
        <w:widowControl/>
        <w:suppressAutoHyphens w:val="0"/>
        <w:spacing w:line="300" w:lineRule="auto"/>
        <w:ind w:firstLine="284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</w:p>
    <w:p w:rsidR="00297CEC" w:rsidRPr="00297CEC" w:rsidRDefault="00297CEC" w:rsidP="00297CEC">
      <w:pPr>
        <w:widowControl/>
        <w:suppressAutoHyphens w:val="0"/>
        <w:spacing w:line="300" w:lineRule="auto"/>
        <w:ind w:firstLine="284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</w:p>
    <w:p w:rsidR="00297CEC" w:rsidRPr="00297CEC" w:rsidRDefault="00297CEC" w:rsidP="00297CEC">
      <w:pPr>
        <w:widowControl/>
        <w:suppressAutoHyphens w:val="0"/>
        <w:spacing w:line="300" w:lineRule="auto"/>
        <w:ind w:firstLine="284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  <w:r w:rsidRPr="00297CEC">
        <w:rPr>
          <w:rFonts w:ascii="Times New Roman" w:eastAsia="Times New Roman" w:hAnsi="Times New Roman"/>
          <w:noProof/>
          <w:kern w:val="0"/>
        </w:rPr>
        <w:drawing>
          <wp:inline distT="0" distB="0" distL="0" distR="0" wp14:anchorId="264BEB70" wp14:editId="4993FF47">
            <wp:extent cx="1063625" cy="1341120"/>
            <wp:effectExtent l="0" t="0" r="0" b="0"/>
            <wp:docPr id="2" name="Рисунок 2" descr="Coat of Arms of Kasli (Chelyabinsk oblast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Coat of Arms of Kasli (Chelyabinsk oblast)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3744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284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</w:p>
    <w:p w:rsidR="00297CEC" w:rsidRPr="00297CEC" w:rsidRDefault="00297CEC" w:rsidP="00297CEC">
      <w:pPr>
        <w:widowControl/>
        <w:suppressAutoHyphens w:val="0"/>
        <w:spacing w:line="300" w:lineRule="auto"/>
        <w:ind w:firstLine="284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</w:p>
    <w:p w:rsidR="00297CEC" w:rsidRPr="00297CEC" w:rsidRDefault="00297CEC" w:rsidP="00297CEC">
      <w:pPr>
        <w:widowControl/>
        <w:suppressAutoHyphens w:val="0"/>
        <w:spacing w:line="300" w:lineRule="auto"/>
        <w:ind w:firstLine="284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</w:p>
    <w:p w:rsidR="00297CEC" w:rsidRPr="00297CEC" w:rsidRDefault="00297CEC" w:rsidP="00297CEC">
      <w:pPr>
        <w:widowControl/>
        <w:suppressAutoHyphens w:val="0"/>
        <w:spacing w:line="300" w:lineRule="auto"/>
        <w:ind w:firstLine="284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</w:p>
    <w:p w:rsidR="00297CEC" w:rsidRPr="00297CEC" w:rsidRDefault="00297CEC" w:rsidP="00297CEC">
      <w:pPr>
        <w:widowControl/>
        <w:suppressAutoHyphens w:val="0"/>
        <w:spacing w:line="300" w:lineRule="auto"/>
        <w:ind w:firstLine="284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</w:p>
    <w:p w:rsidR="00297CEC" w:rsidRPr="00297CEC" w:rsidRDefault="00297CEC" w:rsidP="00297CEC">
      <w:pPr>
        <w:widowControl/>
        <w:suppressAutoHyphens w:val="0"/>
        <w:spacing w:line="300" w:lineRule="auto"/>
        <w:ind w:firstLine="284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</w:p>
    <w:p w:rsidR="00297CEC" w:rsidRPr="00297CEC" w:rsidRDefault="00297CEC" w:rsidP="00297CEC">
      <w:pPr>
        <w:widowControl/>
        <w:suppressAutoHyphens w:val="0"/>
        <w:spacing w:line="300" w:lineRule="auto"/>
        <w:ind w:firstLine="284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</w:p>
    <w:p w:rsidR="00297CEC" w:rsidRPr="00297CEC" w:rsidRDefault="00297CEC" w:rsidP="00297CEC">
      <w:pPr>
        <w:widowControl/>
        <w:suppressAutoHyphens w:val="0"/>
        <w:spacing w:line="360" w:lineRule="auto"/>
        <w:jc w:val="center"/>
        <w:rPr>
          <w:rFonts w:ascii="Times New Roman" w:eastAsia="Times New Roman" w:hAnsi="Times New Roman"/>
          <w:b/>
          <w:kern w:val="0"/>
          <w:sz w:val="28"/>
          <w:szCs w:val="28"/>
        </w:rPr>
      </w:pPr>
      <w:r w:rsidRPr="00297CEC">
        <w:rPr>
          <w:rFonts w:ascii="Times New Roman" w:eastAsia="Times New Roman" w:hAnsi="Times New Roman"/>
          <w:b/>
          <w:kern w:val="0"/>
          <w:sz w:val="28"/>
          <w:szCs w:val="28"/>
        </w:rPr>
        <w:t>ТОМ 1. СХЕМА ВОДОСНАБЖЕНИЯ</w:t>
      </w:r>
    </w:p>
    <w:p w:rsidR="00297CEC" w:rsidRPr="00297CEC" w:rsidRDefault="00297CEC" w:rsidP="00297CEC">
      <w:pPr>
        <w:widowControl/>
        <w:suppressAutoHyphens w:val="0"/>
        <w:spacing w:line="360" w:lineRule="auto"/>
        <w:jc w:val="center"/>
        <w:rPr>
          <w:rFonts w:ascii="Times New Roman" w:eastAsia="Times New Roman" w:hAnsi="Times New Roman"/>
          <w:kern w:val="0"/>
          <w:sz w:val="28"/>
          <w:szCs w:val="28"/>
        </w:rPr>
      </w:pPr>
      <w:r w:rsidRPr="00297CEC">
        <w:rPr>
          <w:rFonts w:ascii="Times New Roman" w:eastAsia="Times New Roman" w:hAnsi="Times New Roman"/>
          <w:kern w:val="0"/>
          <w:sz w:val="28"/>
          <w:szCs w:val="28"/>
        </w:rPr>
        <w:t>Маукского сельского поселения на период до 2033 года</w:t>
      </w:r>
    </w:p>
    <w:p w:rsidR="00297CEC" w:rsidRPr="00297CEC" w:rsidRDefault="00297CEC" w:rsidP="00297CEC">
      <w:pPr>
        <w:widowControl/>
        <w:suppressAutoHyphens w:val="0"/>
        <w:spacing w:line="360" w:lineRule="auto"/>
        <w:jc w:val="center"/>
        <w:rPr>
          <w:rFonts w:ascii="Times New Roman" w:eastAsia="Times New Roman" w:hAnsi="Times New Roman"/>
          <w:kern w:val="0"/>
          <w:sz w:val="28"/>
          <w:szCs w:val="28"/>
        </w:rPr>
      </w:pPr>
      <w:r w:rsidRPr="00297CEC">
        <w:rPr>
          <w:rFonts w:ascii="Times New Roman" w:eastAsia="Times New Roman" w:hAnsi="Times New Roman"/>
          <w:kern w:val="0"/>
          <w:sz w:val="28"/>
          <w:szCs w:val="28"/>
        </w:rPr>
        <w:t>Актуализация на 2024 год</w:t>
      </w:r>
    </w:p>
    <w:p w:rsidR="00297CEC" w:rsidRPr="00297CEC" w:rsidRDefault="00297CEC" w:rsidP="00297CEC">
      <w:pPr>
        <w:widowControl/>
        <w:suppressAutoHyphens w:val="0"/>
        <w:spacing w:line="360" w:lineRule="auto"/>
        <w:jc w:val="center"/>
        <w:rPr>
          <w:rFonts w:ascii="Times New Roman" w:eastAsia="Times New Roman" w:hAnsi="Times New Roman"/>
          <w:kern w:val="0"/>
          <w:sz w:val="28"/>
          <w:szCs w:val="28"/>
        </w:rPr>
      </w:pPr>
    </w:p>
    <w:p w:rsidR="00297CEC" w:rsidRPr="00297CEC" w:rsidRDefault="00297CEC" w:rsidP="00297CEC">
      <w:pPr>
        <w:widowControl/>
        <w:suppressAutoHyphens w:val="0"/>
        <w:spacing w:line="360" w:lineRule="auto"/>
        <w:jc w:val="center"/>
        <w:rPr>
          <w:rFonts w:ascii="Times New Roman" w:eastAsia="Times New Roman" w:hAnsi="Times New Roman"/>
          <w:kern w:val="0"/>
          <w:sz w:val="28"/>
          <w:szCs w:val="28"/>
        </w:rPr>
      </w:pPr>
    </w:p>
    <w:p w:rsidR="00297CEC" w:rsidRPr="00297CEC" w:rsidRDefault="00297CEC" w:rsidP="00297CEC">
      <w:pPr>
        <w:widowControl/>
        <w:suppressAutoHyphens w:val="0"/>
        <w:spacing w:line="360" w:lineRule="auto"/>
        <w:jc w:val="center"/>
        <w:rPr>
          <w:rFonts w:ascii="Times New Roman" w:eastAsia="Times New Roman" w:hAnsi="Times New Roman"/>
          <w:kern w:val="0"/>
          <w:sz w:val="28"/>
          <w:szCs w:val="28"/>
        </w:rPr>
      </w:pPr>
    </w:p>
    <w:p w:rsidR="00297CEC" w:rsidRPr="00297CEC" w:rsidRDefault="00297CEC" w:rsidP="00297CEC">
      <w:pPr>
        <w:widowControl/>
        <w:suppressAutoHyphens w:val="0"/>
        <w:spacing w:line="360" w:lineRule="auto"/>
        <w:rPr>
          <w:rFonts w:ascii="Times New Roman" w:eastAsia="Times New Roman" w:hAnsi="Times New Roman"/>
          <w:kern w:val="0"/>
          <w:sz w:val="28"/>
          <w:szCs w:val="28"/>
        </w:rPr>
      </w:pPr>
    </w:p>
    <w:p w:rsidR="00297CEC" w:rsidRPr="00297CEC" w:rsidRDefault="00297CEC" w:rsidP="00297CEC">
      <w:pPr>
        <w:widowControl/>
        <w:suppressAutoHyphens w:val="0"/>
        <w:spacing w:line="360" w:lineRule="auto"/>
        <w:rPr>
          <w:rFonts w:ascii="Times New Roman" w:eastAsia="Times New Roman" w:hAnsi="Times New Roman"/>
          <w:kern w:val="0"/>
          <w:sz w:val="28"/>
          <w:szCs w:val="28"/>
        </w:rPr>
      </w:pPr>
    </w:p>
    <w:p w:rsidR="00297CEC" w:rsidRPr="00297CEC" w:rsidRDefault="00297CEC" w:rsidP="00297CEC">
      <w:pPr>
        <w:widowControl/>
        <w:suppressAutoHyphens w:val="0"/>
        <w:spacing w:line="360" w:lineRule="auto"/>
        <w:jc w:val="center"/>
        <w:rPr>
          <w:rFonts w:ascii="Times New Roman" w:eastAsia="Times New Roman" w:hAnsi="Times New Roman"/>
          <w:kern w:val="0"/>
          <w:sz w:val="28"/>
          <w:szCs w:val="28"/>
        </w:rPr>
      </w:pPr>
    </w:p>
    <w:p w:rsidR="00297CEC" w:rsidRPr="00297CEC" w:rsidRDefault="00297CEC" w:rsidP="00297CEC">
      <w:pPr>
        <w:widowControl/>
        <w:suppressAutoHyphens w:val="0"/>
        <w:spacing w:line="360" w:lineRule="auto"/>
        <w:jc w:val="both"/>
        <w:rPr>
          <w:rFonts w:ascii="Times New Roman" w:eastAsia="Times New Roman" w:hAnsi="Times New Roman"/>
          <w:kern w:val="0"/>
          <w:sz w:val="28"/>
          <w:szCs w:val="28"/>
        </w:rPr>
      </w:pPr>
    </w:p>
    <w:p w:rsidR="00297CEC" w:rsidRPr="00297CEC" w:rsidRDefault="00297CEC" w:rsidP="00297CEC">
      <w:pPr>
        <w:widowControl/>
        <w:suppressAutoHyphens w:val="0"/>
        <w:spacing w:line="360" w:lineRule="auto"/>
        <w:jc w:val="center"/>
        <w:rPr>
          <w:rFonts w:ascii="Times New Roman" w:eastAsia="Times New Roman" w:hAnsi="Times New Roman"/>
          <w:kern w:val="0"/>
          <w:sz w:val="28"/>
          <w:szCs w:val="28"/>
        </w:rPr>
      </w:pPr>
    </w:p>
    <w:p w:rsidR="00297CEC" w:rsidRPr="00297CEC" w:rsidRDefault="006D004E" w:rsidP="00297CEC">
      <w:pPr>
        <w:widowControl/>
        <w:suppressAutoHyphens w:val="0"/>
        <w:spacing w:line="360" w:lineRule="auto"/>
        <w:jc w:val="center"/>
        <w:rPr>
          <w:rFonts w:ascii="Times New Roman" w:eastAsia="Times New Roman" w:hAnsi="Times New Roman"/>
          <w:kern w:val="0"/>
          <w:sz w:val="28"/>
          <w:szCs w:val="28"/>
        </w:rPr>
      </w:pPr>
      <w:r>
        <w:rPr>
          <w:noProof/>
        </w:rPr>
        <w:pict>
          <v:rect id="Rectangle 24" o:spid="_x0000_s1030" style="position:absolute;left:0;text-align:left;margin-left:437.5pt;margin-top:20.55pt;width:88.25pt;height:74.3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" strokecolor="white"/>
        </w:pict>
      </w:r>
    </w:p>
    <w:p w:rsidR="00297CEC" w:rsidRPr="00297CEC" w:rsidRDefault="00297CEC" w:rsidP="00297CEC">
      <w:pPr>
        <w:widowControl/>
        <w:suppressAutoHyphens w:val="0"/>
        <w:spacing w:line="360" w:lineRule="auto"/>
        <w:jc w:val="center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Маук, 2023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center"/>
        <w:rPr>
          <w:rFonts w:ascii="Times New Roman" w:eastAsia="Times New Roman" w:hAnsi="Times New Roman"/>
          <w:b/>
          <w:bCs/>
          <w:kern w:val="0"/>
          <w:sz w:val="28"/>
          <w:szCs w:val="28"/>
        </w:rPr>
      </w:pPr>
      <w:r w:rsidRPr="00297CEC">
        <w:rPr>
          <w:rFonts w:ascii="Times New Roman" w:eastAsia="Times New Roman" w:hAnsi="Times New Roman"/>
          <w:b/>
          <w:bCs/>
          <w:kern w:val="0"/>
          <w:sz w:val="28"/>
          <w:szCs w:val="28"/>
        </w:rPr>
        <w:lastRenderedPageBreak/>
        <w:t>Содержание</w:t>
      </w:r>
    </w:p>
    <w:p w:rsidR="00297CEC" w:rsidRPr="00297CEC" w:rsidRDefault="00297CEC" w:rsidP="00297CEC">
      <w:pPr>
        <w:widowControl/>
        <w:tabs>
          <w:tab w:val="right" w:leader="dot" w:pos="9923"/>
        </w:tabs>
        <w:suppressAutoHyphens w:val="0"/>
        <w:spacing w:before="120" w:line="36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r w:rsidRPr="00297CEC">
        <w:rPr>
          <w:rFonts w:ascii="Times New Roman" w:eastAsia="Times New Roman" w:hAnsi="Times New Roman"/>
          <w:kern w:val="0"/>
          <w:sz w:val="24"/>
          <w:lang w:val="en-US" w:eastAsia="en-US"/>
        </w:rPr>
        <w:fldChar w:fldCharType="begin"/>
      </w:r>
      <w:r w:rsidRPr="00297CEC">
        <w:rPr>
          <w:rFonts w:ascii="Times New Roman" w:eastAsia="Times New Roman" w:hAnsi="Times New Roman"/>
          <w:kern w:val="0"/>
          <w:sz w:val="24"/>
          <w:lang w:val="en-US" w:eastAsia="en-US"/>
        </w:rPr>
        <w:instrText xml:space="preserve"> TOC \o "1-2" \h \z \u </w:instrText>
      </w:r>
      <w:r w:rsidRPr="00297CEC">
        <w:rPr>
          <w:rFonts w:ascii="Times New Roman" w:eastAsia="Times New Roman" w:hAnsi="Times New Roman"/>
          <w:kern w:val="0"/>
          <w:sz w:val="24"/>
          <w:lang w:val="en-US" w:eastAsia="en-US"/>
        </w:rPr>
        <w:fldChar w:fldCharType="separate"/>
      </w:r>
      <w:hyperlink w:anchor="_Toc139359364" w:history="1">
        <w:r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Введение</w:t>
        </w:r>
        <w:r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_Toc139359364 \h </w:instrText>
        </w:r>
        <w:r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6</w:t>
        </w:r>
        <w:r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before="120" w:line="36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365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Сведения о муниципальном образовании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_Toc139359365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7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before="120" w:line="36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366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1. Технико-экономическое состояние централизованных систем водоснабжения муниципального образования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_Toc139359366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9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367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1.1. Описание системы и структуры водоснабжения сельского поселения и деление территории на эксплуатационные зоны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_Toc139359367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9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368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1.2. Описание территорий муниципального образования, не охваченных централизованными системами водоснабжения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_Toc139359368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10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369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1.3. Описание технологических зон водоснабжения, зон централизованного и нецентрализованного водоснабжения и перечень централизованных систем водоснабжения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_Toc139359369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10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370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1.4. Описание результатов технического обследования централизованных систем водоснабжения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_Toc139359370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12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371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1.5. 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_Toc139359371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18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372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1.6. Перечень лиц, владеющих на праве собственности или другом законном основании объектами централизованной системы водоснабжения, с указанием принадлежащих этим лицам таких объектов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_Toc139359372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18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before="120" w:line="36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373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2. Направления развития централизованных систем водоснабжения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_Toc139359373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19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374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2.1. Основные направления, принципы, задачи и плановые значения показателей развития централизованных систем водоснабжения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_Toc139359374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19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375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2.2. Различные сценарии развития централизованных систем водоснабжения в зависимости от различных сценариев развития сельского поселения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_Toc139359375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20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before="120" w:line="36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376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3. Баланс водоснабжения и потребления горячей, питьевой, технической воды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_Toc139359376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21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377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3.1. Общий баланс подачи и реализации воды, включая анализ и оценку структурных составляющих потерь воды при ее производстве и транспортировке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_Toc139359377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21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378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3.2. Т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е</w:t>
        </w:r>
        <w:r w:rsidR="00297CEC" w:rsidRPr="00297CEC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р</w:t>
        </w:r>
        <w:r w:rsidR="00297CEC" w:rsidRPr="00297CEC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р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и</w:t>
        </w:r>
        <w:r w:rsidR="00297CEC" w:rsidRPr="00297CEC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т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о</w:t>
        </w:r>
        <w:r w:rsidR="00297CEC" w:rsidRPr="00297CEC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р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и</w:t>
        </w:r>
        <w:r w:rsidR="00297CEC" w:rsidRPr="00297CEC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а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л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ь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н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ый</w:t>
        </w:r>
        <w:r w:rsidR="00297CEC" w:rsidRPr="00297CEC">
          <w:rPr>
            <w:rFonts w:ascii="Times New Roman" w:eastAsia="Times New Roman" w:hAnsi="Times New Roman"/>
            <w:noProof/>
            <w:spacing w:val="-15"/>
            <w:kern w:val="0"/>
            <w:sz w:val="24"/>
            <w:u w:val="single"/>
            <w:lang w:val="en-US" w:eastAsia="en-US"/>
          </w:rPr>
          <w:t xml:space="preserve"> </w:t>
        </w:r>
        <w:r w:rsidR="00297CEC" w:rsidRPr="00297CEC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ба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л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а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н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с</w:t>
        </w:r>
        <w:r w:rsidR="00297CEC" w:rsidRPr="00297CEC">
          <w:rPr>
            <w:rFonts w:ascii="Times New Roman" w:eastAsia="Times New Roman" w:hAnsi="Times New Roman"/>
            <w:noProof/>
            <w:spacing w:val="-14"/>
            <w:kern w:val="0"/>
            <w:sz w:val="24"/>
            <w:u w:val="single"/>
            <w:lang w:val="en-US" w:eastAsia="en-US"/>
          </w:rPr>
          <w:t xml:space="preserve"> 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п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од</w:t>
        </w:r>
        <w:r w:rsidR="00297CEC" w:rsidRPr="00297CEC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а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чи</w:t>
        </w:r>
        <w:r w:rsidR="00297CEC" w:rsidRPr="00297CEC">
          <w:rPr>
            <w:rFonts w:ascii="Times New Roman" w:eastAsia="Times New Roman" w:hAnsi="Times New Roman"/>
            <w:noProof/>
            <w:spacing w:val="-13"/>
            <w:kern w:val="0"/>
            <w:sz w:val="24"/>
            <w:u w:val="single"/>
            <w:lang w:val="en-US" w:eastAsia="en-US"/>
          </w:rPr>
          <w:t xml:space="preserve"> 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в</w:t>
        </w:r>
        <w:r w:rsidR="00297CEC" w:rsidRPr="00297CEC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о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ды по технологическим зонам водоснабжения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_Toc139359378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21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379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3.3. С</w:t>
        </w:r>
        <w:r w:rsidR="00297CEC" w:rsidRPr="00297CEC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т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рук</w:t>
        </w:r>
        <w:r w:rsidR="00297CEC" w:rsidRPr="00297CEC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т</w:t>
        </w:r>
        <w:r w:rsidR="00297CEC" w:rsidRPr="00297CEC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у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р</w:t>
        </w:r>
        <w:r w:rsidR="00297CEC" w:rsidRPr="00297CEC">
          <w:rPr>
            <w:rFonts w:ascii="Times New Roman" w:eastAsia="Times New Roman" w:hAnsi="Times New Roman"/>
            <w:noProof/>
            <w:spacing w:val="-2"/>
            <w:kern w:val="0"/>
            <w:sz w:val="24"/>
            <w:u w:val="single"/>
            <w:lang w:val="en-US" w:eastAsia="en-US"/>
          </w:rPr>
          <w:t>н</w:t>
        </w:r>
        <w:r w:rsidR="00297CEC" w:rsidRPr="00297CEC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ы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й</w:t>
        </w:r>
        <w:r w:rsidR="00297CEC" w:rsidRPr="00297CEC">
          <w:rPr>
            <w:rFonts w:ascii="Times New Roman" w:eastAsia="Times New Roman" w:hAnsi="Times New Roman"/>
            <w:noProof/>
            <w:spacing w:val="-10"/>
            <w:kern w:val="0"/>
            <w:sz w:val="24"/>
            <w:u w:val="single"/>
            <w:lang w:val="en-US" w:eastAsia="en-US"/>
          </w:rPr>
          <w:t xml:space="preserve"> 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б</w:t>
        </w:r>
        <w:r w:rsidR="00297CEC" w:rsidRPr="00297CEC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а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л</w:t>
        </w:r>
        <w:r w:rsidR="00297CEC" w:rsidRPr="00297CEC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а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нс</w:t>
        </w:r>
        <w:r w:rsidR="00297CEC" w:rsidRPr="00297CEC">
          <w:rPr>
            <w:rFonts w:ascii="Times New Roman" w:eastAsia="Times New Roman" w:hAnsi="Times New Roman"/>
            <w:noProof/>
            <w:spacing w:val="-11"/>
            <w:kern w:val="0"/>
            <w:sz w:val="24"/>
            <w:u w:val="single"/>
            <w:lang w:val="en-US" w:eastAsia="en-US"/>
          </w:rPr>
          <w:t xml:space="preserve"> 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р</w:t>
        </w:r>
        <w:r w:rsidR="00297CEC" w:rsidRPr="00297CEC">
          <w:rPr>
            <w:rFonts w:ascii="Times New Roman" w:eastAsia="Times New Roman" w:hAnsi="Times New Roman"/>
            <w:noProof/>
            <w:spacing w:val="-2"/>
            <w:kern w:val="0"/>
            <w:sz w:val="24"/>
            <w:u w:val="single"/>
            <w:lang w:val="en-US" w:eastAsia="en-US"/>
          </w:rPr>
          <w:t>е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а</w:t>
        </w:r>
        <w:r w:rsidR="00297CEC" w:rsidRPr="00297CEC">
          <w:rPr>
            <w:rFonts w:ascii="Times New Roman" w:eastAsia="Times New Roman" w:hAnsi="Times New Roman"/>
            <w:noProof/>
            <w:spacing w:val="-2"/>
            <w:kern w:val="0"/>
            <w:sz w:val="24"/>
            <w:u w:val="single"/>
            <w:lang w:val="en-US" w:eastAsia="en-US"/>
          </w:rPr>
          <w:t>л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изации</w:t>
        </w:r>
        <w:r w:rsidR="00297CEC" w:rsidRPr="00297CEC">
          <w:rPr>
            <w:rFonts w:ascii="Times New Roman" w:eastAsia="Times New Roman" w:hAnsi="Times New Roman"/>
            <w:noProof/>
            <w:spacing w:val="-11"/>
            <w:kern w:val="0"/>
            <w:sz w:val="24"/>
            <w:u w:val="single"/>
            <w:lang w:val="en-US" w:eastAsia="en-US"/>
          </w:rPr>
          <w:t xml:space="preserve"> 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в</w:t>
        </w:r>
        <w:r w:rsidR="00297CEC" w:rsidRPr="00297CEC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о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ды</w:t>
        </w:r>
        <w:r w:rsidR="00297CEC" w:rsidRPr="00297CEC">
          <w:rPr>
            <w:rFonts w:ascii="Times New Roman" w:eastAsia="Times New Roman" w:hAnsi="Times New Roman"/>
            <w:noProof/>
            <w:spacing w:val="-10"/>
            <w:kern w:val="0"/>
            <w:sz w:val="24"/>
            <w:u w:val="single"/>
            <w:lang w:val="en-US" w:eastAsia="en-US"/>
          </w:rPr>
          <w:t xml:space="preserve"> 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по</w:t>
        </w:r>
        <w:r w:rsidR="00297CEC" w:rsidRPr="00297CEC">
          <w:rPr>
            <w:rFonts w:ascii="Times New Roman" w:eastAsia="Times New Roman" w:hAnsi="Times New Roman"/>
            <w:noProof/>
            <w:spacing w:val="-10"/>
            <w:kern w:val="0"/>
            <w:sz w:val="24"/>
            <w:u w:val="single"/>
            <w:lang w:val="en-US" w:eastAsia="en-US"/>
          </w:rPr>
          <w:t xml:space="preserve"> </w:t>
        </w:r>
        <w:r w:rsidR="00297CEC" w:rsidRPr="00297CEC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г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р</w:t>
        </w:r>
        <w:r w:rsidR="00297CEC" w:rsidRPr="00297CEC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у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пп</w:t>
        </w:r>
        <w:r w:rsidR="00297CEC" w:rsidRPr="00297CEC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а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м</w:t>
        </w:r>
        <w:r w:rsidR="00297CEC" w:rsidRPr="00297CEC">
          <w:rPr>
            <w:rFonts w:ascii="Times New Roman" w:eastAsia="Times New Roman" w:hAnsi="Times New Roman"/>
            <w:noProof/>
            <w:spacing w:val="-9"/>
            <w:kern w:val="0"/>
            <w:sz w:val="24"/>
            <w:u w:val="single"/>
            <w:lang w:val="en-US" w:eastAsia="en-US"/>
          </w:rPr>
          <w:t xml:space="preserve"> 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абонентов с разбивкой на хозяйственно-питьевые нужды населения, производственные нужды юридических лиц и другие нужды муниципального образования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_Toc139359379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21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380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3.4. Сведения о фактическом потреблении населением горячей, питьевой, технической воды исходя из статистических и расчетных данных и сведений о действующих нормативах потребления коммунальных услуг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_Toc139359380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22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381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3.5. Описание существующей системы коммерческого учета горячей, питьевой, технической воды и планов по установке приборов учета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_Toc139359381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23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382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3.6. А</w:t>
        </w:r>
        <w:r w:rsidR="00297CEC" w:rsidRPr="00297CEC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н</w:t>
        </w:r>
        <w:r w:rsidR="00297CEC" w:rsidRPr="00297CEC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а</w:t>
        </w:r>
        <w:r w:rsidR="00297CEC" w:rsidRPr="00297CEC">
          <w:rPr>
            <w:rFonts w:ascii="Times New Roman" w:eastAsia="Times New Roman" w:hAnsi="Times New Roman"/>
            <w:noProof/>
            <w:spacing w:val="-5"/>
            <w:kern w:val="0"/>
            <w:sz w:val="24"/>
            <w:u w:val="single"/>
            <w:lang w:val="en-US" w:eastAsia="en-US"/>
          </w:rPr>
          <w:t>л</w:t>
        </w:r>
        <w:r w:rsidR="00297CEC" w:rsidRPr="00297CEC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и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з</w:t>
        </w:r>
        <w:r w:rsidR="00297CEC" w:rsidRPr="00297CEC">
          <w:rPr>
            <w:rFonts w:ascii="Times New Roman" w:eastAsia="Times New Roman" w:hAnsi="Times New Roman"/>
            <w:noProof/>
            <w:spacing w:val="60"/>
            <w:kern w:val="0"/>
            <w:sz w:val="24"/>
            <w:u w:val="single"/>
            <w:lang w:val="en-US" w:eastAsia="en-US"/>
          </w:rPr>
          <w:t xml:space="preserve"> </w:t>
        </w:r>
        <w:r w:rsidR="00297CEC" w:rsidRPr="00297CEC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р</w:t>
        </w:r>
        <w:r w:rsidR="00297CEC" w:rsidRPr="00297CEC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е</w:t>
        </w:r>
        <w:r w:rsidR="00297CEC" w:rsidRPr="00297CEC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з</w:t>
        </w:r>
        <w:r w:rsidR="00297CEC" w:rsidRPr="00297CEC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е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р</w:t>
        </w:r>
        <w:r w:rsidR="00297CEC" w:rsidRPr="00297CEC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в</w:t>
        </w:r>
        <w:r w:rsidR="00297CEC" w:rsidRPr="00297CEC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о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в</w:t>
        </w:r>
        <w:r w:rsidR="00297CEC" w:rsidRPr="00297CEC">
          <w:rPr>
            <w:rFonts w:ascii="Times New Roman" w:eastAsia="Times New Roman" w:hAnsi="Times New Roman"/>
            <w:noProof/>
            <w:spacing w:val="58"/>
            <w:kern w:val="0"/>
            <w:sz w:val="24"/>
            <w:u w:val="single"/>
            <w:lang w:val="en-US" w:eastAsia="en-US"/>
          </w:rPr>
          <w:t xml:space="preserve"> 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и</w:t>
        </w:r>
        <w:r w:rsidR="00297CEC" w:rsidRPr="00297CEC">
          <w:rPr>
            <w:rFonts w:ascii="Times New Roman" w:eastAsia="Times New Roman" w:hAnsi="Times New Roman"/>
            <w:noProof/>
            <w:spacing w:val="59"/>
            <w:kern w:val="0"/>
            <w:sz w:val="24"/>
            <w:u w:val="single"/>
            <w:lang w:val="en-US" w:eastAsia="en-US"/>
          </w:rPr>
          <w:t xml:space="preserve"> 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д</w:t>
        </w:r>
        <w:r w:rsidR="00297CEC" w:rsidRPr="00297CEC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е</w:t>
        </w:r>
        <w:r w:rsidR="00297CEC" w:rsidRPr="00297CEC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фици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т</w:t>
        </w:r>
        <w:r w:rsidR="00297CEC" w:rsidRPr="00297CEC">
          <w:rPr>
            <w:rFonts w:ascii="Times New Roman" w:eastAsia="Times New Roman" w:hAnsi="Times New Roman"/>
            <w:noProof/>
            <w:spacing w:val="-4"/>
            <w:kern w:val="0"/>
            <w:sz w:val="24"/>
            <w:u w:val="single"/>
            <w:lang w:val="en-US" w:eastAsia="en-US"/>
          </w:rPr>
          <w:t>о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в</w:t>
        </w:r>
        <w:r w:rsidR="00297CEC" w:rsidRPr="00297CEC">
          <w:rPr>
            <w:rFonts w:ascii="Times New Roman" w:eastAsia="Times New Roman" w:hAnsi="Times New Roman"/>
            <w:noProof/>
            <w:spacing w:val="59"/>
            <w:kern w:val="0"/>
            <w:sz w:val="24"/>
            <w:u w:val="single"/>
            <w:lang w:val="en-US" w:eastAsia="en-US"/>
          </w:rPr>
          <w:t xml:space="preserve"> </w:t>
        </w:r>
        <w:r w:rsidR="00297CEC" w:rsidRPr="00297CEC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п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р</w:t>
        </w:r>
        <w:r w:rsidR="00297CEC" w:rsidRPr="00297CEC">
          <w:rPr>
            <w:rFonts w:ascii="Times New Roman" w:eastAsia="Times New Roman" w:hAnsi="Times New Roman"/>
            <w:noProof/>
            <w:spacing w:val="-4"/>
            <w:kern w:val="0"/>
            <w:sz w:val="24"/>
            <w:u w:val="single"/>
            <w:lang w:val="en-US" w:eastAsia="en-US"/>
          </w:rPr>
          <w:t>о</w:t>
        </w:r>
        <w:r w:rsidR="00297CEC" w:rsidRPr="00297CEC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и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з</w:t>
        </w:r>
        <w:r w:rsidR="00297CEC" w:rsidRPr="00297CEC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в</w:t>
        </w:r>
        <w:r w:rsidR="00297CEC" w:rsidRPr="00297CEC">
          <w:rPr>
            <w:rFonts w:ascii="Times New Roman" w:eastAsia="Times New Roman" w:hAnsi="Times New Roman"/>
            <w:noProof/>
            <w:spacing w:val="-4"/>
            <w:kern w:val="0"/>
            <w:sz w:val="24"/>
            <w:u w:val="single"/>
            <w:lang w:val="en-US" w:eastAsia="en-US"/>
          </w:rPr>
          <w:t>о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д</w:t>
        </w:r>
        <w:r w:rsidR="00297CEC" w:rsidRPr="00297CEC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с</w:t>
        </w:r>
        <w:r w:rsidR="00297CEC" w:rsidRPr="00297CEC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т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в</w:t>
        </w:r>
        <w:r w:rsidR="00297CEC" w:rsidRPr="00297CEC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е</w:t>
        </w:r>
        <w:r w:rsidR="00297CEC" w:rsidRPr="00297CEC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нн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ых</w:t>
        </w:r>
        <w:r w:rsidR="00297CEC" w:rsidRPr="00297CEC">
          <w:rPr>
            <w:rFonts w:ascii="Times New Roman" w:eastAsia="Times New Roman" w:hAnsi="Times New Roman"/>
            <w:noProof/>
            <w:spacing w:val="58"/>
            <w:kern w:val="0"/>
            <w:sz w:val="24"/>
            <w:u w:val="single"/>
            <w:lang w:val="en-US" w:eastAsia="en-US"/>
          </w:rPr>
          <w:t xml:space="preserve"> </w:t>
        </w:r>
        <w:r w:rsidR="00297CEC" w:rsidRPr="00297CEC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м</w:t>
        </w:r>
        <w:r w:rsidR="00297CEC" w:rsidRPr="00297CEC">
          <w:rPr>
            <w:rFonts w:ascii="Times New Roman" w:eastAsia="Times New Roman" w:hAnsi="Times New Roman"/>
            <w:noProof/>
            <w:spacing w:val="-4"/>
            <w:kern w:val="0"/>
            <w:sz w:val="24"/>
            <w:u w:val="single"/>
            <w:lang w:val="en-US" w:eastAsia="en-US"/>
          </w:rPr>
          <w:t>о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щ</w:t>
        </w:r>
        <w:r w:rsidR="00297CEC" w:rsidRPr="00297CEC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н</w:t>
        </w:r>
        <w:r w:rsidR="00297CEC" w:rsidRPr="00297CEC">
          <w:rPr>
            <w:rFonts w:ascii="Times New Roman" w:eastAsia="Times New Roman" w:hAnsi="Times New Roman"/>
            <w:noProof/>
            <w:spacing w:val="-4"/>
            <w:kern w:val="0"/>
            <w:sz w:val="24"/>
            <w:u w:val="single"/>
            <w:lang w:val="en-US" w:eastAsia="en-US"/>
          </w:rPr>
          <w:t>о</w:t>
        </w:r>
        <w:r w:rsidR="00297CEC" w:rsidRPr="00297CEC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с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т</w:t>
        </w:r>
        <w:r w:rsidR="00297CEC" w:rsidRPr="00297CEC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е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й</w:t>
        </w:r>
        <w:r w:rsidR="00297CEC" w:rsidRPr="00297CEC">
          <w:rPr>
            <w:rFonts w:ascii="Times New Roman" w:eastAsia="Times New Roman" w:hAnsi="Times New Roman"/>
            <w:noProof/>
            <w:spacing w:val="57"/>
            <w:kern w:val="0"/>
            <w:sz w:val="24"/>
            <w:u w:val="single"/>
            <w:lang w:val="en-US" w:eastAsia="en-US"/>
          </w:rPr>
          <w:t xml:space="preserve"> </w:t>
        </w:r>
        <w:r w:rsidR="00297CEC" w:rsidRPr="00297CEC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с</w:t>
        </w:r>
        <w:r w:rsidR="00297CEC" w:rsidRPr="00297CEC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и</w:t>
        </w:r>
        <w:r w:rsidR="00297CEC" w:rsidRPr="00297CEC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с</w:t>
        </w:r>
        <w:r w:rsidR="00297CEC" w:rsidRPr="00297CEC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т</w:t>
        </w:r>
        <w:r w:rsidR="00297CEC" w:rsidRPr="00297CEC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ем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ы</w:t>
        </w:r>
        <w:r w:rsidR="00297CEC" w:rsidRPr="00297CEC">
          <w:rPr>
            <w:rFonts w:ascii="Times New Roman" w:eastAsia="Times New Roman" w:hAnsi="Times New Roman"/>
            <w:noProof/>
            <w:spacing w:val="58"/>
            <w:kern w:val="0"/>
            <w:sz w:val="24"/>
            <w:u w:val="single"/>
            <w:lang w:val="en-US" w:eastAsia="en-US"/>
          </w:rPr>
          <w:t xml:space="preserve"> 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в</w:t>
        </w:r>
        <w:r w:rsidR="00297CEC" w:rsidRPr="00297CEC">
          <w:rPr>
            <w:rFonts w:ascii="Times New Roman" w:eastAsia="Times New Roman" w:hAnsi="Times New Roman"/>
            <w:noProof/>
            <w:spacing w:val="-4"/>
            <w:kern w:val="0"/>
            <w:sz w:val="24"/>
            <w:u w:val="single"/>
            <w:lang w:val="en-US" w:eastAsia="en-US"/>
          </w:rPr>
          <w:t>о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д</w:t>
        </w:r>
        <w:r w:rsidR="00297CEC" w:rsidRPr="00297CEC">
          <w:rPr>
            <w:rFonts w:ascii="Times New Roman" w:eastAsia="Times New Roman" w:hAnsi="Times New Roman"/>
            <w:noProof/>
            <w:spacing w:val="-4"/>
            <w:kern w:val="0"/>
            <w:sz w:val="24"/>
            <w:u w:val="single"/>
            <w:lang w:val="en-US" w:eastAsia="en-US"/>
          </w:rPr>
          <w:t>о</w:t>
        </w:r>
        <w:r w:rsidR="00297CEC" w:rsidRPr="00297CEC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с</w:t>
        </w:r>
        <w:r w:rsidR="00297CEC" w:rsidRPr="00297CEC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н</w:t>
        </w:r>
        <w:r w:rsidR="00297CEC" w:rsidRPr="00297CEC">
          <w:rPr>
            <w:rFonts w:ascii="Times New Roman" w:eastAsia="Times New Roman" w:hAnsi="Times New Roman"/>
            <w:noProof/>
            <w:spacing w:val="-4"/>
            <w:kern w:val="0"/>
            <w:sz w:val="24"/>
            <w:u w:val="single"/>
            <w:lang w:val="en-US" w:eastAsia="en-US"/>
          </w:rPr>
          <w:t>а</w:t>
        </w:r>
        <w:r w:rsidR="00297CEC" w:rsidRPr="00297CEC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б</w:t>
        </w:r>
        <w:r w:rsidR="00297CEC" w:rsidRPr="00297CEC">
          <w:rPr>
            <w:rFonts w:ascii="Times New Roman" w:eastAsia="Times New Roman" w:hAnsi="Times New Roman"/>
            <w:noProof/>
            <w:spacing w:val="-4"/>
            <w:kern w:val="0"/>
            <w:sz w:val="24"/>
            <w:u w:val="single"/>
            <w:lang w:val="en-US" w:eastAsia="en-US"/>
          </w:rPr>
          <w:t>ж</w:t>
        </w:r>
        <w:r w:rsidR="00297CEC" w:rsidRPr="00297CEC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е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н</w:t>
        </w:r>
        <w:r w:rsidR="00297CEC" w:rsidRPr="00297CEC">
          <w:rPr>
            <w:rFonts w:ascii="Times New Roman" w:eastAsia="Times New Roman" w:hAnsi="Times New Roman"/>
            <w:noProof/>
            <w:spacing w:val="-3"/>
            <w:kern w:val="0"/>
            <w:sz w:val="24"/>
            <w:u w:val="single"/>
            <w:lang w:val="en-US" w:eastAsia="en-US"/>
          </w:rPr>
          <w:t>и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я муниципального образования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_Toc139359382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24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383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3.7. Прогнозные балансы потребления горячей, питьевой, технической воды на срок не менее 10 лет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_Toc139359383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24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384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3.8. Описание централизованной системы горячего водоснабжения с использованием закрытых систем горячего водоснабжения, отражающее технологические особенности указанной системы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_Toc139359384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24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385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3.9. Сведения о фактическом и ожидаемом потреблении горячей, питьевой, технической воды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_Toc139359385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25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386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3.10. Описание территориальной структуры потребления горячей, питьевой, технической воды, которую следует определять по отчетам организаций, осуществляющих водоснабжение, с разбивкой по технологическим зонам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_Toc139359386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25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387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shd w:val="clear" w:color="auto" w:fill="FBFBFB"/>
            <w:lang w:val="en-US" w:eastAsia="en-US"/>
          </w:rPr>
          <w:t>3.11. Прогноз распределения расходов воды на водоснабжение по типам абонентов, в том числе на водоснабжение жилых зданий, объектов общественно-делового назначения, промышленных объектов, исходя из фактических расходов горячей, питьевой, технической воды с учетом данных о перспективном потреблении горячей, питьевой, технической воды абонентами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_Toc139359387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25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388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shd w:val="clear" w:color="auto" w:fill="FBFBFB"/>
            <w:lang w:val="en-US" w:eastAsia="en-US"/>
          </w:rPr>
          <w:t>3.12. Сведения о фактических и планируемых потерях горячей, питьевой, технической воды при ее транспортировке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_Toc139359388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25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389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shd w:val="clear" w:color="auto" w:fill="FBFBFB"/>
            <w:lang w:val="en-US" w:eastAsia="en-US"/>
          </w:rPr>
          <w:t>3.13. Перспективные балансы водоснабжения и водоотведения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_Toc139359389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26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390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3.14. Расчет требуемой мощности водозаборных и очистных сооружений исходя из данных о перспективном потреблении горячей, питьевой, технической воды и величины потерь горячей, питьевой, технической воды при ее транспортировке с указанием требуемых объемов подачи и потребления горячей, питьевой, технической воды, дефицита (резерва) мощностей по технологическим зонам с разбивкой по годам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_Toc139359390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26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391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shd w:val="clear" w:color="auto" w:fill="FBFBFB"/>
            <w:lang w:val="en-US" w:eastAsia="en-US"/>
          </w:rPr>
          <w:t>3.15. Наименование организации, которая наделена статусом гарантирующей организации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_Toc139359391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26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before="120" w:line="36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392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4. Предложения по строительству, реконструкции и модернизации объектов централизованных систем водоснабжения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_Toc139359392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27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393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4.1. Перечень основных мероприятий по реализации схем водоснабжения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_Toc139359393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27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394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4.2. Технические обоснования основных мероприятий по реализации схем водоснабжения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_Toc139359394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27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395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4.3. Сведения о вновь строящихся, реконструируемых и предлагаемых к выводу из эксплуатации объектах системы водоснабжения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_Toc139359395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28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396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4.4. Сведения о развитии систем диспетчеризации, телемеханизации и систем управления режимами водоснабжения на объектах организаций, осуществляющих водоснабжение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_Toc139359396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28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397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4.5. Сведения об оснащенности зданий, строений, сооружений приборами учета воды и их применении при осуществлении расчетов за потребленную воду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_Toc139359397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29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398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4.6. Описание вариантов маршрутов прохождения трубопроводов (трасс) по территории муниципального образования и их обоснование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_Toc139359398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29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399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4.8. Границы планируемых зон размещения объектов централизованных систем горячего водоснабжения, холодного водоснабжения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_Toc139359399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30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400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4.9. Карты (схемы) существующего и планируемого размещения объектов централизованных систем горячего водоснабжения, холодного водоснабжения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_Toc139359400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30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before="120" w:line="36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401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5. Эк</w:t>
        </w:r>
        <w:r w:rsidR="00297CEC" w:rsidRPr="00297CEC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о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л</w:t>
        </w:r>
        <w:r w:rsidR="00297CEC" w:rsidRPr="00297CEC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о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г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и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че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с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кие</w:t>
        </w:r>
        <w:r w:rsidR="00297CEC" w:rsidRPr="00297CEC">
          <w:rPr>
            <w:rFonts w:ascii="Times New Roman" w:eastAsia="Times New Roman" w:hAnsi="Times New Roman"/>
            <w:noProof/>
            <w:spacing w:val="36"/>
            <w:kern w:val="0"/>
            <w:sz w:val="24"/>
            <w:u w:val="single"/>
            <w:lang w:val="en-US" w:eastAsia="en-US"/>
          </w:rPr>
          <w:t xml:space="preserve"> 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аспекты</w:t>
        </w:r>
        <w:r w:rsidR="00297CEC" w:rsidRPr="00297CEC">
          <w:rPr>
            <w:rFonts w:ascii="Times New Roman" w:eastAsia="Times New Roman" w:hAnsi="Times New Roman"/>
            <w:noProof/>
            <w:spacing w:val="37"/>
            <w:kern w:val="0"/>
            <w:sz w:val="24"/>
            <w:u w:val="single"/>
            <w:lang w:val="en-US" w:eastAsia="en-US"/>
          </w:rPr>
          <w:t xml:space="preserve"> </w:t>
        </w:r>
        <w:r w:rsidR="00297CEC" w:rsidRPr="00297CEC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м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ер</w:t>
        </w:r>
        <w:r w:rsidR="00297CEC" w:rsidRPr="00297CEC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о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пр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и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я</w:t>
        </w:r>
        <w:r w:rsidR="00297CEC" w:rsidRPr="00297CEC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т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ий</w:t>
        </w:r>
        <w:r w:rsidR="00297CEC" w:rsidRPr="00297CEC">
          <w:rPr>
            <w:rFonts w:ascii="Times New Roman" w:eastAsia="Times New Roman" w:hAnsi="Times New Roman"/>
            <w:noProof/>
            <w:spacing w:val="36"/>
            <w:kern w:val="0"/>
            <w:sz w:val="24"/>
            <w:u w:val="single"/>
            <w:lang w:val="en-US" w:eastAsia="en-US"/>
          </w:rPr>
          <w:t xml:space="preserve"> 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по</w:t>
        </w:r>
        <w:r w:rsidR="00297CEC" w:rsidRPr="00297CEC">
          <w:rPr>
            <w:rFonts w:ascii="Times New Roman" w:eastAsia="Times New Roman" w:hAnsi="Times New Roman"/>
            <w:noProof/>
            <w:spacing w:val="38"/>
            <w:kern w:val="0"/>
            <w:sz w:val="24"/>
            <w:u w:val="single"/>
            <w:lang w:val="en-US" w:eastAsia="en-US"/>
          </w:rPr>
          <w:t xml:space="preserve"> 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с</w:t>
        </w:r>
        <w:r w:rsidR="00297CEC" w:rsidRPr="00297CEC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т</w:t>
        </w:r>
        <w:r w:rsidR="00297CEC" w:rsidRPr="00297CEC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р</w:t>
        </w:r>
        <w:r w:rsidR="00297CEC" w:rsidRPr="00297CEC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о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и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т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ел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ь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с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т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в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у, реконструкции и модернизации</w:t>
        </w:r>
        <w:r w:rsidR="00297CEC" w:rsidRPr="00297CEC">
          <w:rPr>
            <w:rFonts w:ascii="Times New Roman" w:eastAsia="Times New Roman" w:hAnsi="Times New Roman"/>
            <w:noProof/>
            <w:spacing w:val="36"/>
            <w:kern w:val="0"/>
            <w:sz w:val="24"/>
            <w:u w:val="single"/>
            <w:lang w:val="en-US" w:eastAsia="en-US"/>
          </w:rPr>
          <w:t xml:space="preserve"> </w:t>
        </w:r>
        <w:r w:rsidR="00297CEC" w:rsidRPr="00297CEC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об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ъ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е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к</w:t>
        </w:r>
        <w:r w:rsidR="00297CEC" w:rsidRPr="00297CEC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т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ов</w:t>
        </w:r>
        <w:r w:rsidR="00297CEC" w:rsidRPr="00297CEC">
          <w:rPr>
            <w:rFonts w:ascii="Times New Roman" w:eastAsia="Times New Roman" w:hAnsi="Times New Roman"/>
            <w:noProof/>
            <w:w w:val="99"/>
            <w:kern w:val="0"/>
            <w:sz w:val="24"/>
            <w:u w:val="single"/>
            <w:lang w:val="en-US" w:eastAsia="en-US"/>
          </w:rPr>
          <w:t xml:space="preserve"> 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це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н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тр</w:t>
        </w:r>
        <w:r w:rsidR="00297CEC" w:rsidRPr="00297CEC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а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ли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з</w:t>
        </w:r>
        <w:r w:rsidR="00297CEC" w:rsidRPr="00297CEC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о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в</w:t>
        </w:r>
        <w:r w:rsidR="00297CEC" w:rsidRPr="00297CEC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а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н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н</w:t>
        </w:r>
        <w:r w:rsidR="00297CEC" w:rsidRPr="00297CEC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ых</w:t>
        </w:r>
        <w:r w:rsidR="00297CEC" w:rsidRPr="00297CEC">
          <w:rPr>
            <w:rFonts w:ascii="Times New Roman" w:eastAsia="Times New Roman" w:hAnsi="Times New Roman"/>
            <w:noProof/>
            <w:spacing w:val="-27"/>
            <w:kern w:val="0"/>
            <w:sz w:val="24"/>
            <w:u w:val="single"/>
            <w:lang w:val="en-US" w:eastAsia="en-US"/>
          </w:rPr>
          <w:t xml:space="preserve"> 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с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ис</w:t>
        </w:r>
        <w:r w:rsidR="00297CEC" w:rsidRPr="00297CEC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т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е</w:t>
        </w:r>
        <w:r w:rsidR="00297CEC" w:rsidRPr="00297CEC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м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 xml:space="preserve"> 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в</w:t>
        </w:r>
        <w:r w:rsidR="00297CEC" w:rsidRPr="00297CEC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о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до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с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н</w:t>
        </w:r>
        <w:r w:rsidR="00297CEC" w:rsidRPr="00297CEC">
          <w:rPr>
            <w:rFonts w:ascii="Times New Roman" w:eastAsia="Times New Roman" w:hAnsi="Times New Roman"/>
            <w:noProof/>
            <w:spacing w:val="3"/>
            <w:kern w:val="0"/>
            <w:sz w:val="24"/>
            <w:u w:val="single"/>
            <w:lang w:val="en-US" w:eastAsia="en-US"/>
          </w:rPr>
          <w:t>аб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жен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и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я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_Toc139359401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32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402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5.1. Сведения о мерах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(утилизации) промывных вод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_Toc139359402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33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after="100" w:line="30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403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5.</w:t>
        </w:r>
        <w:r w:rsidR="00297CEC" w:rsidRPr="00297CEC">
          <w:rPr>
            <w:rFonts w:ascii="Times New Roman" w:eastAsia="Times New Roman" w:hAnsi="Times New Roman"/>
            <w:noProof/>
            <w:spacing w:val="32"/>
            <w:kern w:val="0"/>
            <w:sz w:val="24"/>
            <w:u w:val="single"/>
            <w:lang w:val="en-US" w:eastAsia="en-US"/>
          </w:rPr>
          <w:t xml:space="preserve">2. </w:t>
        </w:r>
        <w:r w:rsidR="00297CEC" w:rsidRPr="00297CEC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С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в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е</w:t>
        </w:r>
        <w:r w:rsidR="00297CEC" w:rsidRPr="00297CEC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д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е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ния</w:t>
        </w:r>
        <w:r w:rsidR="00297CEC" w:rsidRPr="00297CEC">
          <w:rPr>
            <w:rFonts w:ascii="Times New Roman" w:eastAsia="Times New Roman" w:hAnsi="Times New Roman"/>
            <w:noProof/>
            <w:spacing w:val="32"/>
            <w:kern w:val="0"/>
            <w:sz w:val="24"/>
            <w:u w:val="single"/>
            <w:lang w:val="en-US" w:eastAsia="en-US"/>
          </w:rPr>
          <w:t xml:space="preserve"> 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 xml:space="preserve">о мерах по предотвращению вредного воздействия 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н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а</w:t>
        </w:r>
        <w:r w:rsidR="00297CEC" w:rsidRPr="00297CEC">
          <w:rPr>
            <w:rFonts w:ascii="Times New Roman" w:eastAsia="Times New Roman" w:hAnsi="Times New Roman"/>
            <w:noProof/>
            <w:spacing w:val="32"/>
            <w:kern w:val="0"/>
            <w:sz w:val="24"/>
            <w:u w:val="single"/>
            <w:lang w:val="en-US" w:eastAsia="en-US"/>
          </w:rPr>
          <w:t xml:space="preserve"> 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о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к</w:t>
        </w:r>
        <w:r w:rsidR="00297CEC" w:rsidRPr="00297CEC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ру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жа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ю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щую</w:t>
        </w:r>
        <w:r w:rsidR="00297CEC" w:rsidRPr="00297CEC">
          <w:rPr>
            <w:rFonts w:ascii="Times New Roman" w:eastAsia="Times New Roman" w:hAnsi="Times New Roman"/>
            <w:noProof/>
            <w:spacing w:val="34"/>
            <w:kern w:val="0"/>
            <w:sz w:val="24"/>
            <w:u w:val="single"/>
            <w:lang w:val="en-US" w:eastAsia="en-US"/>
          </w:rPr>
          <w:t xml:space="preserve"> 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с</w:t>
        </w:r>
        <w:r w:rsidR="00297CEC" w:rsidRPr="00297CEC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р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е</w:t>
        </w:r>
        <w:r w:rsidR="00297CEC" w:rsidRPr="00297CEC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д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у</w:t>
        </w:r>
        <w:r w:rsidR="00297CEC" w:rsidRPr="00297CEC">
          <w:rPr>
            <w:rFonts w:ascii="Times New Roman" w:eastAsia="Times New Roman" w:hAnsi="Times New Roman"/>
            <w:noProof/>
            <w:spacing w:val="32"/>
            <w:kern w:val="0"/>
            <w:sz w:val="24"/>
            <w:u w:val="single"/>
            <w:lang w:val="en-US" w:eastAsia="en-US"/>
          </w:rPr>
          <w:t xml:space="preserve"> 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п</w:t>
        </w:r>
        <w:r w:rsidR="00297CEC" w:rsidRPr="00297CEC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р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и</w:t>
        </w:r>
        <w:r w:rsidR="00297CEC" w:rsidRPr="00297CEC">
          <w:rPr>
            <w:rFonts w:ascii="Times New Roman" w:eastAsia="Times New Roman" w:hAnsi="Times New Roman"/>
            <w:noProof/>
            <w:w w:val="99"/>
            <w:kern w:val="0"/>
            <w:sz w:val="24"/>
            <w:u w:val="single"/>
            <w:lang w:val="en-US" w:eastAsia="en-US"/>
          </w:rPr>
          <w:t xml:space="preserve"> </w:t>
        </w:r>
        <w:r w:rsidR="00297CEC" w:rsidRPr="00297CEC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р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еа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ли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зац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и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и</w:t>
        </w:r>
        <w:r w:rsidR="00297CEC" w:rsidRPr="00297CEC">
          <w:rPr>
            <w:rFonts w:ascii="Times New Roman" w:eastAsia="Times New Roman" w:hAnsi="Times New Roman"/>
            <w:noProof/>
            <w:spacing w:val="20"/>
            <w:kern w:val="0"/>
            <w:sz w:val="24"/>
            <w:u w:val="single"/>
            <w:lang w:val="en-US" w:eastAsia="en-US"/>
          </w:rPr>
          <w:t xml:space="preserve"> 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ме</w:t>
        </w:r>
        <w:r w:rsidR="00297CEC" w:rsidRPr="00297CEC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р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о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п</w:t>
        </w:r>
        <w:r w:rsidR="00297CEC" w:rsidRPr="00297CEC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р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ият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и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й</w:t>
        </w:r>
        <w:r w:rsidR="00297CEC" w:rsidRPr="00297CEC">
          <w:rPr>
            <w:rFonts w:ascii="Times New Roman" w:eastAsia="Times New Roman" w:hAnsi="Times New Roman"/>
            <w:noProof/>
            <w:spacing w:val="20"/>
            <w:kern w:val="0"/>
            <w:sz w:val="24"/>
            <w:u w:val="single"/>
            <w:lang w:val="en-US" w:eastAsia="en-US"/>
          </w:rPr>
          <w:t xml:space="preserve"> 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по</w:t>
        </w:r>
        <w:r w:rsidR="00297CEC" w:rsidRPr="00297CEC">
          <w:rPr>
            <w:rFonts w:ascii="Times New Roman" w:eastAsia="Times New Roman" w:hAnsi="Times New Roman"/>
            <w:noProof/>
            <w:spacing w:val="23"/>
            <w:kern w:val="0"/>
            <w:sz w:val="24"/>
            <w:u w:val="single"/>
            <w:lang w:val="en-US" w:eastAsia="en-US"/>
          </w:rPr>
          <w:t xml:space="preserve"> 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с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н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а</w:t>
        </w:r>
        <w:r w:rsidR="00297CEC" w:rsidRPr="00297CEC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б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ж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е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нию</w:t>
        </w:r>
        <w:r w:rsidR="00297CEC" w:rsidRPr="00297CEC">
          <w:rPr>
            <w:rFonts w:ascii="Times New Roman" w:eastAsia="Times New Roman" w:hAnsi="Times New Roman"/>
            <w:noProof/>
            <w:spacing w:val="22"/>
            <w:kern w:val="0"/>
            <w:sz w:val="24"/>
            <w:u w:val="single"/>
            <w:lang w:val="en-US" w:eastAsia="en-US"/>
          </w:rPr>
          <w:t xml:space="preserve"> 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и</w:t>
        </w:r>
        <w:r w:rsidR="00297CEC" w:rsidRPr="00297CEC">
          <w:rPr>
            <w:rFonts w:ascii="Times New Roman" w:eastAsia="Times New Roman" w:hAnsi="Times New Roman"/>
            <w:noProof/>
            <w:spacing w:val="22"/>
            <w:kern w:val="0"/>
            <w:sz w:val="24"/>
            <w:u w:val="single"/>
            <w:lang w:val="en-US" w:eastAsia="en-US"/>
          </w:rPr>
          <w:t xml:space="preserve"> </w:t>
        </w:r>
        <w:r w:rsidR="00297CEC" w:rsidRPr="00297CEC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хр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а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н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ен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и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ю</w:t>
        </w:r>
        <w:r w:rsidR="00297CEC" w:rsidRPr="00297CEC">
          <w:rPr>
            <w:rFonts w:ascii="Times New Roman" w:eastAsia="Times New Roman" w:hAnsi="Times New Roman"/>
            <w:noProof/>
            <w:spacing w:val="22"/>
            <w:kern w:val="0"/>
            <w:sz w:val="24"/>
            <w:u w:val="single"/>
            <w:lang w:val="en-US" w:eastAsia="en-US"/>
          </w:rPr>
          <w:t xml:space="preserve"> </w:t>
        </w:r>
        <w:r w:rsidR="00297CEC" w:rsidRPr="00297CEC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х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и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ми</w:t>
        </w:r>
        <w:r w:rsidR="00297CEC" w:rsidRPr="00297CEC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ч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е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с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к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их</w:t>
        </w:r>
        <w:r w:rsidR="00297CEC" w:rsidRPr="00297CEC">
          <w:rPr>
            <w:rFonts w:ascii="Times New Roman" w:eastAsia="Times New Roman" w:hAnsi="Times New Roman"/>
            <w:noProof/>
            <w:spacing w:val="23"/>
            <w:kern w:val="0"/>
            <w:sz w:val="24"/>
            <w:u w:val="single"/>
            <w:lang w:val="en-US" w:eastAsia="en-US"/>
          </w:rPr>
          <w:t xml:space="preserve"> </w:t>
        </w:r>
        <w:r w:rsidR="00297CEC" w:rsidRPr="00297CEC">
          <w:rPr>
            <w:rFonts w:ascii="Times New Roman" w:eastAsia="Times New Roman" w:hAnsi="Times New Roman"/>
            <w:noProof/>
            <w:spacing w:val="-1"/>
            <w:kern w:val="0"/>
            <w:sz w:val="24"/>
            <w:u w:val="single"/>
            <w:lang w:val="en-US" w:eastAsia="en-US"/>
          </w:rPr>
          <w:t>р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е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аг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е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нт</w:t>
        </w:r>
        <w:r w:rsidR="00297CEC" w:rsidRPr="00297CEC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о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в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,</w:t>
        </w:r>
        <w:r w:rsidR="00297CEC" w:rsidRPr="00297CEC">
          <w:rPr>
            <w:rFonts w:ascii="Times New Roman" w:eastAsia="Times New Roman" w:hAnsi="Times New Roman"/>
            <w:noProof/>
            <w:spacing w:val="20"/>
            <w:kern w:val="0"/>
            <w:sz w:val="24"/>
            <w:u w:val="single"/>
            <w:lang w:val="en-US" w:eastAsia="en-US"/>
          </w:rPr>
          <w:t xml:space="preserve"> 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ис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п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о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л</w:t>
        </w:r>
        <w:r w:rsidR="00297CEC" w:rsidRPr="00297CEC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ь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з</w:t>
        </w:r>
        <w:r w:rsidR="00297CEC" w:rsidRPr="00297CEC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у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е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м</w:t>
        </w:r>
        <w:r w:rsidR="00297CEC" w:rsidRPr="00297CEC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ы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х</w:t>
        </w:r>
        <w:r w:rsidR="00297CEC" w:rsidRPr="00297CEC">
          <w:rPr>
            <w:rFonts w:ascii="Times New Roman" w:eastAsia="Times New Roman" w:hAnsi="Times New Roman"/>
            <w:noProof/>
            <w:spacing w:val="22"/>
            <w:kern w:val="0"/>
            <w:sz w:val="24"/>
            <w:u w:val="single"/>
            <w:lang w:val="en-US" w:eastAsia="en-US"/>
          </w:rPr>
          <w:t xml:space="preserve"> 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в</w:t>
        </w:r>
        <w:r w:rsidR="00297CEC" w:rsidRPr="00297CEC">
          <w:rPr>
            <w:rFonts w:ascii="Times New Roman" w:eastAsia="Times New Roman" w:hAnsi="Times New Roman"/>
            <w:noProof/>
            <w:w w:val="99"/>
            <w:kern w:val="0"/>
            <w:sz w:val="24"/>
            <w:u w:val="single"/>
            <w:lang w:val="en-US" w:eastAsia="en-US"/>
          </w:rPr>
          <w:t xml:space="preserve"> 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в</w:t>
        </w:r>
        <w:r w:rsidR="00297CEC" w:rsidRPr="00297CEC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од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опо</w:t>
        </w:r>
        <w:r w:rsidR="00297CEC" w:rsidRPr="00297CEC">
          <w:rPr>
            <w:rFonts w:ascii="Times New Roman" w:eastAsia="Times New Roman" w:hAnsi="Times New Roman"/>
            <w:noProof/>
            <w:spacing w:val="1"/>
            <w:kern w:val="0"/>
            <w:sz w:val="24"/>
            <w:u w:val="single"/>
            <w:lang w:val="en-US" w:eastAsia="en-US"/>
          </w:rPr>
          <w:t>дго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тов</w:t>
        </w:r>
        <w:r w:rsidR="00297CEC" w:rsidRPr="00297CEC">
          <w:rPr>
            <w:rFonts w:ascii="Times New Roman" w:eastAsia="Times New Roman" w:hAnsi="Times New Roman"/>
            <w:noProof/>
            <w:spacing w:val="2"/>
            <w:kern w:val="0"/>
            <w:sz w:val="24"/>
            <w:u w:val="single"/>
            <w:lang w:val="en-US" w:eastAsia="en-US"/>
          </w:rPr>
          <w:t>к</w:t>
        </w:r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е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_Toc139359403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34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before="120" w:line="36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404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lang w:val="en-US" w:eastAsia="en-US"/>
          </w:rPr>
          <w:t>6. Оценка объемов капитальных вложений в строительство, реконструкцию и модернизацию объектов централизованных систем водоснабжения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_Toc139359404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35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before="120" w:line="36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405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shd w:val="clear" w:color="auto" w:fill="FBFBFB"/>
            <w:lang w:val="en-US" w:eastAsia="en-US"/>
          </w:rPr>
          <w:t>7. Плановые значения показателей развития централизованных систем водоснабжения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_Toc139359405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37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6D004E" w:rsidP="00297CEC">
      <w:pPr>
        <w:widowControl/>
        <w:tabs>
          <w:tab w:val="right" w:leader="dot" w:pos="9923"/>
        </w:tabs>
        <w:suppressAutoHyphens w:val="0"/>
        <w:spacing w:before="120" w:line="360" w:lineRule="auto"/>
        <w:ind w:right="-1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59406" w:history="1">
        <w:r w:rsidR="00297CEC" w:rsidRPr="00297CEC">
          <w:rPr>
            <w:rFonts w:ascii="Times New Roman" w:eastAsia="Times New Roman" w:hAnsi="Times New Roman"/>
            <w:noProof/>
            <w:kern w:val="0"/>
            <w:sz w:val="24"/>
            <w:u w:val="single"/>
            <w:shd w:val="clear" w:color="auto" w:fill="FBFBFB"/>
            <w:lang w:val="en-US" w:eastAsia="en-US"/>
          </w:rPr>
          <w:t>8. Перечень выявленных бесхозяйных объектов централизованных систем водоснабжени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ab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begin"/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instrText xml:space="preserve"> PAGEREF _Toc139359406 \h </w:instrTex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separate"/>
        </w:r>
        <w:r w:rsidR="0053088A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t>38</w:t>
        </w:r>
        <w:r w:rsidR="00297CEC" w:rsidRPr="00297CEC">
          <w:rPr>
            <w:rFonts w:ascii="Times New Roman" w:eastAsia="Times New Roman" w:hAnsi="Times New Roman"/>
            <w:noProof/>
            <w:webHidden/>
            <w:kern w:val="0"/>
            <w:sz w:val="24"/>
            <w:lang w:val="en-US" w:eastAsia="en-US"/>
          </w:rPr>
          <w:fldChar w:fldCharType="end"/>
        </w:r>
      </w:hyperlink>
    </w:p>
    <w:p w:rsidR="00297CEC" w:rsidRPr="00297CEC" w:rsidRDefault="00297CEC" w:rsidP="00297CEC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  <w:lang w:val="en-US" w:eastAsia="en-US"/>
        </w:rPr>
        <w:fldChar w:fldCharType="end"/>
      </w:r>
    </w:p>
    <w:p w:rsidR="00297CEC" w:rsidRPr="00297CEC" w:rsidRDefault="00297CEC" w:rsidP="00297CEC">
      <w:pPr>
        <w:widowControl/>
        <w:suppressAutoHyphens w:val="0"/>
        <w:spacing w:line="300" w:lineRule="auto"/>
        <w:jc w:val="both"/>
        <w:rPr>
          <w:rFonts w:ascii="Times New Roman" w:eastAsia="Times New Roman" w:hAnsi="Times New Roman"/>
          <w:kern w:val="0"/>
          <w:sz w:val="24"/>
        </w:rPr>
      </w:pP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</w:p>
    <w:p w:rsidR="00297CEC" w:rsidRPr="00297CEC" w:rsidRDefault="00297CEC" w:rsidP="00297CEC">
      <w:pPr>
        <w:widowControl/>
        <w:suppressAutoHyphens w:val="0"/>
        <w:spacing w:after="200" w:line="276" w:lineRule="auto"/>
        <w:rPr>
          <w:rFonts w:ascii="Times New Roman" w:eastAsia="Times New Roman" w:hAnsi="Times New Roman"/>
          <w:b/>
          <w:kern w:val="0"/>
          <w:sz w:val="28"/>
          <w:szCs w:val="28"/>
        </w:rPr>
      </w:pPr>
      <w:bookmarkStart w:id="0" w:name="_Toc21563331"/>
      <w:bookmarkStart w:id="1" w:name="_Toc343775883"/>
      <w:r w:rsidRPr="00297CEC">
        <w:rPr>
          <w:rFonts w:ascii="Times New Roman" w:eastAsia="Times New Roman" w:hAnsi="Times New Roman"/>
          <w:kern w:val="0"/>
          <w:sz w:val="24"/>
        </w:rPr>
        <w:br w:type="page"/>
      </w:r>
    </w:p>
    <w:p w:rsidR="00297CEC" w:rsidRPr="00297CEC" w:rsidRDefault="00297CEC" w:rsidP="00297CEC">
      <w:pPr>
        <w:widowControl/>
        <w:suppressAutoHyphens w:val="0"/>
        <w:spacing w:before="240" w:line="300" w:lineRule="auto"/>
        <w:jc w:val="center"/>
        <w:outlineLvl w:val="0"/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</w:pPr>
      <w:bookmarkStart w:id="2" w:name="_Toc139359364"/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lastRenderedPageBreak/>
        <w:t>Введение</w:t>
      </w:r>
      <w:bookmarkEnd w:id="0"/>
      <w:bookmarkEnd w:id="2"/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Разработка схемы водоснабжения и водоотведения выполнена в соответствии с требованиями Федерального закона от 07.12.2011 года № 416-ФЗ «О водоснабжении и водоотведении» и постановления Правительства Российской Федерации от 05.09.13 года № 782 «О схемах водоснабжения и водоотведения» с изменениями на 22 мая 2020 года.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Схема водоснабжения и водоотведения разрабатывается в целях удовлетворения спроса на холодную, горячую воду и отвод стоков, обеспечения надежного водоснабжении и водоотведения наиболее экономичным способом при минимальном воздействии на окружающую среду, а также экономического стимулирования развития систем водоснабжения и водоотведения и внедрения энергосберегающих технологий.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Схема водоснабжения и водоотведения разработана на основе следующих принципов: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обеспечение мероприятий, необходимых для осуществления горячего, питьевого, технического водоснабжения и водоотведения в соответствии с требованиями законодательства Российской Федерации;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обеспечение безопасности и надежности водоснабжения и водоотведения  потребителей в соответствии с требованиями технических регламентов;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обеспечение утвержденных в соответствии с настоящим Федеральным законом планов снижения сбросов;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 xml:space="preserve">обеспечение планов мероприятий по приведению качества воды в соответствие с установленными требованиями; 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соблюдение баланса экономических интересов организаций обеспечивающих водоснабжения,  водоотведение и потребителей;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минимизации затрат на водоснабжение и водоотведение в расчете на каждого потребителя в долгосрочной перспективе;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минимизации вредного воздействия на окружающую среду;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обеспечение не дискриминационных и стабильных условий осуществления предпринимательской деятельности в сфере водоснабжения и водоотведения;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согласованности схем водоснабжения и водоотведения с иными программами развития сетей инженерно-технического обеспечения;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обеспечение экономически обоснованной доходности текущей деятельности организаций обеспечивающих водоснабжение и водоотведение и используемого при осуществлении регулируемых видов деятельности в сфере водоснабжения и водоотведения инвестированного капитала.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Calibri" w:hAnsi="Times New Roman"/>
          <w:kern w:val="0"/>
          <w:sz w:val="24"/>
        </w:rPr>
      </w:pPr>
      <w:r w:rsidRPr="00297CEC">
        <w:rPr>
          <w:rFonts w:ascii="Times New Roman" w:eastAsia="Calibri" w:hAnsi="Times New Roman"/>
          <w:kern w:val="0"/>
          <w:sz w:val="24"/>
        </w:rPr>
        <w:t xml:space="preserve">Схема водоснабжения и водоотведения Маукского сельского поселения разработана в целях </w:t>
      </w:r>
      <w:proofErr w:type="gramStart"/>
      <w:r w:rsidRPr="00297CEC">
        <w:rPr>
          <w:rFonts w:ascii="Times New Roman" w:eastAsia="Calibri" w:hAnsi="Times New Roman"/>
          <w:kern w:val="0"/>
          <w:sz w:val="24"/>
        </w:rPr>
        <w:t>определения долгосрочной перспективы развития системы водоснабжения</w:t>
      </w:r>
      <w:proofErr w:type="gramEnd"/>
      <w:r w:rsidRPr="00297CEC">
        <w:rPr>
          <w:rFonts w:ascii="Times New Roman" w:eastAsia="Calibri" w:hAnsi="Times New Roman"/>
          <w:kern w:val="0"/>
          <w:sz w:val="24"/>
        </w:rPr>
        <w:t xml:space="preserve"> и водоотведения округа, обеспечения надежного</w:t>
      </w:r>
      <w:bookmarkStart w:id="3" w:name="YANDEX_248"/>
      <w:bookmarkEnd w:id="3"/>
      <w:r w:rsidRPr="00297CEC">
        <w:rPr>
          <w:rFonts w:ascii="Times New Roman" w:eastAsia="Calibri" w:hAnsi="Times New Roman"/>
          <w:kern w:val="0"/>
          <w:sz w:val="24"/>
        </w:rPr>
        <w:t xml:space="preserve"> водоснабжения и водоотведения наиболее экономичным способом при минимальном воздействии на окружающую среду, а также экономического стимулирования развития систем водоснабжения и водоотведения и внедрения энергосберегающих технологий.</w:t>
      </w:r>
    </w:p>
    <w:p w:rsid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</w:p>
    <w:p w:rsidR="00297CEC" w:rsidRPr="00297CEC" w:rsidRDefault="00297CEC" w:rsidP="00297CEC">
      <w:pPr>
        <w:widowControl/>
        <w:suppressAutoHyphens w:val="0"/>
        <w:spacing w:before="240" w:after="240" w:line="300" w:lineRule="auto"/>
        <w:jc w:val="center"/>
        <w:outlineLvl w:val="0"/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</w:pPr>
      <w:bookmarkStart w:id="4" w:name="_Toc139359365"/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lastRenderedPageBreak/>
        <w:t>Сведения о муниципальном образовании</w:t>
      </w:r>
      <w:bookmarkEnd w:id="4"/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В состав Маукского сельского поселения входит один поселок Маук. Поселок Маук является административным центром Маукского сельского поселения Каслинского муниципального района. Поселок Маук расположен в 19 км к западу от районного центра, города Касли. Рельеф местности гористый. Ландшафт - </w:t>
      </w:r>
      <w:proofErr w:type="spellStart"/>
      <w:r w:rsidRPr="00297CEC">
        <w:rPr>
          <w:rFonts w:ascii="Times New Roman" w:eastAsia="Times New Roman" w:hAnsi="Times New Roman"/>
          <w:kern w:val="0"/>
          <w:sz w:val="24"/>
        </w:rPr>
        <w:t>подзона</w:t>
      </w:r>
      <w:proofErr w:type="spellEnd"/>
      <w:r w:rsidRPr="00297CEC">
        <w:rPr>
          <w:rFonts w:ascii="Times New Roman" w:eastAsia="Times New Roman" w:hAnsi="Times New Roman"/>
          <w:kern w:val="0"/>
          <w:sz w:val="24"/>
        </w:rPr>
        <w:t xml:space="preserve"> сосново-лиственных лесов. В 500 м к северо-западу находится небольшой пруд. Поселок Маук связан шоссейными дорогами с соседними населенными пунктами такими как: г. Верхний Уфалей, п. Вишневогорск, г. Кыштым, г. Касли. Маукское сельское поселение расположено на площади 49,65 га.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Основой для актуализации и реализации схемы водоснабжения и водоотведения Маукского сельского поселения является Федеральный закон от 7 декабря 2011 г. № 416-ФЗ «О водоснабжении и водоотведении», регулирующий систему взаимоотношений, направленных на устойчивое и надежное обеспечение водоснабжения и водоотведения сельского поселения.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Основными задачами, направлениями и целями разработки схемы являются:                                                                                                       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 xml:space="preserve">обеспечение развития систем централизованного водоснабжения и водоотведения для существующего и нового строительства жилищного комплекса, а также объектов социально-культурного и рекреационного назначения в период до 2033 года; 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увеличение объемов производства коммунальной продукции (оказание услуг) по водоснабжению и водоотведению при повышении качества и сохранении приемлемости действующей ценовой политики;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 xml:space="preserve">улучшение работы систем водоснабжения и водоотведения;  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 xml:space="preserve">повышение качества питьевой воды, поступающей к потребителям;  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 xml:space="preserve">обеспечение надежного централизованного и экологически безопасного отведения стоков и их очистку, соответствующую экологическим нормативам; 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 xml:space="preserve">снижение вредного воздействия на окружающую среду. 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Обоснование решений (рекомендаций) при разработке схемы водоснабжения и водоотведения осуществляется на основе технико-экономического </w:t>
      </w:r>
      <w:proofErr w:type="gramStart"/>
      <w:r w:rsidRPr="00297CEC">
        <w:rPr>
          <w:rFonts w:ascii="Times New Roman" w:eastAsia="Times New Roman" w:hAnsi="Times New Roman"/>
          <w:kern w:val="0"/>
          <w:sz w:val="24"/>
        </w:rPr>
        <w:t>сопоставления  вариантов развития систем водоснабжения</w:t>
      </w:r>
      <w:proofErr w:type="gramEnd"/>
      <w:r w:rsidRPr="00297CEC">
        <w:rPr>
          <w:rFonts w:ascii="Times New Roman" w:eastAsia="Times New Roman" w:hAnsi="Times New Roman"/>
          <w:kern w:val="0"/>
          <w:sz w:val="24"/>
        </w:rPr>
        <w:t xml:space="preserve"> и водоотведения в целом и отдельных их частей, путем оценки их сравнительной эффективности.</w:t>
      </w:r>
    </w:p>
    <w:p w:rsidR="00297CEC" w:rsidRPr="00297CEC" w:rsidRDefault="00297CEC" w:rsidP="00297CEC">
      <w:pPr>
        <w:widowControl/>
        <w:suppressAutoHyphens w:val="0"/>
        <w:spacing w:line="300" w:lineRule="auto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noProof/>
          <w:kern w:val="0"/>
          <w:sz w:val="24"/>
        </w:rPr>
        <w:lastRenderedPageBreak/>
        <w:t xml:space="preserve"> </w:t>
      </w:r>
      <w:r w:rsidRPr="00297CEC">
        <w:rPr>
          <w:rFonts w:ascii="Times New Roman" w:eastAsia="Times New Roman" w:hAnsi="Times New Roman"/>
          <w:noProof/>
          <w:kern w:val="0"/>
          <w:sz w:val="24"/>
        </w:rPr>
        <w:drawing>
          <wp:inline distT="0" distB="0" distL="0" distR="0" wp14:anchorId="4324E181" wp14:editId="78EBEFF8">
            <wp:extent cx="6300470" cy="5121275"/>
            <wp:effectExtent l="0" t="0" r="508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512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CEC" w:rsidRPr="00297CEC" w:rsidRDefault="00297CEC" w:rsidP="00297CEC">
      <w:pPr>
        <w:suppressAutoHyphens w:val="0"/>
        <w:adjustRightInd w:val="0"/>
        <w:spacing w:after="240"/>
        <w:jc w:val="center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bookmarkStart w:id="5" w:name="_Ref536549482"/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Рисунок </w: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Рисунок \* ARABIC </w:instrTex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53088A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1</w:t>
      </w:r>
      <w:r w:rsidRPr="00297CEC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bookmarkEnd w:id="5"/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. Положение </w:t>
      </w:r>
      <w:bookmarkEnd w:id="1"/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Маукского сельского поселения</w:t>
      </w:r>
    </w:p>
    <w:p w:rsidR="00297CEC" w:rsidRPr="00297CEC" w:rsidRDefault="00297CEC" w:rsidP="00297CEC">
      <w:pPr>
        <w:widowControl/>
        <w:suppressAutoHyphens w:val="0"/>
        <w:spacing w:after="200" w:line="276" w:lineRule="auto"/>
        <w:rPr>
          <w:rFonts w:ascii="Times New Roman" w:eastAsia="Times New Roman" w:hAnsi="Times New Roman"/>
          <w:b/>
          <w:bCs/>
          <w:kern w:val="0"/>
          <w:sz w:val="24"/>
          <w:szCs w:val="28"/>
          <w:u w:val="single"/>
          <w:lang w:eastAsia="en-US"/>
        </w:rPr>
      </w:pPr>
      <w:bookmarkStart w:id="6" w:name="_Toc383443675"/>
      <w:bookmarkStart w:id="7" w:name="_Toc405817926"/>
      <w:r w:rsidRPr="00297CEC">
        <w:rPr>
          <w:rFonts w:ascii="Times New Roman" w:eastAsia="Times New Roman" w:hAnsi="Times New Roman"/>
          <w:kern w:val="0"/>
          <w:sz w:val="24"/>
        </w:rPr>
        <w:br w:type="page"/>
      </w:r>
    </w:p>
    <w:p w:rsidR="00297CEC" w:rsidRPr="00297CEC" w:rsidRDefault="00297CEC" w:rsidP="00297CEC">
      <w:pPr>
        <w:widowControl/>
        <w:suppressAutoHyphens w:val="0"/>
        <w:spacing w:before="240" w:after="240" w:line="300" w:lineRule="auto"/>
        <w:jc w:val="center"/>
        <w:outlineLvl w:val="0"/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</w:pPr>
      <w:bookmarkStart w:id="8" w:name="_Toc366077987"/>
      <w:bookmarkStart w:id="9" w:name="_Toc383443676"/>
      <w:bookmarkStart w:id="10" w:name="_Toc405817927"/>
      <w:bookmarkStart w:id="11" w:name="_Toc21563332"/>
      <w:bookmarkStart w:id="12" w:name="_Toc139359366"/>
      <w:bookmarkEnd w:id="6"/>
      <w:bookmarkEnd w:id="7"/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lastRenderedPageBreak/>
        <w:t xml:space="preserve">1. Технико-экономическое состояние централизованных систем водоснабжения </w:t>
      </w:r>
      <w:bookmarkEnd w:id="8"/>
      <w:bookmarkEnd w:id="9"/>
      <w:bookmarkEnd w:id="10"/>
      <w:bookmarkEnd w:id="11"/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муниципального образования</w:t>
      </w:r>
      <w:bookmarkEnd w:id="12"/>
    </w:p>
    <w:p w:rsidR="00297CEC" w:rsidRPr="00297CEC" w:rsidRDefault="00297CEC" w:rsidP="00297CEC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13" w:name="_Toc383443677"/>
      <w:bookmarkStart w:id="14" w:name="_Toc405817928"/>
      <w:bookmarkStart w:id="15" w:name="_Toc139359367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1.1. Описание системы и структуры водоснабжения сельского поселения и деление территории на эксплуатационные зоны</w:t>
      </w:r>
      <w:bookmarkEnd w:id="13"/>
      <w:bookmarkEnd w:id="14"/>
      <w:bookmarkEnd w:id="15"/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Водоснабжение — это водоподготовка, транспортировка и подача питьевой или технической воды абонентам с использованием централизованных или нецентрализованных систем хозпитьевого водоснабжения (холодное водоснабжение) или приготовление, транспортировка и подача горячей воды абонентам с использованием централизованных или нецентрализованных систем горячего водоснабжения (горячее водоснабжение).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На территории муниципального образования эксплуатируются 2 системы централизованного хозпитьевого водоснабжения. Услуги централизованного хозпитьевого водоснабжения оказывают следующие организации: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Муниципальное унитарное предприятие «Береговская жилищно-эксп</w:t>
      </w:r>
      <w:r>
        <w:rPr>
          <w:rFonts w:ascii="Times New Roman" w:eastAsia="Times New Roman" w:hAnsi="Times New Roman"/>
          <w:kern w:val="0"/>
          <w:sz w:val="24"/>
          <w:lang w:eastAsia="en-US"/>
        </w:rPr>
        <w:t>л</w:t>
      </w: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уатационная компания»;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Южно-Уральская дирекция по тепловодоснабжению.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Водопроводы технического водоснабжения на территории муниципального образования отсутствуют.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Централизован</w:t>
      </w:r>
      <w:r>
        <w:rPr>
          <w:rFonts w:ascii="Times New Roman" w:eastAsia="Times New Roman" w:hAnsi="Times New Roman"/>
          <w:kern w:val="0"/>
          <w:sz w:val="24"/>
        </w:rPr>
        <w:t>н</w:t>
      </w:r>
      <w:r w:rsidRPr="00297CEC">
        <w:rPr>
          <w:rFonts w:ascii="Times New Roman" w:eastAsia="Times New Roman" w:hAnsi="Times New Roman"/>
          <w:kern w:val="0"/>
          <w:sz w:val="24"/>
        </w:rPr>
        <w:t>ое горячее в</w:t>
      </w:r>
      <w:r>
        <w:rPr>
          <w:rFonts w:ascii="Times New Roman" w:eastAsia="Times New Roman" w:hAnsi="Times New Roman"/>
          <w:kern w:val="0"/>
          <w:sz w:val="24"/>
        </w:rPr>
        <w:t>о</w:t>
      </w:r>
      <w:r w:rsidRPr="00297CEC">
        <w:rPr>
          <w:rFonts w:ascii="Times New Roman" w:eastAsia="Times New Roman" w:hAnsi="Times New Roman"/>
          <w:kern w:val="0"/>
          <w:sz w:val="24"/>
        </w:rPr>
        <w:t>доснабжение на территории муниципального образования отсутствует.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По административно-территориальному признаку системы централизованного водоснабжения организованы в п. Маук.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Эксплуатационная зона - зона эксплуатационной ответственности организации, осуществляющей горячее водоснабжение или холодное водоснабжение и (или) водоотведение, определенная по признаку обязанностей (ответственности) организации по эксплуатации централизованных систем водоснабжения и (или) водоотведения.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На территории муниципального образования можно выделить следующие эксплуатационные зоны хозпитьевого водоснабжения: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эксплуатационная зона МУП «БЖЭК» хозпитьевого водоснабжения в п. Маук;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эксплуатационная зона Ю-УР ДТВ хозпитьевого водоснабжения в п. Маук.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Структура систем водоснабжения в целом состоит из следующих основных элементов: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Водозаборная скважина с установленным насосным оборудованием I-го подъема или поверхностный источник;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Водонапорная башня;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Напорные магистральные и распределительные водопроводные сети различных диаметров.</w:t>
      </w:r>
    </w:p>
    <w:p w:rsidR="00297CEC" w:rsidRPr="00297CEC" w:rsidRDefault="00297CEC" w:rsidP="00297CEC">
      <w:pPr>
        <w:widowControl/>
        <w:suppressAutoHyphens w:val="0"/>
        <w:spacing w:after="200" w:line="276" w:lineRule="auto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16" w:name="_Toc383443678"/>
      <w:bookmarkStart w:id="17" w:name="_Toc405817929"/>
      <w:r w:rsidRPr="00297CEC">
        <w:rPr>
          <w:rFonts w:ascii="Times New Roman" w:eastAsia="Times New Roman" w:hAnsi="Times New Roman"/>
          <w:kern w:val="0"/>
          <w:sz w:val="24"/>
        </w:rPr>
        <w:br w:type="page"/>
      </w:r>
    </w:p>
    <w:p w:rsidR="00297CEC" w:rsidRPr="00297CEC" w:rsidRDefault="00297CEC" w:rsidP="00297CEC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18" w:name="_Toc139359368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lastRenderedPageBreak/>
        <w:t>1.2. Описание территорий муниципального образования, не охваченных централизованными системами водоснабжения</w:t>
      </w:r>
      <w:bookmarkEnd w:id="18"/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На момент актуализации централизованной системой водоснабжения Маукского СП охвачено большинство объектов жилого фонда и бюджетных организаций.</w:t>
      </w:r>
    </w:p>
    <w:p w:rsidR="00297CEC" w:rsidRPr="00297CEC" w:rsidRDefault="00297CEC" w:rsidP="00297CEC">
      <w:pPr>
        <w:widowControl/>
        <w:suppressAutoHyphens w:val="0"/>
        <w:spacing w:line="36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</w:rPr>
      </w:pPr>
      <w:proofErr w:type="gramStart"/>
      <w:r w:rsidRPr="00297CEC">
        <w:rPr>
          <w:rFonts w:ascii="Times New Roman" w:eastAsia="Calibri" w:hAnsi="Times New Roman"/>
          <w:kern w:val="0"/>
          <w:sz w:val="24"/>
        </w:rPr>
        <w:t>Частичное отсутствие централизованных систем водоснабжения на оставшихся территориях населенного пункта обусловлено исторически сложившимися особенностями территориальной планировки, использованием автономных источников водоснабжения на территории частной малоэтажной застройки.</w:t>
      </w:r>
      <w:proofErr w:type="gramEnd"/>
    </w:p>
    <w:p w:rsidR="00297CEC" w:rsidRPr="00297CEC" w:rsidRDefault="00297CEC" w:rsidP="00297CEC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19" w:name="_Toc139359369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1.3. Описание технологических зон водоснабжения, зон централизованного и нецентрализованного водоснабжения и перечень централизованных систем водоснабжения</w:t>
      </w:r>
      <w:bookmarkEnd w:id="19"/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Технологическая зона водоснабжения - часть водопроводной сети, принадлежащей организации, осуществляющей горячее водоснабжение или холодное водоснабжение, в пределах которой обеспечиваются нормативные значения напора (давления) воды при подаче ее потребителям в соответствии с расчетным расходом воды.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Нецентрализованная система хозпитьевого водоснабжения - сооружения и устройства, технологически не связанные с централизованной системой </w:t>
      </w:r>
      <w:proofErr w:type="spellStart"/>
      <w:r w:rsidRPr="00297CEC">
        <w:rPr>
          <w:rFonts w:ascii="Times New Roman" w:eastAsia="Times New Roman" w:hAnsi="Times New Roman"/>
          <w:kern w:val="0"/>
          <w:sz w:val="24"/>
        </w:rPr>
        <w:t>хоз</w:t>
      </w:r>
      <w:proofErr w:type="spellEnd"/>
      <w:r w:rsidRPr="00297CEC">
        <w:rPr>
          <w:rFonts w:ascii="Times New Roman" w:eastAsia="Times New Roman" w:hAnsi="Times New Roman"/>
          <w:kern w:val="0"/>
          <w:sz w:val="24"/>
        </w:rPr>
        <w:t xml:space="preserve">-питьевого водоснабжения и предназначенные для общего пользования или пользования ограниченного круга лиц.  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Централизованная система </w:t>
      </w:r>
      <w:proofErr w:type="spellStart"/>
      <w:r w:rsidRPr="00297CEC">
        <w:rPr>
          <w:rFonts w:ascii="Times New Roman" w:eastAsia="Times New Roman" w:hAnsi="Times New Roman"/>
          <w:kern w:val="0"/>
          <w:sz w:val="24"/>
        </w:rPr>
        <w:t>хоз</w:t>
      </w:r>
      <w:proofErr w:type="spellEnd"/>
      <w:r w:rsidRPr="00297CEC">
        <w:rPr>
          <w:rFonts w:ascii="Times New Roman" w:eastAsia="Times New Roman" w:hAnsi="Times New Roman"/>
          <w:kern w:val="0"/>
          <w:sz w:val="24"/>
        </w:rPr>
        <w:t>-питьевого водоснабжения - комплекс технологически связанных между собой инженерных сооружений, предназначенных для водоподготовки, транспортировки и подачи питьевой и (или) технической воды абонентам.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В соответствии с существующим положением на территории муниципального образования сложились 2 </w:t>
      </w:r>
      <w:proofErr w:type="gramStart"/>
      <w:r w:rsidRPr="00297CEC">
        <w:rPr>
          <w:rFonts w:ascii="Times New Roman" w:eastAsia="Times New Roman" w:hAnsi="Times New Roman"/>
          <w:kern w:val="0"/>
          <w:sz w:val="24"/>
        </w:rPr>
        <w:t>технологических</w:t>
      </w:r>
      <w:proofErr w:type="gramEnd"/>
      <w:r w:rsidRPr="00297CEC">
        <w:rPr>
          <w:rFonts w:ascii="Times New Roman" w:eastAsia="Times New Roman" w:hAnsi="Times New Roman"/>
          <w:kern w:val="0"/>
          <w:sz w:val="24"/>
        </w:rPr>
        <w:t xml:space="preserve"> зоны централизованного водоснабжения: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 xml:space="preserve">Технологическая зона №1 МУП «БЖЭК» системы централизованного </w:t>
      </w:r>
      <w:proofErr w:type="spellStart"/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хоз</w:t>
      </w:r>
      <w:proofErr w:type="spellEnd"/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-питьевого водоснабжения месторождения подземных вод скважины №1-64 п. Маук;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 xml:space="preserve">Технологическая зона №2 Ю-УР ДТВ системы централизованного </w:t>
      </w:r>
      <w:proofErr w:type="spellStart"/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хоз</w:t>
      </w:r>
      <w:proofErr w:type="spellEnd"/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 xml:space="preserve">-питьевого водоснабжения месторождения </w:t>
      </w:r>
      <w:bookmarkStart w:id="20" w:name="_Hlk136352860"/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поверхностного источника «Маукские ключи» п. Маук</w:t>
      </w:r>
      <w:bookmarkEnd w:id="20"/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Перечень технологических зон по населенным пунктам муниципального образования с указанием права ведения объектами систем централизованного водоснабжения приведен в таблице </w:t>
      </w:r>
      <w:r w:rsidRPr="00297CEC">
        <w:rPr>
          <w:rFonts w:ascii="Times New Roman" w:eastAsia="Times New Roman" w:hAnsi="Times New Roman"/>
          <w:kern w:val="0"/>
          <w:sz w:val="24"/>
        </w:rPr>
        <w:fldChar w:fldCharType="begin"/>
      </w:r>
      <w:r w:rsidRPr="00297CEC">
        <w:rPr>
          <w:rFonts w:ascii="Times New Roman" w:eastAsia="Times New Roman" w:hAnsi="Times New Roman"/>
          <w:kern w:val="0"/>
          <w:sz w:val="24"/>
        </w:rPr>
        <w:instrText xml:space="preserve"> REF _Ref17904040 \h  \* MERGEFORMAT </w:instrText>
      </w:r>
      <w:r w:rsidRPr="00297CEC">
        <w:rPr>
          <w:rFonts w:ascii="Times New Roman" w:eastAsia="Times New Roman" w:hAnsi="Times New Roman"/>
          <w:kern w:val="0"/>
          <w:sz w:val="24"/>
        </w:rPr>
      </w:r>
      <w:r w:rsidRPr="00297CEC">
        <w:rPr>
          <w:rFonts w:ascii="Times New Roman" w:eastAsia="Times New Roman" w:hAnsi="Times New Roman"/>
          <w:kern w:val="0"/>
          <w:sz w:val="24"/>
        </w:rPr>
        <w:fldChar w:fldCharType="separate"/>
      </w:r>
      <w:r w:rsidR="0053088A" w:rsidRPr="0053088A">
        <w:rPr>
          <w:rFonts w:ascii="Times New Roman" w:eastAsia="Times New Roman" w:hAnsi="Times New Roman"/>
          <w:vanish/>
          <w:kern w:val="0"/>
          <w:sz w:val="24"/>
        </w:rPr>
        <w:t xml:space="preserve">Таблица </w:t>
      </w:r>
      <w:r w:rsidR="0053088A" w:rsidRPr="0053088A">
        <w:rPr>
          <w:rFonts w:ascii="Times New Roman" w:eastAsia="Times New Roman" w:hAnsi="Times New Roman"/>
          <w:noProof/>
          <w:kern w:val="0"/>
          <w:sz w:val="24"/>
        </w:rPr>
        <w:t>1</w:t>
      </w:r>
      <w:r w:rsidRPr="00297CEC">
        <w:rPr>
          <w:rFonts w:ascii="Times New Roman" w:eastAsia="Times New Roman" w:hAnsi="Times New Roman"/>
          <w:kern w:val="0"/>
          <w:sz w:val="24"/>
        </w:rPr>
        <w:fldChar w:fldCharType="end"/>
      </w:r>
      <w:r w:rsidRPr="00297CEC">
        <w:rPr>
          <w:rFonts w:ascii="Times New Roman" w:eastAsia="Times New Roman" w:hAnsi="Times New Roman"/>
          <w:kern w:val="0"/>
          <w:sz w:val="24"/>
        </w:rPr>
        <w:t>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  <w:sectPr w:rsidR="00297CEC" w:rsidRPr="00297CEC" w:rsidSect="00297CEC">
          <w:headerReference w:type="default" r:id="rId11"/>
          <w:footerReference w:type="default" r:id="rId12"/>
          <w:footerReference w:type="first" r:id="rId13"/>
          <w:pgSz w:w="11906" w:h="16838"/>
          <w:pgMar w:top="1135" w:right="737" w:bottom="1134" w:left="1247" w:header="0" w:footer="6" w:gutter="0"/>
          <w:cols w:space="720"/>
          <w:noEndnote/>
          <w:titlePg/>
          <w:docGrid w:linePitch="360"/>
        </w:sectPr>
      </w:pPr>
    </w:p>
    <w:p w:rsidR="00297CEC" w:rsidRPr="00297CEC" w:rsidRDefault="00297CEC" w:rsidP="00297CEC">
      <w:pPr>
        <w:keepNext/>
        <w:widowControl/>
        <w:suppressAutoHyphens w:val="0"/>
        <w:spacing w:line="276" w:lineRule="auto"/>
        <w:ind w:right="141"/>
        <w:jc w:val="right"/>
        <w:rPr>
          <w:rFonts w:ascii="Times New Roman" w:eastAsia="Times New Roman" w:hAnsi="Times New Roman"/>
          <w:bCs/>
          <w:i/>
          <w:kern w:val="0"/>
          <w:sz w:val="24"/>
          <w:lang w:eastAsia="en-US"/>
        </w:rPr>
      </w:pPr>
      <w:bookmarkStart w:id="21" w:name="_Ref17904040"/>
      <w:r w:rsidRPr="00297CEC">
        <w:rPr>
          <w:rFonts w:ascii="Times New Roman" w:eastAsia="Times New Roman" w:hAnsi="Times New Roman"/>
          <w:bCs/>
          <w:i/>
          <w:kern w:val="0"/>
          <w:sz w:val="24"/>
          <w:lang w:eastAsia="en-US"/>
        </w:rPr>
        <w:lastRenderedPageBreak/>
        <w:t xml:space="preserve">Таблица </w:t>
      </w:r>
      <w:r w:rsidRPr="00297CEC">
        <w:rPr>
          <w:rFonts w:ascii="Times New Roman" w:eastAsia="Times New Roman" w:hAnsi="Times New Roman"/>
          <w:bCs/>
          <w:i/>
          <w:kern w:val="0"/>
          <w:sz w:val="24"/>
          <w:lang w:eastAsia="en-US"/>
        </w:rPr>
        <w:fldChar w:fldCharType="begin"/>
      </w:r>
      <w:r w:rsidRPr="00297CEC">
        <w:rPr>
          <w:rFonts w:ascii="Times New Roman" w:eastAsia="Times New Roman" w:hAnsi="Times New Roman"/>
          <w:bCs/>
          <w:i/>
          <w:kern w:val="0"/>
          <w:sz w:val="24"/>
          <w:lang w:eastAsia="en-US"/>
        </w:rPr>
        <w:instrText xml:space="preserve"> SEQ Таблица \* ARABIC </w:instrText>
      </w:r>
      <w:r w:rsidRPr="00297CEC">
        <w:rPr>
          <w:rFonts w:ascii="Times New Roman" w:eastAsia="Times New Roman" w:hAnsi="Times New Roman"/>
          <w:bCs/>
          <w:i/>
          <w:kern w:val="0"/>
          <w:sz w:val="24"/>
          <w:lang w:eastAsia="en-US"/>
        </w:rPr>
        <w:fldChar w:fldCharType="separate"/>
      </w:r>
      <w:r w:rsidR="0053088A">
        <w:rPr>
          <w:rFonts w:ascii="Times New Roman" w:eastAsia="Times New Roman" w:hAnsi="Times New Roman"/>
          <w:bCs/>
          <w:i/>
          <w:noProof/>
          <w:kern w:val="0"/>
          <w:sz w:val="24"/>
          <w:lang w:eastAsia="en-US"/>
        </w:rPr>
        <w:t>1</w:t>
      </w:r>
      <w:r w:rsidRPr="00297CEC">
        <w:rPr>
          <w:rFonts w:ascii="Times New Roman" w:eastAsia="Times New Roman" w:hAnsi="Times New Roman"/>
          <w:bCs/>
          <w:i/>
          <w:noProof/>
          <w:kern w:val="0"/>
          <w:sz w:val="24"/>
          <w:lang w:eastAsia="en-US"/>
        </w:rPr>
        <w:fldChar w:fldCharType="end"/>
      </w:r>
      <w:bookmarkEnd w:id="21"/>
      <w:r w:rsidRPr="00297CEC">
        <w:rPr>
          <w:rFonts w:ascii="Times New Roman" w:eastAsia="Times New Roman" w:hAnsi="Times New Roman"/>
          <w:bCs/>
          <w:i/>
          <w:kern w:val="0"/>
          <w:sz w:val="24"/>
          <w:lang w:eastAsia="en-US"/>
        </w:rPr>
        <w:t>. Перечень технологических зон централизованного водоснабжения на территории Маукского СП</w:t>
      </w:r>
    </w:p>
    <w:tbl>
      <w:tblPr>
        <w:tblW w:w="14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"/>
        <w:gridCol w:w="2073"/>
        <w:gridCol w:w="1740"/>
        <w:gridCol w:w="1638"/>
        <w:gridCol w:w="1601"/>
        <w:gridCol w:w="1833"/>
        <w:gridCol w:w="1675"/>
        <w:gridCol w:w="2049"/>
        <w:gridCol w:w="1930"/>
      </w:tblGrid>
      <w:tr w:rsidR="00297CEC" w:rsidRPr="00297CEC" w:rsidTr="00297CEC">
        <w:trPr>
          <w:trHeight w:val="1361"/>
        </w:trPr>
        <w:tc>
          <w:tcPr>
            <w:tcW w:w="280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 xml:space="preserve">№ </w:t>
            </w:r>
            <w:proofErr w:type="gramStart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п</w:t>
            </w:r>
            <w:proofErr w:type="gramEnd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/п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Наименование системы водоснабжения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Наименование эксплуатирующих организаций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Местоположение</w:t>
            </w:r>
          </w:p>
        </w:tc>
        <w:tc>
          <w:tcPr>
            <w:tcW w:w="1605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Балансовая принадлежность объектов ЦСВС</w:t>
            </w:r>
          </w:p>
        </w:tc>
        <w:tc>
          <w:tcPr>
            <w:tcW w:w="1883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Право пользования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Количество поверхностных водозаборов, шт.</w:t>
            </w:r>
          </w:p>
        </w:tc>
        <w:tc>
          <w:tcPr>
            <w:tcW w:w="2077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Количество скважин централизованного водоснабжения, шт.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 xml:space="preserve">Количество </w:t>
            </w:r>
            <w:proofErr w:type="spellStart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повысительных</w:t>
            </w:r>
            <w:proofErr w:type="spellEnd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 xml:space="preserve"> насосных станций, шт.</w:t>
            </w:r>
          </w:p>
        </w:tc>
      </w:tr>
      <w:tr w:rsidR="00297CEC" w:rsidRPr="00297CEC" w:rsidTr="00297CEC">
        <w:trPr>
          <w:trHeight w:val="1361"/>
        </w:trPr>
        <w:tc>
          <w:tcPr>
            <w:tcW w:w="280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125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Централизованое</w:t>
            </w:r>
            <w:proofErr w:type="spellEnd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 xml:space="preserve"> водоснабжение </w:t>
            </w:r>
          </w:p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п. Маук (1 зона)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МУП «БЖЭК»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п. Маук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Администрация Маукского СП</w:t>
            </w:r>
          </w:p>
        </w:tc>
        <w:tc>
          <w:tcPr>
            <w:tcW w:w="1883" w:type="dxa"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Безвозмездное пользование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</w:t>
            </w:r>
          </w:p>
        </w:tc>
      </w:tr>
      <w:tr w:rsidR="00297CEC" w:rsidRPr="00297CEC" w:rsidTr="00297CEC">
        <w:trPr>
          <w:trHeight w:val="1361"/>
        </w:trPr>
        <w:tc>
          <w:tcPr>
            <w:tcW w:w="280" w:type="dxa"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Централизованое</w:t>
            </w:r>
            <w:proofErr w:type="spellEnd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 xml:space="preserve"> водоснабжение </w:t>
            </w:r>
          </w:p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п. Маук (2 зона)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Ю-УР ДТВ</w:t>
            </w:r>
          </w:p>
        </w:tc>
        <w:tc>
          <w:tcPr>
            <w:tcW w:w="1490" w:type="dxa"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п. Маук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ОАО «РЖД»</w:t>
            </w:r>
          </w:p>
        </w:tc>
        <w:tc>
          <w:tcPr>
            <w:tcW w:w="1883" w:type="dxa"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Собственность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</w:t>
            </w:r>
          </w:p>
        </w:tc>
      </w:tr>
    </w:tbl>
    <w:p w:rsidR="00297CEC" w:rsidRPr="00297CEC" w:rsidRDefault="00297CEC" w:rsidP="00297CEC">
      <w:pPr>
        <w:widowControl/>
        <w:suppressAutoHyphens w:val="0"/>
        <w:spacing w:line="300" w:lineRule="auto"/>
        <w:jc w:val="both"/>
        <w:rPr>
          <w:rFonts w:ascii="Times New Roman" w:eastAsia="Times New Roman" w:hAnsi="Times New Roman"/>
          <w:kern w:val="0"/>
          <w:sz w:val="24"/>
        </w:rPr>
        <w:sectPr w:rsidR="00297CEC" w:rsidRPr="00297CEC" w:rsidSect="00297CEC">
          <w:pgSz w:w="16838" w:h="11906" w:orient="landscape"/>
          <w:pgMar w:top="737" w:right="1134" w:bottom="1247" w:left="1134" w:header="0" w:footer="6" w:gutter="0"/>
          <w:cols w:space="720"/>
          <w:noEndnote/>
          <w:titlePg/>
          <w:docGrid w:linePitch="360"/>
        </w:sectPr>
      </w:pPr>
    </w:p>
    <w:p w:rsidR="00297CEC" w:rsidRPr="00297CEC" w:rsidRDefault="00297CEC" w:rsidP="00297CEC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22" w:name="_Toc139359370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lastRenderedPageBreak/>
        <w:t xml:space="preserve">1.4. </w:t>
      </w:r>
      <w:bookmarkEnd w:id="16"/>
      <w:bookmarkEnd w:id="17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Описание результатов технического обследования централизованных систем водоснабжения</w:t>
      </w:r>
      <w:bookmarkEnd w:id="22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 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Технологическая зона системы централизованного </w:t>
      </w:r>
      <w:proofErr w:type="spellStart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хоз</w:t>
      </w:r>
      <w:proofErr w:type="spellEnd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-питьевого водоснабжения скважины №1-64 п. Маук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Технологическая зона расположена в п. Маук и состоит из следующих основных элементов: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proofErr w:type="gramStart"/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водозаборная</w:t>
      </w:r>
      <w:proofErr w:type="gramEnd"/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 xml:space="preserve"> скважины №1-64 с установленным насосным оборудованием I-го подъема;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сетчатый механический фильтр;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магистральные и распределительные водопроводные сети диаметром Ду100 и протяженностью 1174 м.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Технологическая зона системы централизованного </w:t>
      </w:r>
      <w:proofErr w:type="spellStart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хоз</w:t>
      </w:r>
      <w:proofErr w:type="spellEnd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-питьевого водоснабжения поверхностного источника «Маукские ключи» п. Маук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Технологическая зона расположена в п. Маук и состоит из следующих основных элементов: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поверхностный источник «Маукские ключи», являющийся пр</w:t>
      </w:r>
      <w:r>
        <w:rPr>
          <w:rFonts w:ascii="Times New Roman" w:eastAsia="Times New Roman" w:hAnsi="Times New Roman"/>
          <w:kern w:val="0"/>
          <w:sz w:val="24"/>
          <w:lang w:eastAsia="en-US"/>
        </w:rPr>
        <w:t>и</w:t>
      </w: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родным выходом подземных вод;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водонапорная башня объемом 70 м3;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магистральные и распределительные водопроводные сети диаметром Ду150 протяженностью 2353 м.</w:t>
      </w:r>
    </w:p>
    <w:p w:rsidR="00297CEC" w:rsidRPr="00297CEC" w:rsidRDefault="00297CEC" w:rsidP="00297CEC">
      <w:pPr>
        <w:widowControl/>
        <w:suppressAutoHyphens w:val="0"/>
        <w:spacing w:before="120" w:after="120" w:line="300" w:lineRule="auto"/>
        <w:ind w:firstLine="567"/>
        <w:jc w:val="both"/>
        <w:outlineLvl w:val="2"/>
        <w:rPr>
          <w:rFonts w:ascii="Times New Roman" w:eastAsia="Times New Roman" w:hAnsi="Times New Roman"/>
          <w:b/>
          <w:i/>
          <w:kern w:val="0"/>
          <w:sz w:val="24"/>
        </w:rPr>
      </w:pPr>
      <w:r w:rsidRPr="00297CEC">
        <w:rPr>
          <w:rFonts w:ascii="Times New Roman" w:eastAsia="Times New Roman" w:hAnsi="Times New Roman"/>
          <w:b/>
          <w:i/>
          <w:kern w:val="0"/>
          <w:sz w:val="24"/>
        </w:rPr>
        <w:t>1.4.1 Описание состояния существующих источников водоснабжения и водозаборных сооружений</w:t>
      </w:r>
    </w:p>
    <w:p w:rsidR="00297CEC" w:rsidRPr="00297CEC" w:rsidRDefault="00297CEC" w:rsidP="00297CEC">
      <w:pPr>
        <w:widowControl/>
        <w:suppressAutoHyphens w:val="0"/>
        <w:spacing w:before="120" w:after="120" w:line="300" w:lineRule="auto"/>
        <w:ind w:firstLine="567"/>
        <w:jc w:val="both"/>
        <w:outlineLvl w:val="2"/>
        <w:rPr>
          <w:rFonts w:ascii="Times New Roman" w:eastAsia="Times New Roman" w:hAnsi="Times New Roman"/>
          <w:b/>
          <w:i/>
          <w:kern w:val="0"/>
          <w:sz w:val="24"/>
        </w:rPr>
      </w:pPr>
      <w:r w:rsidRPr="00297CEC">
        <w:rPr>
          <w:rFonts w:ascii="Times New Roman" w:eastAsia="Times New Roman" w:hAnsi="Times New Roman"/>
          <w:b/>
          <w:i/>
          <w:kern w:val="0"/>
          <w:sz w:val="24"/>
        </w:rPr>
        <w:t>I ЗОНА: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Лицензия на недропользования источника водоснабжения находится на стадии оформления. Максимально разрешенный водоотбор не определен. 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Водозаборный участок состоит из одной скважины: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Скважина №1-64, расположенная в 100 м от северо-восточной окраины п. Маук, 1 км севернее от лесопункта, 74:09:0703002:24, введена в эксплуатацию в 1964 году. Дебет скважины составляет 4 м3/</w:t>
      </w:r>
      <w:proofErr w:type="spellStart"/>
      <w:r w:rsidRPr="00297CEC">
        <w:rPr>
          <w:rFonts w:ascii="Times New Roman" w:eastAsia="Times New Roman" w:hAnsi="Times New Roman"/>
          <w:kern w:val="0"/>
          <w:sz w:val="24"/>
        </w:rPr>
        <w:t>сут</w:t>
      </w:r>
      <w:proofErr w:type="spellEnd"/>
      <w:r w:rsidRPr="00297CEC">
        <w:rPr>
          <w:rFonts w:ascii="Times New Roman" w:eastAsia="Times New Roman" w:hAnsi="Times New Roman"/>
          <w:kern w:val="0"/>
          <w:sz w:val="24"/>
        </w:rPr>
        <w:t>. Глубина скважины составляет 82 м. На скважине в 2020 году установлен насос I подъёма ЭЦВ 4-6,5-70 мощностью 2,2 кВт, производительностью 6,5 м3/ч. Учет поднимаемой воды ведется. Устройства частотного регулирования насосного оборудования установлены.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Из скважин вода забирается насосами I подъёма, проходит через сетчатый механический фильтр и по магистральному водоводу подается к системе трубопроводов через распределительные сети суммарной протяженностью 1174 м к потребителям. Средний диаметр водопроводов составляет 100 мм, износ – 30%. Основной материал водопроводов – сталь.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На скважине установлены зоны санитарной охраны I и II поясов. 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Основные характеристики источника указаны в таблице </w:t>
      </w:r>
      <w:r w:rsidRPr="00297CEC">
        <w:rPr>
          <w:rFonts w:ascii="Times New Roman" w:eastAsia="Times New Roman" w:hAnsi="Times New Roman"/>
          <w:kern w:val="0"/>
          <w:sz w:val="24"/>
        </w:rPr>
        <w:fldChar w:fldCharType="begin"/>
      </w:r>
      <w:r w:rsidRPr="00297CEC">
        <w:rPr>
          <w:rFonts w:ascii="Times New Roman" w:eastAsia="Times New Roman" w:hAnsi="Times New Roman"/>
          <w:kern w:val="0"/>
          <w:sz w:val="24"/>
        </w:rPr>
        <w:instrText xml:space="preserve"> REF _Ref21550305 \h  \* MERGEFORMAT </w:instrText>
      </w:r>
      <w:r w:rsidRPr="00297CEC">
        <w:rPr>
          <w:rFonts w:ascii="Times New Roman" w:eastAsia="Times New Roman" w:hAnsi="Times New Roman"/>
          <w:kern w:val="0"/>
          <w:sz w:val="24"/>
        </w:rPr>
      </w:r>
      <w:r w:rsidRPr="00297CEC">
        <w:rPr>
          <w:rFonts w:ascii="Times New Roman" w:eastAsia="Times New Roman" w:hAnsi="Times New Roman"/>
          <w:kern w:val="0"/>
          <w:sz w:val="24"/>
        </w:rPr>
        <w:fldChar w:fldCharType="separate"/>
      </w:r>
      <w:r w:rsidR="0053088A" w:rsidRPr="0053088A">
        <w:rPr>
          <w:rFonts w:ascii="Times New Roman" w:eastAsia="Times New Roman" w:hAnsi="Times New Roman"/>
          <w:vanish/>
          <w:kern w:val="0"/>
          <w:sz w:val="24"/>
        </w:rPr>
        <w:t xml:space="preserve">Таблица </w:t>
      </w:r>
      <w:r w:rsidR="0053088A" w:rsidRPr="0053088A">
        <w:rPr>
          <w:rFonts w:ascii="Times New Roman" w:eastAsia="Times New Roman" w:hAnsi="Times New Roman"/>
          <w:noProof/>
          <w:kern w:val="0"/>
          <w:sz w:val="24"/>
        </w:rPr>
        <w:t>2</w:t>
      </w:r>
      <w:r w:rsidRPr="00297CEC">
        <w:rPr>
          <w:rFonts w:ascii="Times New Roman" w:eastAsia="Times New Roman" w:hAnsi="Times New Roman"/>
          <w:kern w:val="0"/>
          <w:sz w:val="24"/>
        </w:rPr>
        <w:fldChar w:fldCharType="end"/>
      </w:r>
      <w:r w:rsidRPr="00297CEC">
        <w:rPr>
          <w:rFonts w:ascii="Times New Roman" w:eastAsia="Times New Roman" w:hAnsi="Times New Roman"/>
          <w:kern w:val="0"/>
          <w:sz w:val="24"/>
        </w:rPr>
        <w:t>.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left="927"/>
        <w:contextualSpacing/>
        <w:jc w:val="both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</w:p>
    <w:p w:rsidR="00297CEC" w:rsidRPr="00297CEC" w:rsidRDefault="00297CEC" w:rsidP="00297CEC">
      <w:pPr>
        <w:widowControl/>
        <w:suppressAutoHyphens w:val="0"/>
        <w:spacing w:after="200" w:line="276" w:lineRule="auto"/>
        <w:rPr>
          <w:rFonts w:ascii="Times New Roman" w:eastAsia="Times New Roman" w:hAnsi="Times New Roman"/>
          <w:b/>
          <w:i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br w:type="page"/>
      </w:r>
    </w:p>
    <w:p w:rsidR="00297CEC" w:rsidRPr="00297CEC" w:rsidRDefault="00297CEC" w:rsidP="00297CEC">
      <w:pPr>
        <w:widowControl/>
        <w:suppressAutoHyphens w:val="0"/>
        <w:spacing w:before="120" w:after="120" w:line="300" w:lineRule="auto"/>
        <w:ind w:firstLine="567"/>
        <w:jc w:val="both"/>
        <w:outlineLvl w:val="2"/>
        <w:rPr>
          <w:rFonts w:ascii="Times New Roman" w:eastAsia="Times New Roman" w:hAnsi="Times New Roman"/>
          <w:b/>
          <w:i/>
          <w:kern w:val="0"/>
          <w:sz w:val="24"/>
        </w:rPr>
      </w:pPr>
      <w:r w:rsidRPr="00297CEC">
        <w:rPr>
          <w:rFonts w:ascii="Times New Roman" w:eastAsia="Times New Roman" w:hAnsi="Times New Roman"/>
          <w:b/>
          <w:i/>
          <w:kern w:val="0"/>
          <w:sz w:val="24"/>
        </w:rPr>
        <w:lastRenderedPageBreak/>
        <w:t xml:space="preserve">I </w:t>
      </w:r>
      <w:proofErr w:type="spellStart"/>
      <w:r w:rsidRPr="00297CEC">
        <w:rPr>
          <w:rFonts w:ascii="Times New Roman" w:eastAsia="Times New Roman" w:hAnsi="Times New Roman"/>
          <w:b/>
          <w:i/>
          <w:kern w:val="0"/>
          <w:sz w:val="24"/>
        </w:rPr>
        <w:t>I</w:t>
      </w:r>
      <w:proofErr w:type="spellEnd"/>
      <w:r w:rsidRPr="00297CEC">
        <w:rPr>
          <w:rFonts w:ascii="Times New Roman" w:eastAsia="Times New Roman" w:hAnsi="Times New Roman"/>
          <w:b/>
          <w:i/>
          <w:kern w:val="0"/>
          <w:sz w:val="24"/>
        </w:rPr>
        <w:t xml:space="preserve"> ЗОНА: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Лицензия на недропользования №74-14.05.007-Р-ДХИО-С-2013-00590/00 выдана до 31.12.2032. Максимально разрешенный водозабор составляет 3,03 м</w:t>
      </w:r>
      <w:r w:rsidRPr="00297CEC">
        <w:rPr>
          <w:rFonts w:ascii="Times New Roman" w:eastAsia="Times New Roman" w:hAnsi="Times New Roman"/>
          <w:kern w:val="0"/>
          <w:sz w:val="24"/>
          <w:vertAlign w:val="superscript"/>
        </w:rPr>
        <w:t>3</w:t>
      </w:r>
      <w:r w:rsidRPr="00297CEC">
        <w:rPr>
          <w:rFonts w:ascii="Times New Roman" w:eastAsia="Times New Roman" w:hAnsi="Times New Roman"/>
          <w:kern w:val="0"/>
          <w:sz w:val="24"/>
        </w:rPr>
        <w:t>/</w:t>
      </w:r>
      <w:proofErr w:type="spellStart"/>
      <w:r w:rsidRPr="00297CEC">
        <w:rPr>
          <w:rFonts w:ascii="Times New Roman" w:eastAsia="Times New Roman" w:hAnsi="Times New Roman"/>
          <w:kern w:val="0"/>
          <w:sz w:val="24"/>
        </w:rPr>
        <w:t>сут</w:t>
      </w:r>
      <w:proofErr w:type="spellEnd"/>
      <w:r w:rsidRPr="00297CEC">
        <w:rPr>
          <w:rFonts w:ascii="Times New Roman" w:eastAsia="Times New Roman" w:hAnsi="Times New Roman"/>
          <w:kern w:val="0"/>
          <w:sz w:val="24"/>
        </w:rPr>
        <w:t>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Водозаборный участок состоит из поверхностного источника «Маукские ключи», введенного в эксплуатацию в 1947 году. Учет поднимаемой воды ведется счётчиком ВСКМ-20. 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По магистральному водоводу вода подается в водонапорную башню объёмом 70 м</w:t>
      </w:r>
      <w:r w:rsidRPr="00297CEC">
        <w:rPr>
          <w:rFonts w:ascii="Times New Roman" w:eastAsia="Times New Roman" w:hAnsi="Times New Roman"/>
          <w:kern w:val="0"/>
          <w:sz w:val="24"/>
          <w:vertAlign w:val="superscript"/>
        </w:rPr>
        <w:t>3</w:t>
      </w:r>
      <w:r w:rsidRPr="00297CEC">
        <w:rPr>
          <w:rFonts w:ascii="Times New Roman" w:eastAsia="Times New Roman" w:hAnsi="Times New Roman"/>
          <w:kern w:val="0"/>
          <w:sz w:val="24"/>
        </w:rPr>
        <w:t xml:space="preserve"> и далее к системе трубопроводов через распределительные сети суммарной протяженностью 2353 м к потребителям. Средний диаметр водопроводов составляет 150 мм, износ – 100%. Основной материал водопроводов – чугун. 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На источнике установлены зоны санитарной охраны I и II поясов. 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Основные характеристики источника указаны в таблице </w:t>
      </w:r>
      <w:r w:rsidRPr="00297CEC">
        <w:rPr>
          <w:rFonts w:ascii="Times New Roman" w:eastAsia="Times New Roman" w:hAnsi="Times New Roman"/>
          <w:kern w:val="0"/>
          <w:sz w:val="24"/>
        </w:rPr>
        <w:fldChar w:fldCharType="begin"/>
      </w:r>
      <w:r w:rsidRPr="00297CEC">
        <w:rPr>
          <w:rFonts w:ascii="Times New Roman" w:eastAsia="Times New Roman" w:hAnsi="Times New Roman"/>
          <w:kern w:val="0"/>
          <w:sz w:val="24"/>
        </w:rPr>
        <w:instrText xml:space="preserve"> REF _Ref139356303 \h  \* MERGEFORMAT </w:instrText>
      </w:r>
      <w:r w:rsidRPr="00297CEC">
        <w:rPr>
          <w:rFonts w:ascii="Times New Roman" w:eastAsia="Times New Roman" w:hAnsi="Times New Roman"/>
          <w:kern w:val="0"/>
          <w:sz w:val="24"/>
        </w:rPr>
      </w:r>
      <w:r w:rsidRPr="00297CEC">
        <w:rPr>
          <w:rFonts w:ascii="Times New Roman" w:eastAsia="Times New Roman" w:hAnsi="Times New Roman"/>
          <w:kern w:val="0"/>
          <w:sz w:val="24"/>
        </w:rPr>
        <w:fldChar w:fldCharType="separate"/>
      </w:r>
      <w:r w:rsidR="0053088A" w:rsidRPr="0053088A">
        <w:rPr>
          <w:rFonts w:ascii="Times New Roman" w:eastAsia="Times New Roman" w:hAnsi="Times New Roman"/>
          <w:vanish/>
          <w:kern w:val="0"/>
          <w:sz w:val="24"/>
        </w:rPr>
        <w:t xml:space="preserve">Таблица </w:t>
      </w:r>
      <w:r w:rsidR="0053088A" w:rsidRPr="0053088A">
        <w:rPr>
          <w:rFonts w:ascii="Times New Roman" w:eastAsia="Times New Roman" w:hAnsi="Times New Roman"/>
          <w:noProof/>
          <w:kern w:val="0"/>
          <w:sz w:val="24"/>
        </w:rPr>
        <w:t>3</w:t>
      </w:r>
      <w:r w:rsidRPr="00297CEC">
        <w:rPr>
          <w:rFonts w:ascii="Times New Roman" w:eastAsia="Times New Roman" w:hAnsi="Times New Roman"/>
          <w:kern w:val="0"/>
          <w:sz w:val="24"/>
        </w:rPr>
        <w:fldChar w:fldCharType="end"/>
      </w:r>
      <w:r w:rsidRPr="00297CEC">
        <w:rPr>
          <w:rFonts w:ascii="Times New Roman" w:eastAsia="Times New Roman" w:hAnsi="Times New Roman"/>
          <w:kern w:val="0"/>
          <w:sz w:val="24"/>
        </w:rPr>
        <w:t>.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before="240" w:line="300" w:lineRule="auto"/>
        <w:ind w:left="927"/>
        <w:contextualSpacing/>
        <w:jc w:val="right"/>
        <w:rPr>
          <w:rFonts w:ascii="Times New Roman" w:eastAsia="Times New Roman" w:hAnsi="Times New Roman"/>
          <w:b/>
          <w:bCs/>
          <w:i/>
          <w:iCs/>
          <w:kern w:val="0"/>
          <w:sz w:val="24"/>
          <w:lang w:eastAsia="en-US"/>
        </w:rPr>
      </w:pPr>
      <w:bookmarkStart w:id="23" w:name="_Ref21550305"/>
      <w:bookmarkStart w:id="24" w:name="_Ref139356262"/>
      <w:r w:rsidRPr="00297CEC">
        <w:rPr>
          <w:rFonts w:ascii="Times New Roman" w:eastAsia="Times New Roman" w:hAnsi="Times New Roman"/>
          <w:i/>
          <w:iCs/>
          <w:kern w:val="0"/>
          <w:sz w:val="24"/>
          <w:lang w:eastAsia="en-US"/>
        </w:rPr>
        <w:t xml:space="preserve">Таблица </w:t>
      </w:r>
      <w:r w:rsidRPr="00297CEC">
        <w:rPr>
          <w:rFonts w:ascii="Times New Roman" w:eastAsia="Times New Roman" w:hAnsi="Times New Roman"/>
          <w:i/>
          <w:iCs/>
          <w:kern w:val="0"/>
          <w:sz w:val="24"/>
          <w:lang w:eastAsia="en-US"/>
        </w:rPr>
        <w:fldChar w:fldCharType="begin"/>
      </w:r>
      <w:r w:rsidRPr="00297CEC">
        <w:rPr>
          <w:rFonts w:ascii="Times New Roman" w:eastAsia="Times New Roman" w:hAnsi="Times New Roman"/>
          <w:i/>
          <w:iCs/>
          <w:kern w:val="0"/>
          <w:sz w:val="24"/>
          <w:lang w:eastAsia="en-US"/>
        </w:rPr>
        <w:instrText xml:space="preserve"> SEQ Таблица \* ARABIC </w:instrText>
      </w:r>
      <w:r w:rsidRPr="00297CEC">
        <w:rPr>
          <w:rFonts w:ascii="Times New Roman" w:eastAsia="Times New Roman" w:hAnsi="Times New Roman"/>
          <w:i/>
          <w:iCs/>
          <w:kern w:val="0"/>
          <w:sz w:val="24"/>
          <w:lang w:eastAsia="en-US"/>
        </w:rPr>
        <w:fldChar w:fldCharType="separate"/>
      </w:r>
      <w:r w:rsidR="0053088A">
        <w:rPr>
          <w:rFonts w:ascii="Times New Roman" w:eastAsia="Times New Roman" w:hAnsi="Times New Roman"/>
          <w:i/>
          <w:iCs/>
          <w:noProof/>
          <w:kern w:val="0"/>
          <w:sz w:val="24"/>
          <w:lang w:eastAsia="en-US"/>
        </w:rPr>
        <w:t>2</w:t>
      </w:r>
      <w:r w:rsidRPr="00297CEC">
        <w:rPr>
          <w:rFonts w:ascii="Times New Roman" w:eastAsia="Times New Roman" w:hAnsi="Times New Roman"/>
          <w:i/>
          <w:iCs/>
          <w:noProof/>
          <w:kern w:val="0"/>
          <w:sz w:val="24"/>
          <w:lang w:eastAsia="en-US"/>
        </w:rPr>
        <w:fldChar w:fldCharType="end"/>
      </w:r>
      <w:bookmarkEnd w:id="23"/>
      <w:r w:rsidRPr="00297CEC">
        <w:rPr>
          <w:rFonts w:ascii="Times New Roman" w:eastAsia="Times New Roman" w:hAnsi="Times New Roman"/>
          <w:i/>
          <w:iCs/>
          <w:kern w:val="0"/>
          <w:sz w:val="24"/>
          <w:lang w:eastAsia="en-US"/>
        </w:rPr>
        <w:t>. Основные характеристики скважин на территории Маукского СП</w:t>
      </w:r>
      <w:bookmarkEnd w:id="24"/>
    </w:p>
    <w:tbl>
      <w:tblPr>
        <w:tblW w:w="102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"/>
        <w:gridCol w:w="1467"/>
        <w:gridCol w:w="1650"/>
        <w:gridCol w:w="847"/>
        <w:gridCol w:w="1170"/>
        <w:gridCol w:w="1034"/>
        <w:gridCol w:w="881"/>
        <w:gridCol w:w="1027"/>
        <w:gridCol w:w="882"/>
        <w:gridCol w:w="1027"/>
      </w:tblGrid>
      <w:tr w:rsidR="00297CEC" w:rsidRPr="00297CEC" w:rsidTr="00297CEC">
        <w:trPr>
          <w:trHeight w:val="20"/>
        </w:trPr>
        <w:tc>
          <w:tcPr>
            <w:tcW w:w="262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 xml:space="preserve">№ </w:t>
            </w:r>
            <w:proofErr w:type="gramStart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п</w:t>
            </w:r>
            <w:proofErr w:type="gramEnd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/п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Наименование источника</w:t>
            </w:r>
          </w:p>
        </w:tc>
        <w:tc>
          <w:tcPr>
            <w:tcW w:w="1650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Наименование эксплуатирующей организации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Наличие ВПУ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 xml:space="preserve">Наличие </w:t>
            </w:r>
            <w:proofErr w:type="gramStart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резервного</w:t>
            </w:r>
            <w:proofErr w:type="gramEnd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эл-снабжения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 xml:space="preserve">Глубина скважины, </w:t>
            </w:r>
            <w:proofErr w:type="gramStart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м</w:t>
            </w:r>
            <w:proofErr w:type="gramEnd"/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 xml:space="preserve">Глубина загрузки насоса, </w:t>
            </w:r>
            <w:proofErr w:type="gramStart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м</w:t>
            </w:r>
            <w:proofErr w:type="gramEnd"/>
          </w:p>
        </w:tc>
        <w:tc>
          <w:tcPr>
            <w:tcW w:w="1027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Дебит скважины,  м3/сутки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 xml:space="preserve">Наличие ЗСО 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Учет количества воды</w:t>
            </w:r>
          </w:p>
        </w:tc>
      </w:tr>
      <w:tr w:rsidR="00297CEC" w:rsidRPr="00297CEC" w:rsidTr="00297CEC">
        <w:trPr>
          <w:trHeight w:val="20"/>
        </w:trPr>
        <w:tc>
          <w:tcPr>
            <w:tcW w:w="262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67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Скважина №1-64</w:t>
            </w:r>
          </w:p>
        </w:tc>
        <w:tc>
          <w:tcPr>
            <w:tcW w:w="1650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МУП «БЖЭК»</w:t>
            </w:r>
          </w:p>
        </w:tc>
        <w:tc>
          <w:tcPr>
            <w:tcW w:w="847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Да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Да</w:t>
            </w:r>
          </w:p>
        </w:tc>
        <w:tc>
          <w:tcPr>
            <w:tcW w:w="1034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I, II пояса</w:t>
            </w:r>
          </w:p>
        </w:tc>
        <w:tc>
          <w:tcPr>
            <w:tcW w:w="1027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Да</w:t>
            </w:r>
          </w:p>
        </w:tc>
      </w:tr>
    </w:tbl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before="240" w:line="300" w:lineRule="auto"/>
        <w:ind w:left="927"/>
        <w:contextualSpacing/>
        <w:jc w:val="right"/>
        <w:rPr>
          <w:rFonts w:ascii="Times New Roman" w:eastAsia="Times New Roman" w:hAnsi="Times New Roman"/>
          <w:b/>
          <w:bCs/>
          <w:i/>
          <w:iCs/>
          <w:kern w:val="0"/>
          <w:sz w:val="24"/>
          <w:lang w:eastAsia="en-US"/>
        </w:rPr>
      </w:pPr>
      <w:bookmarkStart w:id="25" w:name="_Ref139356303"/>
      <w:r w:rsidRPr="00297CEC">
        <w:rPr>
          <w:rFonts w:ascii="Times New Roman" w:eastAsia="Times New Roman" w:hAnsi="Times New Roman"/>
          <w:i/>
          <w:iCs/>
          <w:kern w:val="0"/>
          <w:sz w:val="24"/>
          <w:lang w:eastAsia="en-US"/>
        </w:rPr>
        <w:t xml:space="preserve">Таблица </w:t>
      </w:r>
      <w:r w:rsidRPr="00297CEC">
        <w:rPr>
          <w:rFonts w:ascii="Times New Roman" w:eastAsia="Times New Roman" w:hAnsi="Times New Roman"/>
          <w:i/>
          <w:iCs/>
          <w:kern w:val="0"/>
          <w:sz w:val="24"/>
          <w:lang w:eastAsia="en-US"/>
        </w:rPr>
        <w:fldChar w:fldCharType="begin"/>
      </w:r>
      <w:r w:rsidRPr="00297CEC">
        <w:rPr>
          <w:rFonts w:ascii="Times New Roman" w:eastAsia="Times New Roman" w:hAnsi="Times New Roman"/>
          <w:i/>
          <w:iCs/>
          <w:kern w:val="0"/>
          <w:sz w:val="24"/>
          <w:lang w:eastAsia="en-US"/>
        </w:rPr>
        <w:instrText xml:space="preserve"> SEQ Таблица \* ARABIC </w:instrText>
      </w:r>
      <w:r w:rsidRPr="00297CEC">
        <w:rPr>
          <w:rFonts w:ascii="Times New Roman" w:eastAsia="Times New Roman" w:hAnsi="Times New Roman"/>
          <w:i/>
          <w:iCs/>
          <w:kern w:val="0"/>
          <w:sz w:val="24"/>
          <w:lang w:eastAsia="en-US"/>
        </w:rPr>
        <w:fldChar w:fldCharType="separate"/>
      </w:r>
      <w:r w:rsidR="0053088A">
        <w:rPr>
          <w:rFonts w:ascii="Times New Roman" w:eastAsia="Times New Roman" w:hAnsi="Times New Roman"/>
          <w:i/>
          <w:iCs/>
          <w:noProof/>
          <w:kern w:val="0"/>
          <w:sz w:val="24"/>
          <w:lang w:eastAsia="en-US"/>
        </w:rPr>
        <w:t>3</w:t>
      </w:r>
      <w:r w:rsidRPr="00297CEC">
        <w:rPr>
          <w:rFonts w:ascii="Times New Roman" w:eastAsia="Times New Roman" w:hAnsi="Times New Roman"/>
          <w:i/>
          <w:iCs/>
          <w:noProof/>
          <w:kern w:val="0"/>
          <w:sz w:val="24"/>
          <w:lang w:eastAsia="en-US"/>
        </w:rPr>
        <w:fldChar w:fldCharType="end"/>
      </w:r>
      <w:bookmarkEnd w:id="25"/>
      <w:r w:rsidRPr="00297CEC">
        <w:rPr>
          <w:rFonts w:ascii="Times New Roman" w:eastAsia="Times New Roman" w:hAnsi="Times New Roman"/>
          <w:i/>
          <w:iCs/>
          <w:kern w:val="0"/>
          <w:sz w:val="24"/>
          <w:lang w:eastAsia="en-US"/>
        </w:rPr>
        <w:t>. Основные характеристики поверхностных источников на территории Маукского СП</w:t>
      </w:r>
    </w:p>
    <w:tbl>
      <w:tblPr>
        <w:tblW w:w="102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"/>
        <w:gridCol w:w="1731"/>
        <w:gridCol w:w="1645"/>
        <w:gridCol w:w="843"/>
        <w:gridCol w:w="1702"/>
        <w:gridCol w:w="1586"/>
        <w:gridCol w:w="877"/>
        <w:gridCol w:w="1431"/>
      </w:tblGrid>
      <w:tr w:rsidR="00297CEC" w:rsidRPr="00297CEC" w:rsidTr="00297CEC">
        <w:trPr>
          <w:trHeight w:val="21"/>
        </w:trPr>
        <w:tc>
          <w:tcPr>
            <w:tcW w:w="433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 xml:space="preserve">№ </w:t>
            </w:r>
            <w:proofErr w:type="gramStart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п</w:t>
            </w:r>
            <w:proofErr w:type="gramEnd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/п</w:t>
            </w:r>
          </w:p>
        </w:tc>
        <w:tc>
          <w:tcPr>
            <w:tcW w:w="1731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Наименование источника</w:t>
            </w:r>
          </w:p>
        </w:tc>
        <w:tc>
          <w:tcPr>
            <w:tcW w:w="1645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Наименование эксплуатирующей организации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Наличие ВПУ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 xml:space="preserve">Наличие </w:t>
            </w:r>
            <w:proofErr w:type="gramStart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резервного</w:t>
            </w:r>
            <w:proofErr w:type="gramEnd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электроснабжения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 xml:space="preserve">Разрешенный водозабор,  </w:t>
            </w:r>
          </w:p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тыс. м3/год</w:t>
            </w:r>
          </w:p>
        </w:tc>
        <w:tc>
          <w:tcPr>
            <w:tcW w:w="877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 xml:space="preserve">Наличие ЗСО 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Учет количества воды</w:t>
            </w:r>
          </w:p>
        </w:tc>
      </w:tr>
      <w:tr w:rsidR="00297CEC" w:rsidRPr="00297CEC" w:rsidTr="00297CEC">
        <w:trPr>
          <w:trHeight w:val="21"/>
        </w:trPr>
        <w:tc>
          <w:tcPr>
            <w:tcW w:w="433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31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«Маукские ключи»</w:t>
            </w:r>
          </w:p>
        </w:tc>
        <w:tc>
          <w:tcPr>
            <w:tcW w:w="1645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Ю-УР ДТВ</w:t>
            </w:r>
          </w:p>
        </w:tc>
        <w:tc>
          <w:tcPr>
            <w:tcW w:w="843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Нет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  <w:highlight w:val="yellow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Да</w:t>
            </w:r>
          </w:p>
        </w:tc>
        <w:tc>
          <w:tcPr>
            <w:tcW w:w="1586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3,03</w:t>
            </w:r>
          </w:p>
        </w:tc>
        <w:tc>
          <w:tcPr>
            <w:tcW w:w="877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I, II пояса</w:t>
            </w:r>
          </w:p>
        </w:tc>
        <w:tc>
          <w:tcPr>
            <w:tcW w:w="1431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Да</w:t>
            </w:r>
          </w:p>
        </w:tc>
      </w:tr>
    </w:tbl>
    <w:p w:rsidR="00297CEC" w:rsidRPr="00297CEC" w:rsidRDefault="00297CEC" w:rsidP="00297CEC">
      <w:pPr>
        <w:widowControl/>
        <w:suppressAutoHyphens w:val="0"/>
        <w:ind w:firstLine="567"/>
        <w:contextualSpacing/>
        <w:jc w:val="both"/>
        <w:rPr>
          <w:rFonts w:ascii="Times New Roman" w:eastAsia="Calibri" w:hAnsi="Times New Roman"/>
          <w:kern w:val="0"/>
          <w:sz w:val="28"/>
          <w:szCs w:val="28"/>
        </w:rPr>
      </w:pPr>
      <w:bookmarkStart w:id="26" w:name="_Toc366077990"/>
      <w:bookmarkStart w:id="27" w:name="_Toc383443679"/>
      <w:bookmarkStart w:id="28" w:name="_Toc405817930"/>
    </w:p>
    <w:p w:rsidR="00297CEC" w:rsidRPr="00297CEC" w:rsidRDefault="00297CEC" w:rsidP="00297CEC">
      <w:pPr>
        <w:widowControl/>
        <w:suppressAutoHyphens w:val="0"/>
        <w:spacing w:before="120" w:after="120" w:line="300" w:lineRule="auto"/>
        <w:ind w:firstLine="567"/>
        <w:jc w:val="both"/>
        <w:outlineLvl w:val="2"/>
        <w:rPr>
          <w:rFonts w:ascii="Times New Roman" w:eastAsia="Times New Roman" w:hAnsi="Times New Roman"/>
          <w:b/>
          <w:i/>
          <w:kern w:val="0"/>
          <w:sz w:val="24"/>
          <w:u w:val="single"/>
        </w:rPr>
      </w:pPr>
      <w:r w:rsidRPr="00297CEC">
        <w:rPr>
          <w:rFonts w:ascii="Times New Roman" w:eastAsia="Times New Roman" w:hAnsi="Times New Roman"/>
          <w:b/>
          <w:i/>
          <w:kern w:val="0"/>
          <w:sz w:val="24"/>
        </w:rPr>
        <w:t xml:space="preserve">1.4.2 </w:t>
      </w:r>
      <w:bookmarkEnd w:id="26"/>
      <w:bookmarkEnd w:id="27"/>
      <w:bookmarkEnd w:id="28"/>
      <w:r w:rsidRPr="00297CEC">
        <w:rPr>
          <w:rFonts w:ascii="Times New Roman" w:eastAsia="Times New Roman" w:hAnsi="Times New Roman"/>
          <w:b/>
          <w:i/>
          <w:kern w:val="0"/>
          <w:sz w:val="24"/>
        </w:rPr>
        <w:t>Описание существующих сооружений очистки и подготовки воды, включая оценку соответствия применяемой технологической схемы водоподготовки требованиям обеспечения нормативов качества воды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Применение систем водоподготовки в централизованном водоснабжении имеет следующие функции: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увеличение срока эксплуатации оборудования;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повышение качества водоснабжения (снижение минерализованно</w:t>
      </w:r>
      <w:r>
        <w:rPr>
          <w:rFonts w:ascii="Times New Roman" w:eastAsia="Times New Roman" w:hAnsi="Times New Roman"/>
          <w:kern w:val="0"/>
          <w:sz w:val="24"/>
          <w:lang w:eastAsia="en-US"/>
        </w:rPr>
        <w:t>ст</w:t>
      </w: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и, хим. составляющих);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предотвращение заболеваемости;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снижение затраты и времени на ремонт (эксплуатацию).</w:t>
      </w:r>
    </w:p>
    <w:p w:rsidR="0053088A" w:rsidRPr="0053088A" w:rsidRDefault="00297CEC" w:rsidP="0053088A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vanish/>
          <w:kern w:val="0"/>
          <w:sz w:val="24"/>
        </w:rPr>
      </w:pPr>
      <w:r w:rsidRPr="00297CEC">
        <w:rPr>
          <w:rFonts w:ascii="Times New Roman" w:eastAsia="Times New Roman" w:hAnsi="Times New Roman"/>
          <w:spacing w:val="-1"/>
          <w:kern w:val="0"/>
          <w:sz w:val="24"/>
        </w:rPr>
        <w:t>В соответствии с предоставленными данными на территории сельского поселения система водоподготовки предусмотрена только для подземного источника и представлена сетчатым механическим фильтро</w:t>
      </w:r>
      <w:r>
        <w:rPr>
          <w:rFonts w:ascii="Times New Roman" w:eastAsia="Times New Roman" w:hAnsi="Times New Roman"/>
          <w:spacing w:val="-1"/>
          <w:kern w:val="0"/>
          <w:sz w:val="24"/>
        </w:rPr>
        <w:t>м нес</w:t>
      </w:r>
      <w:r w:rsidRPr="00297CEC">
        <w:rPr>
          <w:rFonts w:ascii="Times New Roman" w:eastAsia="Times New Roman" w:hAnsi="Times New Roman"/>
          <w:spacing w:val="-1"/>
          <w:kern w:val="0"/>
          <w:sz w:val="24"/>
        </w:rPr>
        <w:t xml:space="preserve">пособным </w:t>
      </w:r>
      <w:proofErr w:type="gramStart"/>
      <w:r w:rsidRPr="00297CEC">
        <w:rPr>
          <w:rFonts w:ascii="Times New Roman" w:eastAsia="Times New Roman" w:hAnsi="Times New Roman"/>
          <w:spacing w:val="-1"/>
          <w:kern w:val="0"/>
          <w:sz w:val="24"/>
        </w:rPr>
        <w:t>обеспечить</w:t>
      </w:r>
      <w:proofErr w:type="gramEnd"/>
      <w:r w:rsidRPr="00297CEC">
        <w:rPr>
          <w:rFonts w:ascii="Times New Roman" w:eastAsia="Times New Roman" w:hAnsi="Times New Roman"/>
          <w:spacing w:val="-1"/>
          <w:kern w:val="0"/>
          <w:sz w:val="24"/>
        </w:rPr>
        <w:t xml:space="preserve"> необходимое качество подаваемой потребителям воды (</w:t>
      </w:r>
      <w:r w:rsidRPr="00297CEC">
        <w:rPr>
          <w:rFonts w:ascii="Times New Roman" w:eastAsia="Times New Roman" w:hAnsi="Times New Roman"/>
          <w:spacing w:val="-1"/>
          <w:kern w:val="0"/>
          <w:sz w:val="24"/>
        </w:rPr>
        <w:fldChar w:fldCharType="begin"/>
      </w:r>
      <w:r w:rsidRPr="00297CEC">
        <w:rPr>
          <w:rFonts w:ascii="Times New Roman" w:eastAsia="Times New Roman" w:hAnsi="Times New Roman"/>
          <w:spacing w:val="-1"/>
          <w:kern w:val="0"/>
          <w:sz w:val="24"/>
        </w:rPr>
        <w:instrText xml:space="preserve"> REF _Ref19730720 \h  \* MERGEFORMAT </w:instrText>
      </w:r>
      <w:r w:rsidRPr="00297CEC">
        <w:rPr>
          <w:rFonts w:ascii="Times New Roman" w:eastAsia="Times New Roman" w:hAnsi="Times New Roman"/>
          <w:spacing w:val="-1"/>
          <w:kern w:val="0"/>
          <w:sz w:val="24"/>
        </w:rPr>
      </w:r>
      <w:r w:rsidRPr="00297CEC">
        <w:rPr>
          <w:rFonts w:ascii="Times New Roman" w:eastAsia="Times New Roman" w:hAnsi="Times New Roman"/>
          <w:spacing w:val="-1"/>
          <w:kern w:val="0"/>
          <w:sz w:val="24"/>
        </w:rPr>
        <w:fldChar w:fldCharType="separate"/>
      </w:r>
      <w:r w:rsidR="0053088A" w:rsidRPr="0053088A">
        <w:rPr>
          <w:rFonts w:ascii="Times New Roman" w:eastAsia="Times New Roman" w:hAnsi="Times New Roman"/>
          <w:noProof/>
          <w:vanish/>
          <w:kern w:val="0"/>
          <w:sz w:val="24"/>
        </w:rPr>
        <w:br w:type="page"/>
      </w:r>
    </w:p>
    <w:p w:rsidR="00297CEC" w:rsidRPr="00297CEC" w:rsidRDefault="0053088A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proofErr w:type="gramStart"/>
      <w:r w:rsidRPr="0053088A">
        <w:rPr>
          <w:rFonts w:ascii="Times New Roman" w:eastAsia="Times New Roman" w:hAnsi="Times New Roman"/>
          <w:noProof/>
          <w:kern w:val="0"/>
          <w:sz w:val="24"/>
        </w:rPr>
        <w:t>Таблица</w:t>
      </w:r>
      <w:r w:rsidRPr="0053088A">
        <w:rPr>
          <w:rFonts w:ascii="Times New Roman" w:eastAsia="Times New Roman" w:hAnsi="Times New Roman"/>
          <w:kern w:val="0"/>
          <w:sz w:val="24"/>
        </w:rPr>
        <w:t xml:space="preserve"> </w:t>
      </w:r>
      <w:r w:rsidRPr="0053088A">
        <w:rPr>
          <w:rFonts w:ascii="Times New Roman" w:eastAsia="Times New Roman" w:hAnsi="Times New Roman"/>
          <w:noProof/>
          <w:kern w:val="0"/>
          <w:sz w:val="24"/>
        </w:rPr>
        <w:t>4</w:t>
      </w:r>
      <w:r w:rsidR="00297CEC" w:rsidRPr="00297CEC">
        <w:rPr>
          <w:rFonts w:ascii="Times New Roman" w:eastAsia="Times New Roman" w:hAnsi="Times New Roman"/>
          <w:spacing w:val="-1"/>
          <w:kern w:val="0"/>
          <w:sz w:val="24"/>
        </w:rPr>
        <w:fldChar w:fldCharType="end"/>
      </w:r>
      <w:r w:rsidR="00297CEC" w:rsidRPr="00297CEC">
        <w:rPr>
          <w:rFonts w:ascii="Times New Roman" w:eastAsia="Times New Roman" w:hAnsi="Times New Roman"/>
          <w:spacing w:val="-1"/>
          <w:kern w:val="0"/>
          <w:sz w:val="24"/>
        </w:rPr>
        <w:t xml:space="preserve">). </w:t>
      </w:r>
      <w:proofErr w:type="gramEnd"/>
    </w:p>
    <w:p w:rsidR="00297CEC" w:rsidRPr="00297CEC" w:rsidRDefault="00297CEC" w:rsidP="00297CEC">
      <w:pPr>
        <w:widowControl/>
        <w:suppressAutoHyphens w:val="0"/>
        <w:spacing w:after="200" w:line="276" w:lineRule="auto"/>
        <w:rPr>
          <w:rFonts w:ascii="Times New Roman" w:eastAsia="Times New Roman" w:hAnsi="Times New Roman"/>
          <w:bCs/>
          <w:i/>
          <w:kern w:val="0"/>
          <w:sz w:val="24"/>
          <w:lang w:eastAsia="en-US"/>
        </w:rPr>
      </w:pPr>
      <w:bookmarkStart w:id="29" w:name="_Ref19730720"/>
      <w:r w:rsidRPr="00297CEC">
        <w:rPr>
          <w:rFonts w:ascii="Times New Roman" w:eastAsia="Times New Roman" w:hAnsi="Times New Roman"/>
          <w:kern w:val="0"/>
          <w:sz w:val="24"/>
        </w:rPr>
        <w:br w:type="page"/>
      </w:r>
    </w:p>
    <w:p w:rsidR="00297CEC" w:rsidRPr="00297CEC" w:rsidRDefault="00297CEC" w:rsidP="00297CEC">
      <w:pPr>
        <w:keepNext/>
        <w:widowControl/>
        <w:suppressAutoHyphens w:val="0"/>
        <w:spacing w:before="240" w:line="276" w:lineRule="auto"/>
        <w:ind w:right="141"/>
        <w:jc w:val="right"/>
        <w:rPr>
          <w:rFonts w:ascii="Times New Roman" w:eastAsia="Times New Roman" w:hAnsi="Times New Roman"/>
          <w:bCs/>
          <w:i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bCs/>
          <w:i/>
          <w:kern w:val="0"/>
          <w:sz w:val="24"/>
          <w:lang w:eastAsia="en-US"/>
        </w:rPr>
        <w:lastRenderedPageBreak/>
        <w:t xml:space="preserve">Таблица </w:t>
      </w:r>
      <w:r w:rsidRPr="00297CEC">
        <w:rPr>
          <w:rFonts w:ascii="Times New Roman" w:eastAsia="Times New Roman" w:hAnsi="Times New Roman"/>
          <w:bCs/>
          <w:i/>
          <w:kern w:val="0"/>
          <w:sz w:val="24"/>
          <w:lang w:eastAsia="en-US"/>
        </w:rPr>
        <w:fldChar w:fldCharType="begin"/>
      </w:r>
      <w:r w:rsidRPr="00297CEC">
        <w:rPr>
          <w:rFonts w:ascii="Times New Roman" w:eastAsia="Times New Roman" w:hAnsi="Times New Roman"/>
          <w:bCs/>
          <w:i/>
          <w:kern w:val="0"/>
          <w:sz w:val="24"/>
          <w:lang w:eastAsia="en-US"/>
        </w:rPr>
        <w:instrText xml:space="preserve"> SEQ Таблица \* ARABIC </w:instrText>
      </w:r>
      <w:r w:rsidRPr="00297CEC">
        <w:rPr>
          <w:rFonts w:ascii="Times New Roman" w:eastAsia="Times New Roman" w:hAnsi="Times New Roman"/>
          <w:bCs/>
          <w:i/>
          <w:kern w:val="0"/>
          <w:sz w:val="24"/>
          <w:lang w:eastAsia="en-US"/>
        </w:rPr>
        <w:fldChar w:fldCharType="separate"/>
      </w:r>
      <w:r w:rsidR="0053088A">
        <w:rPr>
          <w:rFonts w:ascii="Times New Roman" w:eastAsia="Times New Roman" w:hAnsi="Times New Roman"/>
          <w:bCs/>
          <w:i/>
          <w:noProof/>
          <w:kern w:val="0"/>
          <w:sz w:val="24"/>
          <w:lang w:eastAsia="en-US"/>
        </w:rPr>
        <w:t>4</w:t>
      </w:r>
      <w:r w:rsidRPr="00297CEC">
        <w:rPr>
          <w:rFonts w:ascii="Times New Roman" w:eastAsia="Times New Roman" w:hAnsi="Times New Roman"/>
          <w:bCs/>
          <w:i/>
          <w:noProof/>
          <w:kern w:val="0"/>
          <w:sz w:val="24"/>
          <w:lang w:eastAsia="en-US"/>
        </w:rPr>
        <w:fldChar w:fldCharType="end"/>
      </w:r>
      <w:bookmarkEnd w:id="29"/>
      <w:r w:rsidRPr="00297CEC">
        <w:rPr>
          <w:rFonts w:ascii="Times New Roman" w:eastAsia="Times New Roman" w:hAnsi="Times New Roman"/>
          <w:bCs/>
          <w:i/>
          <w:kern w:val="0"/>
          <w:sz w:val="24"/>
          <w:lang w:eastAsia="en-US"/>
        </w:rPr>
        <w:t>. Описание систем водоподготовки на территории Маукского СП</w:t>
      </w:r>
    </w:p>
    <w:tbl>
      <w:tblPr>
        <w:tblW w:w="10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0"/>
        <w:gridCol w:w="4784"/>
        <w:gridCol w:w="2755"/>
        <w:gridCol w:w="2198"/>
      </w:tblGrid>
      <w:tr w:rsidR="00297CEC" w:rsidRPr="00297CEC" w:rsidTr="00297CEC">
        <w:trPr>
          <w:trHeight w:val="19"/>
          <w:tblHeader/>
        </w:trPr>
        <w:tc>
          <w:tcPr>
            <w:tcW w:w="430" w:type="dxa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 xml:space="preserve">№ </w:t>
            </w:r>
            <w:proofErr w:type="gramStart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п</w:t>
            </w:r>
            <w:proofErr w:type="gramEnd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/п</w:t>
            </w:r>
          </w:p>
        </w:tc>
        <w:tc>
          <w:tcPr>
            <w:tcW w:w="4784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Наименование источника</w:t>
            </w:r>
          </w:p>
        </w:tc>
        <w:tc>
          <w:tcPr>
            <w:tcW w:w="2755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Наименование эксплуатирующей организации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Система водоподготовки</w:t>
            </w:r>
          </w:p>
        </w:tc>
      </w:tr>
      <w:tr w:rsidR="00297CEC" w:rsidRPr="00297CEC" w:rsidTr="00297CEC">
        <w:trPr>
          <w:trHeight w:val="19"/>
        </w:trPr>
        <w:tc>
          <w:tcPr>
            <w:tcW w:w="10167" w:type="dxa"/>
            <w:gridSpan w:val="4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 xml:space="preserve">Поверхностные источники водоснабжения </w:t>
            </w:r>
          </w:p>
        </w:tc>
      </w:tr>
      <w:tr w:rsidR="00297CEC" w:rsidRPr="00297CEC" w:rsidTr="00297CEC">
        <w:trPr>
          <w:trHeight w:val="19"/>
        </w:trPr>
        <w:tc>
          <w:tcPr>
            <w:tcW w:w="430" w:type="dxa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784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Поверхностный водозабор с «</w:t>
            </w:r>
            <w:proofErr w:type="spellStart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Маукских</w:t>
            </w:r>
            <w:proofErr w:type="spellEnd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 xml:space="preserve"> ключей»</w:t>
            </w:r>
          </w:p>
        </w:tc>
        <w:tc>
          <w:tcPr>
            <w:tcW w:w="2755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Ю-УР ДТВ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Отсутствует</w:t>
            </w:r>
          </w:p>
        </w:tc>
      </w:tr>
      <w:tr w:rsidR="00297CEC" w:rsidRPr="00297CEC" w:rsidTr="00297CEC">
        <w:trPr>
          <w:trHeight w:val="19"/>
        </w:trPr>
        <w:tc>
          <w:tcPr>
            <w:tcW w:w="10167" w:type="dxa"/>
            <w:gridSpan w:val="4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Подземные источники централизованного водоснабжения</w:t>
            </w:r>
          </w:p>
        </w:tc>
      </w:tr>
      <w:tr w:rsidR="00297CEC" w:rsidRPr="00297CEC" w:rsidTr="00297CEC">
        <w:trPr>
          <w:trHeight w:val="19"/>
        </w:trPr>
        <w:tc>
          <w:tcPr>
            <w:tcW w:w="430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784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Скважина №1-64</w:t>
            </w:r>
          </w:p>
        </w:tc>
        <w:tc>
          <w:tcPr>
            <w:tcW w:w="2755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МУП «БЖЭК»</w:t>
            </w:r>
          </w:p>
        </w:tc>
        <w:tc>
          <w:tcPr>
            <w:tcW w:w="2197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Сетчатый механический фильтр</w:t>
            </w:r>
          </w:p>
        </w:tc>
      </w:tr>
    </w:tbl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PTSans" w:hAnsi="Times New Roman"/>
          <w:kern w:val="0"/>
          <w:sz w:val="24"/>
        </w:rPr>
      </w:pP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PTSans" w:hAnsi="Times New Roman"/>
          <w:kern w:val="0"/>
          <w:sz w:val="24"/>
          <w:u w:val="single"/>
        </w:rPr>
      </w:pPr>
      <w:r w:rsidRPr="00297CEC">
        <w:rPr>
          <w:rFonts w:ascii="Times New Roman" w:eastAsia="PTSans" w:hAnsi="Times New Roman"/>
          <w:kern w:val="0"/>
          <w:sz w:val="24"/>
        </w:rPr>
        <w:t>Санитарно-эпидемиологические требования к качеству воды питьевого и хозяйственно-бытового водоснабжения определяются требованиями санитарных правил и норм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Предельно допустимые концентрации (ПДК) химических веществ в воде питьевой систем централизованного, в том числе горячего, и нецентрализованного водоснабжения, воде подземных и поверхностных водных объектов хозяйственно-питьевого и культурно-бытового водопользования определяются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spacing w:val="-1"/>
          <w:kern w:val="0"/>
          <w:sz w:val="24"/>
        </w:rPr>
        <w:t xml:space="preserve">Согласно протоколам лабораторных </w:t>
      </w:r>
      <w:proofErr w:type="gramStart"/>
      <w:r w:rsidRPr="00297CEC">
        <w:rPr>
          <w:rFonts w:ascii="Times New Roman" w:eastAsia="Times New Roman" w:hAnsi="Times New Roman"/>
          <w:spacing w:val="-1"/>
          <w:kern w:val="0"/>
          <w:sz w:val="24"/>
        </w:rPr>
        <w:t>испытаний</w:t>
      </w:r>
      <w:proofErr w:type="gramEnd"/>
      <w:r w:rsidRPr="00297CEC">
        <w:rPr>
          <w:rFonts w:ascii="Times New Roman" w:eastAsia="Times New Roman" w:hAnsi="Times New Roman"/>
          <w:spacing w:val="-1"/>
          <w:kern w:val="0"/>
          <w:sz w:val="24"/>
        </w:rPr>
        <w:t xml:space="preserve"> аккредитованным испытательном центре </w:t>
      </w:r>
      <w:r w:rsidRPr="00297CEC">
        <w:rPr>
          <w:rFonts w:ascii="Times New Roman" w:eastAsia="Times New Roman" w:hAnsi="Times New Roman"/>
          <w:kern w:val="0"/>
          <w:sz w:val="24"/>
        </w:rPr>
        <w:t xml:space="preserve">ФБУЗ «Центр гигиены и эпидемиологии в Челябинской области» и проведению количественных химических анализов, сделаны следующие выводы по качеству воды: «Вода источников централизованного водоснабжения» соответствует требованиям гигиенических нормативов </w:t>
      </w:r>
      <w:r w:rsidRPr="00297CEC">
        <w:rPr>
          <w:rFonts w:ascii="Times New Roman" w:eastAsia="Times New Roman" w:hAnsi="Times New Roman"/>
          <w:spacing w:val="-1"/>
          <w:kern w:val="0"/>
          <w:sz w:val="24"/>
        </w:rPr>
        <w:t>ГН 2.1.5.1351-03 «Предельно допустимые концентрации (ПДК) химических веществ в воде водных объектов хозяйственно-питьевого и культурно-бытового водопользования».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PTSans" w:hAnsi="Times New Roman"/>
          <w:kern w:val="0"/>
          <w:sz w:val="24"/>
        </w:rPr>
      </w:pPr>
      <w:r w:rsidRPr="00297CEC">
        <w:rPr>
          <w:rFonts w:ascii="Times New Roman" w:eastAsia="PTSans" w:hAnsi="Times New Roman"/>
          <w:kern w:val="0"/>
          <w:sz w:val="24"/>
        </w:rPr>
        <w:t>По органолептическим и бактериологическим показателям (</w:t>
      </w:r>
      <w:r w:rsidRPr="00297CEC">
        <w:rPr>
          <w:rFonts w:ascii="Times New Roman" w:eastAsia="Times New Roman" w:hAnsi="Times New Roman"/>
          <w:kern w:val="0"/>
          <w:sz w:val="24"/>
        </w:rPr>
        <w:t xml:space="preserve">микробиологическим и </w:t>
      </w:r>
      <w:proofErr w:type="spellStart"/>
      <w:r w:rsidRPr="00297CEC">
        <w:rPr>
          <w:rFonts w:ascii="Times New Roman" w:eastAsia="Times New Roman" w:hAnsi="Times New Roman"/>
          <w:kern w:val="0"/>
          <w:sz w:val="24"/>
        </w:rPr>
        <w:t>паразитологическим</w:t>
      </w:r>
      <w:proofErr w:type="spellEnd"/>
      <w:r w:rsidRPr="00297CEC">
        <w:rPr>
          <w:rFonts w:ascii="Times New Roman" w:eastAsia="Times New Roman" w:hAnsi="Times New Roman"/>
          <w:kern w:val="0"/>
          <w:sz w:val="24"/>
        </w:rPr>
        <w:t>) воды источников Маукского СП соответствуют гигиеническим нормативам ГН 2.1.5.1351-03 «Предельно допустимые концентрации (ПДК) химических веществ в воде водных объектов хозяйственно-питьевого и культурно-бытового водопользования», СанПиН 2.1.4.1074-01 «Питьевая вода. Гигиенические требования к качеству воды централизованных систем питьевого водоснабжения. Контроль качества».</w:t>
      </w:r>
      <w:r w:rsidRPr="00297CEC">
        <w:rPr>
          <w:rFonts w:ascii="Times New Roman" w:eastAsia="PTSans" w:hAnsi="Times New Roman"/>
          <w:kern w:val="0"/>
          <w:sz w:val="24"/>
        </w:rPr>
        <w:t xml:space="preserve"> </w:t>
      </w:r>
    </w:p>
    <w:p w:rsidR="00297CEC" w:rsidRPr="00297CEC" w:rsidRDefault="00297CEC" w:rsidP="00297CEC">
      <w:pPr>
        <w:widowControl/>
        <w:suppressAutoHyphens w:val="0"/>
        <w:spacing w:before="120" w:after="120" w:line="300" w:lineRule="auto"/>
        <w:ind w:firstLine="567"/>
        <w:jc w:val="both"/>
        <w:outlineLvl w:val="2"/>
        <w:rPr>
          <w:rFonts w:ascii="Times New Roman" w:eastAsia="Times New Roman" w:hAnsi="Times New Roman"/>
          <w:b/>
          <w:i/>
          <w:color w:val="984806"/>
          <w:kern w:val="0"/>
          <w:sz w:val="24"/>
        </w:rPr>
      </w:pPr>
      <w:bookmarkStart w:id="30" w:name="_Toc405817932"/>
      <w:r w:rsidRPr="00297CEC">
        <w:rPr>
          <w:rFonts w:ascii="Times New Roman" w:eastAsia="Times New Roman" w:hAnsi="Times New Roman"/>
          <w:b/>
          <w:i/>
          <w:kern w:val="0"/>
          <w:sz w:val="24"/>
        </w:rPr>
        <w:t xml:space="preserve">1.4.3 </w:t>
      </w:r>
      <w:bookmarkEnd w:id="30"/>
      <w:r w:rsidRPr="00297CEC">
        <w:rPr>
          <w:rFonts w:ascii="Times New Roman" w:eastAsia="Times New Roman" w:hAnsi="Times New Roman"/>
          <w:b/>
          <w:i/>
          <w:kern w:val="0"/>
          <w:sz w:val="24"/>
        </w:rPr>
        <w:t>Описание состояния и функционирования существующих насосных станций, включая оценку энергоэффективности подачи воды, которая оценивается как соотношение удельного расхода электрической энергии, необходимой для подачи установленного объема воды, и установленного уровня напора (давления)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Насосные станции водопровода выполняют следующие задачи: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обеспечение необходимых гидравлических режимов работы системы водоснабжения;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lastRenderedPageBreak/>
        <w:t xml:space="preserve">установление эксплуатационных режимов насосных станций </w:t>
      </w:r>
      <w:proofErr w:type="gramStart"/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для бесперебойной подачи воды при соблюдении заданного напора в контрольных точках в соответствии с реальным режимом</w:t>
      </w:r>
      <w:proofErr w:type="gramEnd"/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 xml:space="preserve"> водопотребления;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 xml:space="preserve">учет и </w:t>
      </w:r>
      <w:proofErr w:type="gramStart"/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контроль за</w:t>
      </w:r>
      <w:proofErr w:type="gramEnd"/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 xml:space="preserve"> рациональным использованием энергоресурсов;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автоматизация и диспетчеризация системы водоснабжения.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На территории муниципального образования </w:t>
      </w:r>
      <w:proofErr w:type="spellStart"/>
      <w:r w:rsidRPr="00297CEC">
        <w:rPr>
          <w:rFonts w:ascii="Times New Roman" w:eastAsia="Times New Roman" w:hAnsi="Times New Roman"/>
          <w:kern w:val="0"/>
          <w:sz w:val="24"/>
        </w:rPr>
        <w:t>повысительные</w:t>
      </w:r>
      <w:proofErr w:type="spellEnd"/>
      <w:r w:rsidRPr="00297CEC">
        <w:rPr>
          <w:rFonts w:ascii="Times New Roman" w:eastAsia="Times New Roman" w:hAnsi="Times New Roman"/>
          <w:kern w:val="0"/>
          <w:sz w:val="24"/>
        </w:rPr>
        <w:t xml:space="preserve"> или подкачивающие насосные станции не установлены. </w:t>
      </w:r>
    </w:p>
    <w:p w:rsidR="0053088A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proofErr w:type="gramStart"/>
      <w:r w:rsidRPr="00297CEC">
        <w:rPr>
          <w:rFonts w:ascii="Times New Roman" w:eastAsia="Times New Roman" w:hAnsi="Times New Roman"/>
          <w:kern w:val="0"/>
          <w:sz w:val="24"/>
        </w:rPr>
        <w:t>Оценка энергоэффективности подачи воды производится на базе определения удельного расхода электроэнергии, необходимого для подачи установленного объема воды (</w:t>
      </w:r>
      <w:r w:rsidRPr="00297CEC">
        <w:rPr>
          <w:rFonts w:ascii="Times New Roman" w:eastAsia="Times New Roman" w:hAnsi="Times New Roman"/>
          <w:kern w:val="0"/>
          <w:sz w:val="24"/>
        </w:rPr>
        <w:fldChar w:fldCharType="begin"/>
      </w:r>
      <w:r w:rsidRPr="00297CEC">
        <w:rPr>
          <w:rFonts w:ascii="Times New Roman" w:eastAsia="Times New Roman" w:hAnsi="Times New Roman"/>
          <w:kern w:val="0"/>
          <w:sz w:val="24"/>
        </w:rPr>
        <w:instrText xml:space="preserve"> REF _Ref91723183 \h  \* MERGEFORMAT </w:instrText>
      </w:r>
      <w:r w:rsidRPr="00297CEC">
        <w:rPr>
          <w:rFonts w:ascii="Times New Roman" w:eastAsia="Times New Roman" w:hAnsi="Times New Roman"/>
          <w:kern w:val="0"/>
          <w:sz w:val="24"/>
        </w:rPr>
      </w:r>
      <w:r w:rsidRPr="00297CEC">
        <w:rPr>
          <w:rFonts w:ascii="Times New Roman" w:eastAsia="Times New Roman" w:hAnsi="Times New Roman"/>
          <w:kern w:val="0"/>
          <w:sz w:val="24"/>
        </w:rPr>
        <w:fldChar w:fldCharType="separate"/>
      </w:r>
      <w:proofErr w:type="gramEnd"/>
    </w:p>
    <w:p w:rsidR="00297CEC" w:rsidRPr="00297CEC" w:rsidRDefault="0053088A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proofErr w:type="gramStart"/>
      <w:r w:rsidRPr="0053088A">
        <w:rPr>
          <w:rFonts w:ascii="Times New Roman" w:eastAsia="Times New Roman" w:hAnsi="Times New Roman"/>
          <w:noProof/>
          <w:kern w:val="0"/>
          <w:sz w:val="24"/>
        </w:rPr>
        <w:t>Таблица 5</w:t>
      </w:r>
      <w:r w:rsidR="00297CEC" w:rsidRPr="00297CEC">
        <w:rPr>
          <w:rFonts w:ascii="Times New Roman" w:eastAsia="Times New Roman" w:hAnsi="Times New Roman"/>
          <w:kern w:val="0"/>
          <w:sz w:val="24"/>
        </w:rPr>
        <w:fldChar w:fldCharType="end"/>
      </w:r>
      <w:r w:rsidR="00297CEC" w:rsidRPr="00297CEC">
        <w:rPr>
          <w:rFonts w:ascii="Times New Roman" w:eastAsia="Times New Roman" w:hAnsi="Times New Roman"/>
          <w:kern w:val="0"/>
          <w:sz w:val="24"/>
        </w:rPr>
        <w:t>).</w:t>
      </w:r>
      <w:bookmarkStart w:id="31" w:name="_Ref91723183"/>
      <w:proofErr w:type="gramEnd"/>
    </w:p>
    <w:p w:rsidR="00297CEC" w:rsidRPr="00297CEC" w:rsidRDefault="00297CEC" w:rsidP="00297CEC">
      <w:pPr>
        <w:keepNext/>
        <w:suppressAutoHyphens w:val="0"/>
        <w:adjustRightInd w:val="0"/>
        <w:spacing w:before="120"/>
        <w:ind w:firstLine="567"/>
        <w:jc w:val="right"/>
        <w:textAlignment w:val="baseline"/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</w:pP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t xml:space="preserve">Таблица </w: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fldChar w:fldCharType="begin"/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instrText xml:space="preserve"> SEQ Таблица \* ARABIC </w:instrTex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fldChar w:fldCharType="separate"/>
      </w:r>
      <w:r w:rsidR="0053088A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  <w:lang w:eastAsia="en-US"/>
        </w:rPr>
        <w:t>5</w:t>
      </w:r>
      <w:r w:rsidRPr="00297CEC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  <w:lang w:eastAsia="en-US"/>
        </w:rPr>
        <w:fldChar w:fldCharType="end"/>
      </w:r>
      <w:bookmarkEnd w:id="31"/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t>. Оценка энергоэффективности подачи воды</w:t>
      </w:r>
    </w:p>
    <w:tbl>
      <w:tblPr>
        <w:tblW w:w="101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0"/>
        <w:gridCol w:w="1854"/>
        <w:gridCol w:w="1851"/>
        <w:gridCol w:w="1660"/>
      </w:tblGrid>
      <w:tr w:rsidR="00297CEC" w:rsidRPr="00297CEC" w:rsidTr="00297CEC">
        <w:trPr>
          <w:trHeight w:val="20"/>
        </w:trPr>
        <w:tc>
          <w:tcPr>
            <w:tcW w:w="4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Показатель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Ед. изм.</w:t>
            </w:r>
          </w:p>
        </w:tc>
        <w:tc>
          <w:tcPr>
            <w:tcW w:w="3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Значение</w:t>
            </w:r>
          </w:p>
        </w:tc>
      </w:tr>
      <w:tr w:rsidR="00297CEC" w:rsidRPr="00297CEC" w:rsidTr="00297CEC">
        <w:trPr>
          <w:trHeight w:val="20"/>
        </w:trPr>
        <w:tc>
          <w:tcPr>
            <w:tcW w:w="4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</w:p>
        </w:tc>
        <w:tc>
          <w:tcPr>
            <w:tcW w:w="18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МУП «БЖЭК»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Ю-УР ДТВ</w:t>
            </w:r>
          </w:p>
        </w:tc>
      </w:tr>
      <w:tr w:rsidR="00297CEC" w:rsidRPr="00297CEC" w:rsidTr="00297CEC">
        <w:trPr>
          <w:trHeight w:val="20"/>
        </w:trPr>
        <w:tc>
          <w:tcPr>
            <w:tcW w:w="4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Потребление электроэнергии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тыс. кВт*</w:t>
            </w:r>
            <w:proofErr w:type="gramStart"/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ч</w:t>
            </w:r>
            <w:proofErr w:type="gramEnd"/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8,36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12,4</w:t>
            </w:r>
          </w:p>
        </w:tc>
      </w:tr>
      <w:tr w:rsidR="00297CEC" w:rsidRPr="00297CEC" w:rsidTr="00297CEC">
        <w:trPr>
          <w:trHeight w:val="20"/>
        </w:trPr>
        <w:tc>
          <w:tcPr>
            <w:tcW w:w="4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 xml:space="preserve">Общий забор воды централизованными системами </w:t>
            </w:r>
            <w:proofErr w:type="spellStart"/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хоз</w:t>
            </w:r>
            <w:proofErr w:type="spellEnd"/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-питьевого водоснабжения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тыс. м3/год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0,90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2,75</w:t>
            </w:r>
          </w:p>
        </w:tc>
      </w:tr>
      <w:tr w:rsidR="00297CEC" w:rsidRPr="00297CEC" w:rsidTr="00297CEC">
        <w:trPr>
          <w:trHeight w:val="20"/>
        </w:trPr>
        <w:tc>
          <w:tcPr>
            <w:tcW w:w="4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Удельный расход электроэнергии на организацию централизованного водоснабжения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кВт*</w:t>
            </w:r>
            <w:proofErr w:type="gramStart"/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ч</w:t>
            </w:r>
            <w:proofErr w:type="gramEnd"/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/м3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9,29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4,51</w:t>
            </w:r>
          </w:p>
        </w:tc>
      </w:tr>
    </w:tbl>
    <w:p w:rsidR="00297CEC" w:rsidRPr="00297CEC" w:rsidRDefault="00297CEC" w:rsidP="00297CEC">
      <w:pPr>
        <w:widowControl/>
        <w:suppressAutoHyphens w:val="0"/>
        <w:spacing w:before="240" w:after="120" w:line="300" w:lineRule="auto"/>
        <w:ind w:firstLine="567"/>
        <w:jc w:val="both"/>
        <w:outlineLvl w:val="2"/>
        <w:rPr>
          <w:rFonts w:ascii="Times New Roman" w:eastAsia="Times New Roman" w:hAnsi="Times New Roman"/>
          <w:b/>
          <w:i/>
          <w:kern w:val="0"/>
          <w:sz w:val="24"/>
        </w:rPr>
      </w:pPr>
      <w:bookmarkStart w:id="32" w:name="_Toc405817933"/>
      <w:r w:rsidRPr="00297CEC">
        <w:rPr>
          <w:rFonts w:ascii="Times New Roman" w:eastAsia="Times New Roman" w:hAnsi="Times New Roman"/>
          <w:b/>
          <w:i/>
          <w:kern w:val="0"/>
          <w:sz w:val="24"/>
        </w:rPr>
        <w:t xml:space="preserve">1.4.4  </w:t>
      </w:r>
      <w:bookmarkEnd w:id="32"/>
      <w:r w:rsidRPr="00297CEC">
        <w:rPr>
          <w:rFonts w:ascii="Times New Roman" w:eastAsia="Times New Roman" w:hAnsi="Times New Roman"/>
          <w:b/>
          <w:i/>
          <w:kern w:val="0"/>
          <w:sz w:val="24"/>
        </w:rPr>
        <w:t>Описание состояния и функционирования водопроводных сетей систем водоснабжения, включая оценку величины износа сетей, включая оценку величины износа сетей и определение возможности обеспечения качества воды в процессе транспортировки по этим сетям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Водопроводная сеть - комплекс технологически связанных между собой инженерных сооружений, предназначенных для транспортировки воды, за исключением инженерных сооружений, используемых также в целях теплоснабжения.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На территории муниципального образования проложены водопроводы различных диаметров, выполнены из различных материалов. Водопроводы оборудованы запорной арматурой и водоразборными колонками. Сети выполнены из таких материалов как чугун и сталь. 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Общая примерная протяженность водопроводов систем централизованного водоснабжения скважины №1 и поверхностного источника «Маукские ключи» п. Маук составляет 3,527 км.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Износ сетей водоснабжения МУП «БЖЭК» составляет 30 %, Ю-УР ДТВ – 100 %. С целью предупреждения возникновения аварийных ситуаций и сокращения объема утечек и потерь воды эксплуатирующими организациями должны ежегодно проводиться работы по замене водопроводных сетей. Своевременная замена запорно-регулирующей арматуры и водопроводных сетей с истекшим эксплуатационным ресурсом необходима для локализации аварийных участков водопровода и отключения наименьшего числа жителей и промышленных предприятий при производстве аварийно-восстановительных работ.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С 2000 года чугунные и стальные трубопроводы заменяются на полиэтиленовые. Современные материалы трубопроводов имеют значительно больший срок службы и более качественные технические и эксплуатационные характеристики. Полимерные материалы не подвержены коррозии, поэтому им не присущи недостатки и проблемы при эксплуатации металлических труб. На них не образуются различного рода отложения (химические и </w:t>
      </w:r>
      <w:r w:rsidRPr="00297CEC">
        <w:rPr>
          <w:rFonts w:ascii="Times New Roman" w:eastAsia="Times New Roman" w:hAnsi="Times New Roman"/>
          <w:kern w:val="0"/>
          <w:sz w:val="24"/>
        </w:rPr>
        <w:lastRenderedPageBreak/>
        <w:t>биологические), поэтому гидравлические характеристики труб из полимерных материалов практически остаются постоянными в течение всего срока службы. Трубы из полимерных материалов почти на порядок легче металлических, поэтому операции погрузки-выгрузки и перевозки обходятся дешевле и не требуют применения тяжелой техники, они удобны в монтаже. Благодаря их относительно малой массе и достаточной гибкости можно проводить замены старых трубопроводов полиэтиленовыми трубами бестраншейными способами.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Статистика аварийных инцидентов в системах централизованного водоснабжения свидетельствует об отсутствии отказов в 2022 году, коэффициент аварийности – 0,0 ед./км.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proofErr w:type="gramStart"/>
      <w:r w:rsidRPr="00297CEC">
        <w:rPr>
          <w:rFonts w:ascii="Times New Roman" w:eastAsia="Times New Roman" w:hAnsi="Times New Roman"/>
          <w:kern w:val="0"/>
          <w:sz w:val="24"/>
        </w:rPr>
        <w:t>Функционирование и эксплуатация водопроводных сетей систем централизованного водоснабжения осуществляется на основании «Правил технической эксплуатации систем и сооружений коммунального водоснабжения и канализации», утвержденных приказом Госстроя РФ №168 от 30.12.1999 г. Для обеспечения качества воды в процессе ее транспортировки производится постоянный мониторинг на соответствие требованиям СанПиН 2.1.3684-21 «Санитарно-эпидемиологические требования к содержанию территорий городских и сельских поселений, к водным объектам, питьевой воде</w:t>
      </w:r>
      <w:proofErr w:type="gramEnd"/>
      <w:r w:rsidRPr="00297CEC">
        <w:rPr>
          <w:rFonts w:ascii="Times New Roman" w:eastAsia="Times New Roman" w:hAnsi="Times New Roman"/>
          <w:kern w:val="0"/>
          <w:sz w:val="24"/>
        </w:rPr>
        <w:t xml:space="preserve"> </w:t>
      </w:r>
      <w:proofErr w:type="gramStart"/>
      <w:r w:rsidRPr="00297CEC">
        <w:rPr>
          <w:rFonts w:ascii="Times New Roman" w:eastAsia="Times New Roman" w:hAnsi="Times New Roman"/>
          <w:kern w:val="0"/>
          <w:sz w:val="24"/>
        </w:rPr>
        <w:t>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мероприятий».</w:t>
      </w:r>
      <w:proofErr w:type="gramEnd"/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Протяженность и характеристики водопроводов централизованных систем водоснабжения на территории Маукского СП представлена в таблице 6.</w:t>
      </w:r>
    </w:p>
    <w:p w:rsidR="00297CEC" w:rsidRPr="00297CEC" w:rsidRDefault="00297CEC" w:rsidP="00297CEC">
      <w:pPr>
        <w:keepNext/>
        <w:suppressAutoHyphens w:val="0"/>
        <w:adjustRightInd w:val="0"/>
        <w:spacing w:before="120"/>
        <w:ind w:firstLine="567"/>
        <w:jc w:val="right"/>
        <w:textAlignment w:val="baseline"/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</w:pPr>
      <w:bookmarkStart w:id="33" w:name="_Ref57309970"/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t xml:space="preserve">Таблица </w: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fldChar w:fldCharType="begin"/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instrText xml:space="preserve"> SEQ Таблица \* ARABIC </w:instrTex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fldChar w:fldCharType="separate"/>
      </w:r>
      <w:r w:rsidR="0053088A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  <w:lang w:eastAsia="en-US"/>
        </w:rPr>
        <w:t>6</w:t>
      </w:r>
      <w:r w:rsidRPr="00297CEC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  <w:lang w:eastAsia="en-US"/>
        </w:rPr>
        <w:fldChar w:fldCharType="end"/>
      </w:r>
      <w:bookmarkEnd w:id="33"/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t>. Характеристики водопроводов централизованных систем водоснабжения</w:t>
      </w:r>
    </w:p>
    <w:tbl>
      <w:tblPr>
        <w:tblW w:w="1049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"/>
        <w:gridCol w:w="3212"/>
        <w:gridCol w:w="1423"/>
        <w:gridCol w:w="785"/>
        <w:gridCol w:w="721"/>
        <w:gridCol w:w="722"/>
        <w:gridCol w:w="723"/>
        <w:gridCol w:w="1013"/>
        <w:gridCol w:w="900"/>
        <w:gridCol w:w="653"/>
        <w:gridCol w:w="7"/>
      </w:tblGrid>
      <w:tr w:rsidR="00297CEC" w:rsidRPr="00297CEC" w:rsidTr="00297CEC">
        <w:trPr>
          <w:gridAfter w:val="1"/>
          <w:wAfter w:w="7" w:type="dxa"/>
          <w:trHeight w:val="408"/>
        </w:trPr>
        <w:tc>
          <w:tcPr>
            <w:tcW w:w="332" w:type="dxa"/>
            <w:vMerge w:val="restart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№ </w:t>
            </w:r>
            <w:proofErr w:type="gramStart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</w:t>
            </w:r>
            <w:proofErr w:type="gramEnd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/п</w:t>
            </w:r>
          </w:p>
        </w:tc>
        <w:tc>
          <w:tcPr>
            <w:tcW w:w="3212" w:type="dxa"/>
            <w:vMerge w:val="restart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Наименование системы водоснабжения</w:t>
            </w:r>
          </w:p>
        </w:tc>
        <w:tc>
          <w:tcPr>
            <w:tcW w:w="1423" w:type="dxa"/>
            <w:vMerge w:val="restart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Протяженность водопроводных сетей, </w:t>
            </w:r>
            <w:proofErr w:type="gramStart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м</w:t>
            </w:r>
            <w:proofErr w:type="gramEnd"/>
          </w:p>
        </w:tc>
        <w:tc>
          <w:tcPr>
            <w:tcW w:w="2951" w:type="dxa"/>
            <w:gridSpan w:val="4"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Протяженность водопроводных сетей, </w:t>
            </w:r>
            <w:proofErr w:type="gramStart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м</w:t>
            </w:r>
            <w:proofErr w:type="gramEnd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 в зависимости от диаметра, мм</w:t>
            </w:r>
          </w:p>
        </w:tc>
        <w:tc>
          <w:tcPr>
            <w:tcW w:w="1913" w:type="dxa"/>
            <w:gridSpan w:val="2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ind w:hanging="3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Протяженность водопроводных сетей в зависимости от типа материала, </w:t>
            </w:r>
            <w:proofErr w:type="gramStart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м</w:t>
            </w:r>
            <w:proofErr w:type="gramEnd"/>
          </w:p>
        </w:tc>
        <w:tc>
          <w:tcPr>
            <w:tcW w:w="653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ind w:hanging="3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Износ сетей, %</w:t>
            </w:r>
          </w:p>
        </w:tc>
      </w:tr>
      <w:tr w:rsidR="00297CEC" w:rsidRPr="00297CEC" w:rsidTr="00297CEC">
        <w:trPr>
          <w:trHeight w:val="399"/>
        </w:trPr>
        <w:tc>
          <w:tcPr>
            <w:tcW w:w="332" w:type="dxa"/>
            <w:vMerge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3212" w:type="dxa"/>
            <w:vMerge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785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110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100</w:t>
            </w:r>
          </w:p>
        </w:tc>
        <w:tc>
          <w:tcPr>
            <w:tcW w:w="722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93</w:t>
            </w:r>
          </w:p>
        </w:tc>
        <w:tc>
          <w:tcPr>
            <w:tcW w:w="723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80</w:t>
            </w:r>
          </w:p>
        </w:tc>
        <w:tc>
          <w:tcPr>
            <w:tcW w:w="1013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сталь</w:t>
            </w:r>
          </w:p>
        </w:tc>
        <w:tc>
          <w:tcPr>
            <w:tcW w:w="900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чугун</w:t>
            </w:r>
          </w:p>
        </w:tc>
        <w:tc>
          <w:tcPr>
            <w:tcW w:w="660" w:type="dxa"/>
            <w:gridSpan w:val="2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</w:tr>
      <w:tr w:rsidR="00297CEC" w:rsidRPr="00297CEC" w:rsidTr="00297CEC">
        <w:trPr>
          <w:trHeight w:val="250"/>
        </w:trPr>
        <w:tc>
          <w:tcPr>
            <w:tcW w:w="332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212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Централизова</w:t>
            </w:r>
            <w:r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н</w:t>
            </w: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ное водоснабжение </w:t>
            </w:r>
          </w:p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п. Маук (разведочно-эксплуатационная скважина №1-64)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1174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723" w:type="dxa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1174</w:t>
            </w:r>
          </w:p>
        </w:tc>
        <w:tc>
          <w:tcPr>
            <w:tcW w:w="1013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1174</w:t>
            </w:r>
          </w:p>
        </w:tc>
        <w:tc>
          <w:tcPr>
            <w:tcW w:w="900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 0</w:t>
            </w:r>
          </w:p>
        </w:tc>
        <w:tc>
          <w:tcPr>
            <w:tcW w:w="660" w:type="dxa"/>
            <w:gridSpan w:val="2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30</w:t>
            </w:r>
          </w:p>
        </w:tc>
      </w:tr>
      <w:tr w:rsidR="00297CEC" w:rsidRPr="00297CEC" w:rsidTr="00297CEC">
        <w:trPr>
          <w:trHeight w:val="339"/>
        </w:trPr>
        <w:tc>
          <w:tcPr>
            <w:tcW w:w="332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3212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Централизован</w:t>
            </w:r>
            <w:r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н</w:t>
            </w: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ое водоснабжение </w:t>
            </w:r>
          </w:p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п. Маук (Ю-УР ДТВ)</w:t>
            </w:r>
          </w:p>
        </w:tc>
        <w:tc>
          <w:tcPr>
            <w:tcW w:w="1423" w:type="dxa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2353</w:t>
            </w:r>
          </w:p>
        </w:tc>
        <w:tc>
          <w:tcPr>
            <w:tcW w:w="785" w:type="dxa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2353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723" w:type="dxa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1013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2353</w:t>
            </w:r>
          </w:p>
        </w:tc>
        <w:tc>
          <w:tcPr>
            <w:tcW w:w="660" w:type="dxa"/>
            <w:gridSpan w:val="2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100</w:t>
            </w:r>
          </w:p>
        </w:tc>
      </w:tr>
    </w:tbl>
    <w:p w:rsidR="00297CEC" w:rsidRPr="00297CEC" w:rsidRDefault="00297CEC" w:rsidP="00297CEC">
      <w:pPr>
        <w:widowControl/>
        <w:suppressAutoHyphens w:val="0"/>
        <w:spacing w:before="120" w:after="120" w:line="300" w:lineRule="auto"/>
        <w:ind w:firstLine="567"/>
        <w:jc w:val="both"/>
        <w:outlineLvl w:val="2"/>
        <w:rPr>
          <w:rFonts w:ascii="Times New Roman" w:eastAsia="Times New Roman" w:hAnsi="Times New Roman"/>
          <w:bCs/>
          <w:i/>
          <w:kern w:val="0"/>
          <w:sz w:val="24"/>
          <w:u w:val="single"/>
        </w:rPr>
      </w:pPr>
      <w:bookmarkStart w:id="34" w:name="_Toc383443684"/>
      <w:bookmarkStart w:id="35" w:name="_Toc405817935"/>
      <w:r w:rsidRPr="00297CEC">
        <w:rPr>
          <w:rFonts w:ascii="Times New Roman" w:eastAsia="Times New Roman" w:hAnsi="Times New Roman"/>
          <w:b/>
          <w:i/>
          <w:kern w:val="0"/>
          <w:sz w:val="24"/>
        </w:rPr>
        <w:t xml:space="preserve">1.4.5 </w:t>
      </w:r>
      <w:bookmarkEnd w:id="34"/>
      <w:bookmarkEnd w:id="35"/>
      <w:r w:rsidRPr="00297CEC">
        <w:rPr>
          <w:rFonts w:ascii="Times New Roman" w:eastAsia="Times New Roman" w:hAnsi="Times New Roman"/>
          <w:b/>
          <w:i/>
          <w:kern w:val="0"/>
          <w:sz w:val="24"/>
        </w:rPr>
        <w:t>Описание существующих технических и технологических проблем, возникающих при водоснабжении поселений, городских округов, анализ исполнения предписаний органов, осуществляющих государственный надзор, муниципальный контроль, об устранении нарушений, влияющих на качество и безопасность воды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Основными проблемами развития систем централизованного водоснабжения Маукского СП являются: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проблемы в развитии планировочной структуры муниципального образования: случайное и часто необоснованное возникновение новых участков индивидуальной застройки вследствие сокращения объёмов строительства многоэтажного жилья; недостаточная связанность планировочных районов между собой;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proofErr w:type="gramStart"/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 xml:space="preserve">проблемы  нерационального использования подземных вод являются: низкая степень освоения запасов подземных вод; добыча подземных вод на участках недр, не имеющих </w:t>
      </w: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lastRenderedPageBreak/>
        <w:t>утвержденных запасов подземных вод; истощение месторождений подземных вод вследствие нарушений режима их использования, а также бесконтрольной добычи на нераспределенном фонде недр.</w:t>
      </w:r>
      <w:proofErr w:type="gramEnd"/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 xml:space="preserve">отсутствие системы водоподготовки поверхностного источника водоснабжения. Вода с повышенным содержанием железа и марганца способствует развитию аллергических реакций, болезней крови, отложению соединений железа в органах и тканях. 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proofErr w:type="gramStart"/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п</w:t>
      </w:r>
      <w:proofErr w:type="gramEnd"/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рименение устаревших производственных технологий. В процессах водоподготовки подземного источника применяется устаревшая малоэффективная технология, которая не способна очистить воду от природных загрязняющих веществ в полном объеме.  Отсутствие автоматизации технологического процесса водоподготовки не позволяет максимально повысить оперативность и качество управления технологическими процессами, обеспечить их функционирования без постоянного присутствия дежурного персонала, сократить затраты времени на обнаружение и локализацию неисправностей и аварий в системе, провести оптимизацию трудовых ресурсов и облегчить условия труда обслуживающего персонала.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lang w:eastAsia="en-US"/>
        </w:rPr>
      </w:pPr>
      <w:proofErr w:type="gramStart"/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в</w:t>
      </w:r>
      <w:proofErr w:type="gramEnd"/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 xml:space="preserve">ысокий средний уровень физического износа водопроводных сетей Ю-УР ДТВ (100%). Истечение срока эксплуатации трубопроводов, а также истечение срока эксплуатации запорно-регулирующей арматуры приводят к высоким значениям потерь воды при транспортировке и вторичному загрязнению. Износ водопроводных сетей вызван большим  процентом  коррозии на наружных поверхностях и зашлакованность на внутренних поверхностях трубопроводах.   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proofErr w:type="gramStart"/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н</w:t>
      </w:r>
      <w:proofErr w:type="gramEnd"/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едостаточная степень оснащенности водозаборных сооружений и потребителей приборами учета. Установка современных приборов учета не только позволит решить проблему достоверной информации о потреблении воды, но и позволит внедрять системы диспетчеризации.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  <w:shd w:val="clear" w:color="auto" w:fill="FFFFFF"/>
        </w:rPr>
        <w:t>Предписания органов, осуществляющих государственный надзор, муниципальный контроль, об устранении нарушений, влияющих на качество и безопасность воды, на территории муниципального образования не выявлены.</w:t>
      </w:r>
    </w:p>
    <w:p w:rsidR="00297CEC" w:rsidRPr="00297CEC" w:rsidRDefault="00297CEC" w:rsidP="00297CEC">
      <w:pPr>
        <w:widowControl/>
        <w:suppressAutoHyphens w:val="0"/>
        <w:spacing w:before="120" w:after="120" w:line="300" w:lineRule="auto"/>
        <w:ind w:firstLine="567"/>
        <w:jc w:val="both"/>
        <w:outlineLvl w:val="2"/>
        <w:rPr>
          <w:rFonts w:ascii="Times New Roman" w:eastAsia="Times New Roman" w:hAnsi="Times New Roman"/>
          <w:b/>
          <w:i/>
          <w:kern w:val="0"/>
          <w:sz w:val="24"/>
        </w:rPr>
      </w:pPr>
      <w:r w:rsidRPr="00297CEC">
        <w:rPr>
          <w:rFonts w:ascii="Times New Roman" w:eastAsia="Times New Roman" w:hAnsi="Times New Roman"/>
          <w:b/>
          <w:i/>
          <w:kern w:val="0"/>
          <w:sz w:val="24"/>
        </w:rPr>
        <w:t>1.4.6 Описание централизованной системы горячего водоснабжения с использованием закрытых систем горячего водоснабжения, отражающее технологические особенности указанной системы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proofErr w:type="gramStart"/>
      <w:r w:rsidRPr="00297CEC">
        <w:rPr>
          <w:rFonts w:ascii="Times New Roman" w:eastAsia="Times New Roman" w:hAnsi="Times New Roman"/>
          <w:kern w:val="0"/>
          <w:sz w:val="24"/>
        </w:rPr>
        <w:t>Централизованная система горячего водоснабжения - комплекс технологически связанных между собой инженерных сооружений, предназначенных для горячего водоснабжения путем отбора горячей воды из тепловой сети (далее - открытая система теплоснабжения (горячего водоснабжения) или из сетей горячего водоснабжения либо путем нагрева воды без отбора горячей воды из тепловой сети с использованием центрального теплового пункта (далее - закрытая система горячего водоснабжения)</w:t>
      </w:r>
      <w:proofErr w:type="gramEnd"/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На территории муниципального образования не используются открытые системы централизованного горячего водоснабжения. </w:t>
      </w:r>
    </w:p>
    <w:p w:rsidR="00297CEC" w:rsidRPr="00297CEC" w:rsidRDefault="00297CEC" w:rsidP="00297CEC">
      <w:pPr>
        <w:keepNext/>
        <w:keepLines/>
        <w:widowControl/>
        <w:suppressAutoHyphens w:val="0"/>
        <w:spacing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36" w:name="_Toc139359371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lastRenderedPageBreak/>
        <w:t>1.5. 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</w:t>
      </w:r>
      <w:bookmarkEnd w:id="36"/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Маукское СП  не относится к территории вечномерзлых грунтов, поэтому технические и технологические решения по предотвращению замерзания воды отсутствуют. Сети и водоводы расположены на глубине ниже глубины промерзания и не подвергаются воздействию отрицательных температур.</w:t>
      </w:r>
    </w:p>
    <w:p w:rsidR="00297CEC" w:rsidRPr="00297CEC" w:rsidRDefault="00297CEC" w:rsidP="00297CEC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37" w:name="_Toc139359372"/>
      <w:bookmarkStart w:id="38" w:name="_Toc405817936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1.6. Перечень лиц, владеющих на </w:t>
      </w:r>
      <w:proofErr w:type="gramStart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праве</w:t>
      </w:r>
      <w:proofErr w:type="gramEnd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 собственности или другом законном основании объектами централизованной системы водоснабжения, с указанием принадлежащих этим лицам таких объектов</w:t>
      </w:r>
      <w:bookmarkEnd w:id="37"/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В соответствии с предоставленными данными перечень </w:t>
      </w:r>
      <w:proofErr w:type="gramStart"/>
      <w:r w:rsidRPr="00297CEC">
        <w:rPr>
          <w:rFonts w:ascii="Times New Roman" w:eastAsia="Times New Roman" w:hAnsi="Times New Roman"/>
          <w:kern w:val="0"/>
          <w:sz w:val="24"/>
        </w:rPr>
        <w:t>лиц, владеющих объектами централизованной системы водоснабжения приведен</w:t>
      </w:r>
      <w:proofErr w:type="gramEnd"/>
      <w:r w:rsidRPr="00297CEC">
        <w:rPr>
          <w:rFonts w:ascii="Times New Roman" w:eastAsia="Times New Roman" w:hAnsi="Times New Roman"/>
          <w:kern w:val="0"/>
          <w:sz w:val="24"/>
        </w:rPr>
        <w:t xml:space="preserve"> в таблице </w:t>
      </w:r>
      <w:r w:rsidRPr="00297CEC">
        <w:rPr>
          <w:rFonts w:ascii="Times New Roman" w:eastAsia="Times New Roman" w:hAnsi="Times New Roman"/>
          <w:kern w:val="0"/>
          <w:sz w:val="24"/>
        </w:rPr>
        <w:fldChar w:fldCharType="begin"/>
      </w:r>
      <w:r w:rsidRPr="00297CEC">
        <w:rPr>
          <w:rFonts w:ascii="Times New Roman" w:eastAsia="Times New Roman" w:hAnsi="Times New Roman"/>
          <w:kern w:val="0"/>
          <w:sz w:val="24"/>
        </w:rPr>
        <w:instrText xml:space="preserve"> REF _Ref20158025 \h  \* MERGEFORMAT </w:instrText>
      </w:r>
      <w:r w:rsidRPr="00297CEC">
        <w:rPr>
          <w:rFonts w:ascii="Times New Roman" w:eastAsia="Times New Roman" w:hAnsi="Times New Roman"/>
          <w:kern w:val="0"/>
          <w:sz w:val="24"/>
        </w:rPr>
      </w:r>
      <w:r w:rsidRPr="00297CEC">
        <w:rPr>
          <w:rFonts w:ascii="Times New Roman" w:eastAsia="Times New Roman" w:hAnsi="Times New Roman"/>
          <w:kern w:val="0"/>
          <w:sz w:val="24"/>
        </w:rPr>
        <w:fldChar w:fldCharType="separate"/>
      </w:r>
      <w:r w:rsidR="0053088A" w:rsidRPr="0053088A">
        <w:rPr>
          <w:rFonts w:ascii="Times New Roman" w:eastAsia="Times New Roman" w:hAnsi="Times New Roman"/>
          <w:vanish/>
          <w:kern w:val="0"/>
          <w:sz w:val="24"/>
        </w:rPr>
        <w:t xml:space="preserve">Таблица </w:t>
      </w:r>
      <w:r w:rsidR="0053088A" w:rsidRPr="0053088A">
        <w:rPr>
          <w:rFonts w:ascii="Times New Roman" w:eastAsia="Times New Roman" w:hAnsi="Times New Roman"/>
          <w:kern w:val="0"/>
          <w:sz w:val="24"/>
        </w:rPr>
        <w:t>7</w:t>
      </w:r>
      <w:r w:rsidRPr="00297CEC">
        <w:rPr>
          <w:rFonts w:ascii="Times New Roman" w:eastAsia="Times New Roman" w:hAnsi="Times New Roman"/>
          <w:kern w:val="0"/>
          <w:sz w:val="24"/>
        </w:rPr>
        <w:fldChar w:fldCharType="end"/>
      </w:r>
      <w:r w:rsidRPr="00297CEC">
        <w:rPr>
          <w:rFonts w:ascii="Times New Roman" w:eastAsia="Times New Roman" w:hAnsi="Times New Roman"/>
          <w:kern w:val="0"/>
          <w:sz w:val="24"/>
        </w:rPr>
        <w:t>.</w:t>
      </w:r>
    </w:p>
    <w:p w:rsidR="00297CEC" w:rsidRPr="00297CEC" w:rsidRDefault="00297CEC" w:rsidP="00297CEC">
      <w:pPr>
        <w:keepNext/>
        <w:suppressAutoHyphens w:val="0"/>
        <w:adjustRightInd w:val="0"/>
        <w:spacing w:before="120"/>
        <w:ind w:firstLine="567"/>
        <w:jc w:val="right"/>
        <w:textAlignment w:val="baseline"/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</w:pPr>
      <w:bookmarkStart w:id="39" w:name="_Ref20158025"/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t xml:space="preserve">Таблица </w: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fldChar w:fldCharType="begin"/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instrText xml:space="preserve"> SEQ Таблица \* ARABIC </w:instrTex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fldChar w:fldCharType="separate"/>
      </w:r>
      <w:r w:rsidR="0053088A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  <w:lang w:eastAsia="en-US"/>
        </w:rPr>
        <w:t>7</w:t>
      </w:r>
      <w:r w:rsidRPr="00297CEC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  <w:lang w:eastAsia="en-US"/>
        </w:rPr>
        <w:fldChar w:fldCharType="end"/>
      </w:r>
      <w:bookmarkEnd w:id="39"/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t>. Перечень лиц, владеющих объектами централизованной системы водоснабжения</w:t>
      </w:r>
    </w:p>
    <w:tbl>
      <w:tblPr>
        <w:tblW w:w="1025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"/>
        <w:gridCol w:w="3216"/>
        <w:gridCol w:w="2297"/>
        <w:gridCol w:w="2297"/>
        <w:gridCol w:w="1992"/>
      </w:tblGrid>
      <w:tr w:rsidR="00297CEC" w:rsidRPr="00297CEC" w:rsidTr="00297CEC">
        <w:trPr>
          <w:trHeight w:val="428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ind w:hanging="17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№ </w:t>
            </w:r>
            <w:proofErr w:type="gramStart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</w:t>
            </w:r>
            <w:proofErr w:type="gramEnd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/п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ind w:hanging="17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Наименование системы водоснабжения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ind w:hanging="17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Наименование эксплуатирующих организаций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ind w:hanging="17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Балансовая принадлежность объектов ЦСВС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ind w:hanging="17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Право пользования</w:t>
            </w:r>
          </w:p>
        </w:tc>
      </w:tr>
      <w:tr w:rsidR="00297CEC" w:rsidRPr="00297CEC" w:rsidTr="00297CEC">
        <w:trPr>
          <w:trHeight w:val="285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ind w:hanging="17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ind w:hanging="17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proofErr w:type="spellStart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Централизованое</w:t>
            </w:r>
            <w:proofErr w:type="spellEnd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 водоснабжение </w:t>
            </w:r>
          </w:p>
          <w:p w:rsidR="00297CEC" w:rsidRPr="00297CEC" w:rsidRDefault="00297CEC" w:rsidP="00297CEC">
            <w:pPr>
              <w:widowControl/>
              <w:suppressAutoHyphens w:val="0"/>
              <w:ind w:hanging="17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п. Маук (1 зона)</w:t>
            </w:r>
          </w:p>
        </w:tc>
        <w:tc>
          <w:tcPr>
            <w:tcW w:w="2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ind w:hanging="17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МУП «БЖЭК»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ind w:hanging="17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Администрация Маукского СП</w:t>
            </w:r>
          </w:p>
        </w:tc>
        <w:tc>
          <w:tcPr>
            <w:tcW w:w="1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ind w:hanging="17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proofErr w:type="spellStart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Бехвозмездное</w:t>
            </w:r>
            <w:proofErr w:type="spellEnd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 пользование</w:t>
            </w:r>
          </w:p>
        </w:tc>
      </w:tr>
      <w:tr w:rsidR="00297CEC" w:rsidRPr="00297CEC" w:rsidTr="00297CEC">
        <w:trPr>
          <w:trHeight w:val="319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ind w:hanging="17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7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ind w:hanging="17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proofErr w:type="spellStart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Централизованое</w:t>
            </w:r>
            <w:proofErr w:type="spellEnd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 водоснабжение </w:t>
            </w:r>
          </w:p>
          <w:p w:rsidR="00297CEC" w:rsidRPr="00297CEC" w:rsidRDefault="00297CEC" w:rsidP="00297CEC">
            <w:pPr>
              <w:widowControl/>
              <w:suppressAutoHyphens w:val="0"/>
              <w:ind w:hanging="17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п. Маук (2 зона)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ind w:hanging="17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Ю-УР ДТВ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ind w:hanging="17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ОАО «РЖД»</w:t>
            </w:r>
          </w:p>
        </w:tc>
        <w:tc>
          <w:tcPr>
            <w:tcW w:w="1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ind w:hanging="17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Собственность</w:t>
            </w:r>
          </w:p>
        </w:tc>
      </w:tr>
    </w:tbl>
    <w:p w:rsidR="00297CEC" w:rsidRPr="00297CEC" w:rsidRDefault="00297CEC" w:rsidP="00297CEC">
      <w:pPr>
        <w:widowControl/>
        <w:suppressAutoHyphens w:val="0"/>
        <w:spacing w:before="240" w:after="240" w:line="300" w:lineRule="auto"/>
        <w:jc w:val="center"/>
        <w:outlineLvl w:val="0"/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</w:pPr>
      <w:bookmarkStart w:id="40" w:name="_Toc21563333"/>
    </w:p>
    <w:p w:rsidR="00297CEC" w:rsidRPr="00297CEC" w:rsidRDefault="00297CEC" w:rsidP="00297CEC">
      <w:pPr>
        <w:widowControl/>
        <w:suppressAutoHyphens w:val="0"/>
        <w:spacing w:after="200" w:line="276" w:lineRule="auto"/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</w:pPr>
      <w:r w:rsidRPr="00297CEC">
        <w:rPr>
          <w:rFonts w:ascii="Times New Roman" w:eastAsia="Times New Roman" w:hAnsi="Times New Roman"/>
          <w:kern w:val="0"/>
          <w:sz w:val="24"/>
        </w:rPr>
        <w:br w:type="page"/>
      </w:r>
    </w:p>
    <w:p w:rsidR="00297CEC" w:rsidRPr="00297CEC" w:rsidRDefault="00297CEC" w:rsidP="00297CEC">
      <w:pPr>
        <w:widowControl/>
        <w:suppressAutoHyphens w:val="0"/>
        <w:spacing w:before="240" w:after="240" w:line="300" w:lineRule="auto"/>
        <w:jc w:val="center"/>
        <w:outlineLvl w:val="0"/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</w:pPr>
      <w:bookmarkStart w:id="41" w:name="_Toc139359373"/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lastRenderedPageBreak/>
        <w:t>2. Направления развития централизованных систем водоснабжения</w:t>
      </w:r>
      <w:bookmarkEnd w:id="41"/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 xml:space="preserve"> </w:t>
      </w:r>
      <w:bookmarkEnd w:id="40"/>
    </w:p>
    <w:p w:rsidR="00297CEC" w:rsidRPr="00297CEC" w:rsidRDefault="00297CEC" w:rsidP="00297CEC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42" w:name="_Toc139359374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2.1. Основные направления, принципы, задачи и плановые значения показателей развития централизованных систем водоснабжения</w:t>
      </w:r>
      <w:bookmarkEnd w:id="42"/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Основные цели, направления, принципы и задачи развития систем водоснабжения приведены в положениях Федерального закона от 07.12.2011 №416-ФЗ «О водоснабжении и водоотведении». Задачи, решаемые схемой водоснабжения и водоотведения: 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1) охрана здоровья населения и улучшения качества жизни населения путем обеспечения бесперебойного и качественного водоснабжения и водоотведения;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2) повышение энергетической эффективности путем экономного потребления воды;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3) снижение негативного воздействия на водные объекты путем очистки сточных вод;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4) обеспечение доступности водоснабжения и водоотведения для абонентов за счет повышения эффективности деятельности организаций, осуществляющих холодное водоснабжение и (или) водоотведение;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 xml:space="preserve">5) обеспечение развития централизованных систем горячего водоснабжения, </w:t>
      </w:r>
      <w:proofErr w:type="spellStart"/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хоз</w:t>
      </w:r>
      <w:proofErr w:type="spellEnd"/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-питьевого водоснабжения и водоотведения путем развития эффективных форм управления этими системами, привлечения инвестиций и развития кадрового потенциала организаций, осуществляющих горячее водоснабжение, холодное водоснабжение и (или) водоотведение.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Общими принципами государственной политики в сфере водоснабжения и водоотведения являются: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1) приоритетность обеспечения населения питьевой водой, горячей водой и услугами по водоотведению;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2) создание условий для привлечения инвестиций в сферу водоснабжения и водоотведения, обеспечение гарантий возврата частных инвестиций;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 xml:space="preserve">3) обеспечение технологического и организационного единства и целостности централизованных систем горячего водоснабжения, </w:t>
      </w:r>
      <w:proofErr w:type="spellStart"/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хоз</w:t>
      </w:r>
      <w:proofErr w:type="spellEnd"/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-питьевого водоснабжения и (или) водоотведения;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4) достижение и соблюдение баланса экономических интересов организаций, осуществляющих горячее водоснабжение, холодное водоснабжение и (или) водоотведение, и их абонентов;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 xml:space="preserve">5) установление тарифов в сфере водоснабжения и </w:t>
      </w:r>
      <w:proofErr w:type="gramStart"/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водоотведения</w:t>
      </w:r>
      <w:proofErr w:type="gramEnd"/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 xml:space="preserve"> исходя из экономически обоснованных расходов организаций, осуществляющих горячее водоснабжение, холодное водоснабжение и (или) водоотведение, необходимых для осуществления водоснабжения и (или) водоотведения;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6) обеспечение стабильных и недискриминационных условий для осуществления предпринимательской деятельности в сфере водоснабжения и водоотведения;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7) обеспечение равных условий доступа абонентов к водоснабжению и водоотведению;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8) открытость деятельности организаций, осуществляющих горячее водоснабжение, холодное водоснабжение и (или) водоотведение, органов государственной власти Российской Федерации, органов государственной власти субъектов Российской Федерации и органов местного самоуправления, осуществляющих регулирование в сфере водоснабжения и водоотведения.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lastRenderedPageBreak/>
        <w:t xml:space="preserve">В соответствии со статьей 13 постановления Правительства Российской Федерации от 05.09.2013 №782 «О схемах водоснабжения и водоотведения» к плановым целевым показателям деятельности организаций, осуществляющих горячее водоснабжение, холодное водоснабжение, относятся: 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 xml:space="preserve">показатели качества соответственно горячей и питьевой воды; 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 xml:space="preserve">показатели надежности и бесперебойности водоснабжения; 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 xml:space="preserve">показатели качества обслуживания абонентов; 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 xml:space="preserve">показатели эффективности использования ресурсов, в том числе сокращения потерь воды при транспортировке; </w:t>
      </w:r>
    </w:p>
    <w:p w:rsidR="00297CEC" w:rsidRPr="00297CEC" w:rsidRDefault="00297CEC" w:rsidP="00297CEC">
      <w:pPr>
        <w:widowControl/>
        <w:tabs>
          <w:tab w:val="left" w:pos="567"/>
        </w:tabs>
        <w:suppressAutoHyphens w:val="0"/>
        <w:spacing w:line="300" w:lineRule="auto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ab/>
        <w:t xml:space="preserve">Фактические показатели надежности, качества, энергетической эффективности эксплуатирующих организаций в сфере водоснабжения приведены в таблице </w:t>
      </w: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fldChar w:fldCharType="begin"/>
      </w: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instrText xml:space="preserve"> REF _Ref91785354 \h  \* MERGEFORMAT </w:instrText>
      </w:r>
      <w:r w:rsidRPr="00297CEC">
        <w:rPr>
          <w:rFonts w:ascii="Times New Roman" w:eastAsia="Times New Roman" w:hAnsi="Times New Roman"/>
          <w:kern w:val="0"/>
          <w:sz w:val="24"/>
          <w:lang w:eastAsia="en-US"/>
        </w:rPr>
      </w: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fldChar w:fldCharType="separate"/>
      </w:r>
      <w:r w:rsidR="0053088A" w:rsidRPr="0053088A">
        <w:rPr>
          <w:rFonts w:ascii="Times New Roman" w:eastAsia="Times New Roman" w:hAnsi="Times New Roman"/>
          <w:vanish/>
          <w:kern w:val="0"/>
          <w:sz w:val="24"/>
          <w:lang w:eastAsia="en-US"/>
        </w:rPr>
        <w:t xml:space="preserve">Таблица </w:t>
      </w:r>
      <w:r w:rsidR="0053088A" w:rsidRPr="0053088A">
        <w:rPr>
          <w:rFonts w:ascii="Times New Roman" w:eastAsia="Times New Roman" w:hAnsi="Times New Roman"/>
          <w:noProof/>
          <w:kern w:val="0"/>
          <w:sz w:val="24"/>
          <w:lang w:eastAsia="en-US"/>
        </w:rPr>
        <w:t>8</w:t>
      </w: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fldChar w:fldCharType="end"/>
      </w: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.</w:t>
      </w:r>
    </w:p>
    <w:p w:rsidR="00297CEC" w:rsidRPr="00297CEC" w:rsidRDefault="00297CEC" w:rsidP="00297CEC">
      <w:pPr>
        <w:keepNext/>
        <w:suppressAutoHyphens w:val="0"/>
        <w:adjustRightInd w:val="0"/>
        <w:spacing w:before="120"/>
        <w:ind w:firstLine="567"/>
        <w:jc w:val="right"/>
        <w:textAlignment w:val="baseline"/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</w:pPr>
      <w:bookmarkStart w:id="43" w:name="_Ref91785354"/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t xml:space="preserve">Таблица </w: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fldChar w:fldCharType="begin"/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instrText xml:space="preserve"> SEQ Таблица \* ARABIC </w:instrTex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fldChar w:fldCharType="separate"/>
      </w:r>
      <w:r w:rsidR="0053088A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  <w:lang w:eastAsia="en-US"/>
        </w:rPr>
        <w:t>8</w:t>
      </w:r>
      <w:r w:rsidRPr="00297CEC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  <w:lang w:eastAsia="en-US"/>
        </w:rPr>
        <w:fldChar w:fldCharType="end"/>
      </w:r>
      <w:bookmarkEnd w:id="43"/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t>. Фактические целевые показатели надежности, качества, энергетической эффективности</w:t>
      </w:r>
    </w:p>
    <w:tbl>
      <w:tblPr>
        <w:tblW w:w="10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5811"/>
        <w:gridCol w:w="983"/>
        <w:gridCol w:w="1418"/>
        <w:gridCol w:w="1593"/>
      </w:tblGrid>
      <w:tr w:rsidR="00297CEC" w:rsidRPr="00297CEC" w:rsidTr="00297CEC">
        <w:trPr>
          <w:trHeight w:val="2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 xml:space="preserve">№ </w:t>
            </w:r>
            <w:proofErr w:type="gramStart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п</w:t>
            </w:r>
            <w:proofErr w:type="gramEnd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/п</w:t>
            </w:r>
          </w:p>
        </w:tc>
        <w:tc>
          <w:tcPr>
            <w:tcW w:w="5811" w:type="dxa"/>
            <w:vMerge w:val="restart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Показатель</w:t>
            </w:r>
          </w:p>
        </w:tc>
        <w:tc>
          <w:tcPr>
            <w:tcW w:w="983" w:type="dxa"/>
            <w:vMerge w:val="restart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Ед. изм.</w:t>
            </w:r>
          </w:p>
        </w:tc>
        <w:tc>
          <w:tcPr>
            <w:tcW w:w="3008" w:type="dxa"/>
            <w:gridSpan w:val="2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Значение</w:t>
            </w:r>
          </w:p>
        </w:tc>
      </w:tr>
      <w:tr w:rsidR="00297CEC" w:rsidRPr="00297CEC" w:rsidTr="00297CEC">
        <w:trPr>
          <w:trHeight w:val="20"/>
        </w:trPr>
        <w:tc>
          <w:tcPr>
            <w:tcW w:w="421" w:type="dxa"/>
            <w:vMerge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11" w:type="dxa"/>
            <w:vMerge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3" w:type="dxa"/>
            <w:vMerge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МУП «БЖЭК»</w:t>
            </w:r>
          </w:p>
        </w:tc>
        <w:tc>
          <w:tcPr>
            <w:tcW w:w="1590" w:type="dxa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Ю-УР ДТВ</w:t>
            </w:r>
          </w:p>
        </w:tc>
      </w:tr>
      <w:tr w:rsidR="00297CEC" w:rsidRPr="00297CEC" w:rsidTr="00297CEC">
        <w:trPr>
          <w:trHeight w:val="20"/>
        </w:trPr>
        <w:tc>
          <w:tcPr>
            <w:tcW w:w="10226" w:type="dxa"/>
            <w:gridSpan w:val="5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Показатели качества питьевой воды</w:t>
            </w:r>
          </w:p>
        </w:tc>
      </w:tr>
      <w:tr w:rsidR="00297CEC" w:rsidRPr="00297CEC" w:rsidTr="00297CEC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811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Соответствие стандартам качества питьевой воды в общем объеме проб, отобранных по результатам производственного контроля качества питьевой воды, по всем контролируемым показателям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1418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</w:tr>
      <w:tr w:rsidR="00297CEC" w:rsidRPr="00297CEC" w:rsidTr="00297CEC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811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 xml:space="preserve">Количество перерывов в подаче воды, зафиксированных в местах исполнения обязательств организацией, осуществляющей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</w:t>
            </w:r>
            <w:proofErr w:type="spellStart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хоз</w:t>
            </w:r>
            <w:proofErr w:type="spellEnd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-питьевого водоснабжения, принадлежащих организации, осуществляющей холодное водоснабжение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ед.</w:t>
            </w:r>
          </w:p>
        </w:tc>
        <w:tc>
          <w:tcPr>
            <w:tcW w:w="1418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297CEC" w:rsidRPr="00297CEC" w:rsidTr="00297CEC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811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Средняя длительность восстановления после аварии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ч</w:t>
            </w:r>
          </w:p>
        </w:tc>
        <w:tc>
          <w:tcPr>
            <w:tcW w:w="1418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297CEC" w:rsidRPr="00297CEC" w:rsidTr="00297CEC">
        <w:trPr>
          <w:trHeight w:val="20"/>
        </w:trPr>
        <w:tc>
          <w:tcPr>
            <w:tcW w:w="10226" w:type="dxa"/>
            <w:gridSpan w:val="5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Показатели энергетической эффективности</w:t>
            </w:r>
          </w:p>
        </w:tc>
      </w:tr>
      <w:tr w:rsidR="00297CEC" w:rsidRPr="00297CEC" w:rsidTr="00297CEC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811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1418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22,22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4,46</w:t>
            </w:r>
          </w:p>
        </w:tc>
      </w:tr>
      <w:tr w:rsidR="00297CEC" w:rsidRPr="00297CEC" w:rsidTr="00297CEC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5811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Объем электрической энергии, потребляемой на производство и транспортировку воды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тыс. кВт*</w:t>
            </w:r>
            <w:proofErr w:type="gramStart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ч</w:t>
            </w:r>
            <w:proofErr w:type="gramEnd"/>
          </w:p>
        </w:tc>
        <w:tc>
          <w:tcPr>
            <w:tcW w:w="1418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8,36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12,40</w:t>
            </w:r>
          </w:p>
        </w:tc>
      </w:tr>
      <w:tr w:rsidR="00297CEC" w:rsidRPr="00297CEC" w:rsidTr="00297CEC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811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Эффективность использования энергии (энергоемкость производства) на производство и транспортировку воды (отношение расходов электрической энергии к общему объему реализации воды)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кВт*</w:t>
            </w:r>
            <w:proofErr w:type="gramStart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ч</w:t>
            </w:r>
            <w:proofErr w:type="gramEnd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/м³</w:t>
            </w:r>
          </w:p>
        </w:tc>
        <w:tc>
          <w:tcPr>
            <w:tcW w:w="1418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9,29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4,51</w:t>
            </w:r>
          </w:p>
        </w:tc>
      </w:tr>
    </w:tbl>
    <w:p w:rsidR="00297CEC" w:rsidRPr="00297CEC" w:rsidRDefault="00297CEC" w:rsidP="00297CEC">
      <w:pPr>
        <w:widowControl/>
        <w:suppressAutoHyphens w:val="0"/>
        <w:spacing w:before="240"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Плановые на расчетный срок схемы водоснабжения целевые показатели надежности, качества, энергетической эффективности приведены в разделе 7 настоящего документа.</w:t>
      </w:r>
    </w:p>
    <w:p w:rsidR="00297CEC" w:rsidRPr="00297CEC" w:rsidRDefault="00297CEC" w:rsidP="00297CEC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44" w:name="_Toc139359375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2.2. Различные сценарии развития централизованных систем водоснабжения в зависимости от различных сценариев развития сельского поселения</w:t>
      </w:r>
      <w:bookmarkEnd w:id="44"/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Прогноз спроса на водоснабжение для перспективной застройки Маукского СП на период до 2033 г. определялся по данным генерального плана сельского поселения, генеральных планов населенных пунктов, а также на основании утвержденных проектов планировки и межевания территорий. По данным Администрации Маукского СП и ресурсоснабжающих организаций в перспективе подключение новых потребителей к существующей системе водоснабжения или строительство новой системы не планируются.</w:t>
      </w:r>
      <w:bookmarkStart w:id="45" w:name="_Toc21563334"/>
    </w:p>
    <w:p w:rsidR="00297CEC" w:rsidRPr="00297CEC" w:rsidRDefault="00297CEC" w:rsidP="00297CEC">
      <w:pPr>
        <w:widowControl/>
        <w:suppressAutoHyphens w:val="0"/>
        <w:spacing w:after="200" w:line="276" w:lineRule="auto"/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</w:pPr>
      <w:r w:rsidRPr="00297CEC">
        <w:rPr>
          <w:rFonts w:ascii="Times New Roman" w:eastAsia="Times New Roman" w:hAnsi="Times New Roman"/>
          <w:kern w:val="0"/>
          <w:sz w:val="24"/>
        </w:rPr>
        <w:br w:type="page"/>
      </w:r>
    </w:p>
    <w:p w:rsidR="00297CEC" w:rsidRPr="00297CEC" w:rsidRDefault="00297CEC" w:rsidP="00297CEC">
      <w:pPr>
        <w:widowControl/>
        <w:suppressAutoHyphens w:val="0"/>
        <w:spacing w:before="240" w:after="240" w:line="300" w:lineRule="auto"/>
        <w:jc w:val="center"/>
        <w:outlineLvl w:val="0"/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</w:pPr>
      <w:bookmarkStart w:id="46" w:name="_Toc139359376"/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lastRenderedPageBreak/>
        <w:t xml:space="preserve">3. </w:t>
      </w:r>
      <w:bookmarkEnd w:id="38"/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Баланс водоснабжения и потребления горячей, питьевой, технической воды</w:t>
      </w:r>
      <w:bookmarkEnd w:id="45"/>
      <w:bookmarkEnd w:id="46"/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 xml:space="preserve"> </w:t>
      </w:r>
      <w:bookmarkStart w:id="47" w:name="_Toc405817937"/>
    </w:p>
    <w:p w:rsidR="00297CEC" w:rsidRPr="00297CEC" w:rsidRDefault="00297CEC" w:rsidP="00297CEC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48" w:name="_Toc139359377"/>
      <w:bookmarkStart w:id="49" w:name="_Toc383443687"/>
      <w:bookmarkStart w:id="50" w:name="_Toc405817939"/>
      <w:bookmarkEnd w:id="47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3.1. Общий баланс подачи и реализации воды, включая анализ и оценку структурных составляющих потерь воды при ее производстве и транспортировке</w:t>
      </w:r>
      <w:bookmarkEnd w:id="48"/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О</w:t>
      </w:r>
      <w:r w:rsidRPr="00297CEC">
        <w:rPr>
          <w:rFonts w:ascii="Times New Roman" w:eastAsia="Times New Roman" w:hAnsi="Times New Roman"/>
          <w:spacing w:val="2"/>
          <w:kern w:val="0"/>
          <w:sz w:val="24"/>
        </w:rPr>
        <w:t>б</w:t>
      </w:r>
      <w:r w:rsidRPr="00297CEC">
        <w:rPr>
          <w:rFonts w:ascii="Times New Roman" w:eastAsia="Times New Roman" w:hAnsi="Times New Roman"/>
          <w:kern w:val="0"/>
          <w:sz w:val="24"/>
        </w:rPr>
        <w:t>ъем</w:t>
      </w:r>
      <w:r w:rsidRPr="00297CEC">
        <w:rPr>
          <w:rFonts w:ascii="Times New Roman" w:eastAsia="Times New Roman" w:hAnsi="Times New Roman"/>
          <w:spacing w:val="13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spacing w:val="2"/>
          <w:kern w:val="0"/>
          <w:sz w:val="24"/>
        </w:rPr>
        <w:t>поднятой</w:t>
      </w:r>
      <w:r w:rsidRPr="00297CEC">
        <w:rPr>
          <w:rFonts w:ascii="Times New Roman" w:eastAsia="Times New Roman" w:hAnsi="Times New Roman"/>
          <w:spacing w:val="38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spacing w:val="2"/>
          <w:kern w:val="0"/>
          <w:sz w:val="24"/>
        </w:rPr>
        <w:t>хо</w:t>
      </w:r>
      <w:r w:rsidRPr="00297CEC">
        <w:rPr>
          <w:rFonts w:ascii="Times New Roman" w:eastAsia="Times New Roman" w:hAnsi="Times New Roman"/>
          <w:spacing w:val="-2"/>
          <w:kern w:val="0"/>
          <w:sz w:val="24"/>
        </w:rPr>
        <w:t>л</w:t>
      </w:r>
      <w:r w:rsidRPr="00297CEC">
        <w:rPr>
          <w:rFonts w:ascii="Times New Roman" w:eastAsia="Times New Roman" w:hAnsi="Times New Roman"/>
          <w:spacing w:val="2"/>
          <w:kern w:val="0"/>
          <w:sz w:val="24"/>
        </w:rPr>
        <w:t>од</w:t>
      </w:r>
      <w:r w:rsidRPr="00297CEC">
        <w:rPr>
          <w:rFonts w:ascii="Times New Roman" w:eastAsia="Times New Roman" w:hAnsi="Times New Roman"/>
          <w:spacing w:val="3"/>
          <w:kern w:val="0"/>
          <w:sz w:val="24"/>
        </w:rPr>
        <w:t>н</w:t>
      </w:r>
      <w:r w:rsidRPr="00297CEC">
        <w:rPr>
          <w:rFonts w:ascii="Times New Roman" w:eastAsia="Times New Roman" w:hAnsi="Times New Roman"/>
          <w:spacing w:val="2"/>
          <w:kern w:val="0"/>
          <w:sz w:val="24"/>
        </w:rPr>
        <w:t>о</w:t>
      </w:r>
      <w:r w:rsidRPr="00297CEC">
        <w:rPr>
          <w:rFonts w:ascii="Times New Roman" w:eastAsia="Times New Roman" w:hAnsi="Times New Roman"/>
          <w:kern w:val="0"/>
          <w:sz w:val="24"/>
        </w:rPr>
        <w:t>й</w:t>
      </w:r>
      <w:r w:rsidRPr="00297CEC">
        <w:rPr>
          <w:rFonts w:ascii="Times New Roman" w:eastAsia="Times New Roman" w:hAnsi="Times New Roman"/>
          <w:spacing w:val="12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kern w:val="0"/>
          <w:sz w:val="24"/>
        </w:rPr>
        <w:t>в</w:t>
      </w:r>
      <w:r w:rsidRPr="00297CEC">
        <w:rPr>
          <w:rFonts w:ascii="Times New Roman" w:eastAsia="Times New Roman" w:hAnsi="Times New Roman"/>
          <w:spacing w:val="2"/>
          <w:kern w:val="0"/>
          <w:sz w:val="24"/>
        </w:rPr>
        <w:t>од</w:t>
      </w:r>
      <w:r w:rsidRPr="00297CEC">
        <w:rPr>
          <w:rFonts w:ascii="Times New Roman" w:eastAsia="Times New Roman" w:hAnsi="Times New Roman"/>
          <w:kern w:val="0"/>
          <w:sz w:val="24"/>
        </w:rPr>
        <w:t>ы на территории Маукского СП в 2022 году составил                         3,65 тыс. м3/год, потери составили 0,31 тыс. м3 /год, объем полезного отпуска из сети составил          3,12 тыс</w:t>
      </w:r>
      <w:proofErr w:type="gramStart"/>
      <w:r w:rsidRPr="00297CEC">
        <w:rPr>
          <w:rFonts w:ascii="Times New Roman" w:eastAsia="Times New Roman" w:hAnsi="Times New Roman"/>
          <w:kern w:val="0"/>
          <w:sz w:val="24"/>
        </w:rPr>
        <w:t>.м</w:t>
      </w:r>
      <w:proofErr w:type="gramEnd"/>
      <w:r w:rsidRPr="00297CEC">
        <w:rPr>
          <w:rFonts w:ascii="Times New Roman" w:eastAsia="Times New Roman" w:hAnsi="Times New Roman"/>
          <w:kern w:val="0"/>
          <w:sz w:val="24"/>
        </w:rPr>
        <w:t>3 /год.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Техническое и горячее водоснабжение на территории муниципального образования не осуществляется.</w:t>
      </w:r>
    </w:p>
    <w:p w:rsidR="00297CEC" w:rsidRPr="00297CEC" w:rsidRDefault="00297CEC" w:rsidP="00297CEC">
      <w:pPr>
        <w:suppressAutoHyphens w:val="0"/>
        <w:adjustRightInd w:val="0"/>
        <w:spacing w:before="12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Таблица </w: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53088A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9</w:t>
      </w:r>
      <w:r w:rsidRPr="00297CEC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</w:t>
      </w:r>
      <w:r w:rsidRPr="00297CEC">
        <w:rPr>
          <w:rFonts w:ascii="Times New Roman" w:eastAsia="Microsoft YaHei" w:hAnsi="Times New Roman"/>
          <w:bCs/>
          <w:i/>
          <w:spacing w:val="2"/>
          <w:kern w:val="0"/>
          <w:sz w:val="24"/>
        </w:rPr>
        <w:t xml:space="preserve"> О</w: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б</w:t>
      </w:r>
      <w:r w:rsidRPr="00297CEC">
        <w:rPr>
          <w:rFonts w:ascii="Times New Roman" w:eastAsia="Microsoft YaHei" w:hAnsi="Times New Roman"/>
          <w:bCs/>
          <w:i/>
          <w:spacing w:val="1"/>
          <w:kern w:val="0"/>
          <w:sz w:val="24"/>
        </w:rPr>
        <w:t>щ</w: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ий</w:t>
      </w:r>
      <w:r w:rsidRPr="00297CEC">
        <w:rPr>
          <w:rFonts w:ascii="Times New Roman" w:eastAsia="Microsoft YaHei" w:hAnsi="Times New Roman"/>
          <w:bCs/>
          <w:i/>
          <w:spacing w:val="55"/>
          <w:kern w:val="0"/>
          <w:sz w:val="24"/>
        </w:rPr>
        <w:t xml:space="preserve"> </w: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б</w:t>
      </w:r>
      <w:r w:rsidRPr="00297CEC">
        <w:rPr>
          <w:rFonts w:ascii="Times New Roman" w:eastAsia="Microsoft YaHei" w:hAnsi="Times New Roman"/>
          <w:bCs/>
          <w:i/>
          <w:spacing w:val="1"/>
          <w:kern w:val="0"/>
          <w:sz w:val="24"/>
        </w:rPr>
        <w:t>а</w:t>
      </w:r>
      <w:r w:rsidRPr="00297CEC">
        <w:rPr>
          <w:rFonts w:ascii="Times New Roman" w:eastAsia="Microsoft YaHei" w:hAnsi="Times New Roman"/>
          <w:bCs/>
          <w:i/>
          <w:spacing w:val="4"/>
          <w:kern w:val="0"/>
          <w:sz w:val="24"/>
        </w:rPr>
        <w:t>л</w:t>
      </w:r>
      <w:r w:rsidRPr="00297CEC">
        <w:rPr>
          <w:rFonts w:ascii="Times New Roman" w:eastAsia="Microsoft YaHei" w:hAnsi="Times New Roman"/>
          <w:bCs/>
          <w:i/>
          <w:spacing w:val="1"/>
          <w:kern w:val="0"/>
          <w:sz w:val="24"/>
        </w:rPr>
        <w:t>а</w:t>
      </w:r>
      <w:r w:rsidRPr="00297CEC">
        <w:rPr>
          <w:rFonts w:ascii="Times New Roman" w:eastAsia="Microsoft YaHei" w:hAnsi="Times New Roman"/>
          <w:bCs/>
          <w:i/>
          <w:spacing w:val="2"/>
          <w:kern w:val="0"/>
          <w:sz w:val="24"/>
        </w:rPr>
        <w:t>н</w: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с</w:t>
      </w:r>
      <w:r w:rsidRPr="00297CEC">
        <w:rPr>
          <w:rFonts w:ascii="Times New Roman" w:eastAsia="Microsoft YaHei" w:hAnsi="Times New Roman"/>
          <w:bCs/>
          <w:i/>
          <w:spacing w:val="-8"/>
          <w:kern w:val="0"/>
          <w:sz w:val="24"/>
        </w:rPr>
        <w:t xml:space="preserve"> </w: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по</w:t>
      </w:r>
      <w:r w:rsidRPr="00297CEC">
        <w:rPr>
          <w:rFonts w:ascii="Times New Roman" w:eastAsia="Microsoft YaHei" w:hAnsi="Times New Roman"/>
          <w:bCs/>
          <w:i/>
          <w:spacing w:val="1"/>
          <w:kern w:val="0"/>
          <w:sz w:val="24"/>
        </w:rPr>
        <w:t>д</w: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а</w:t>
      </w:r>
      <w:r w:rsidRPr="00297CEC">
        <w:rPr>
          <w:rFonts w:ascii="Times New Roman" w:eastAsia="Microsoft YaHei" w:hAnsi="Times New Roman"/>
          <w:bCs/>
          <w:i/>
          <w:spacing w:val="1"/>
          <w:kern w:val="0"/>
          <w:sz w:val="24"/>
        </w:rPr>
        <w:t>ч</w: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и</w:t>
      </w:r>
      <w:r w:rsidRPr="00297CEC">
        <w:rPr>
          <w:rFonts w:ascii="Times New Roman" w:eastAsia="Microsoft YaHei" w:hAnsi="Times New Roman"/>
          <w:bCs/>
          <w:i/>
          <w:spacing w:val="-7"/>
          <w:kern w:val="0"/>
          <w:sz w:val="24"/>
        </w:rPr>
        <w:t xml:space="preserve"> </w: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и</w:t>
      </w:r>
      <w:r w:rsidRPr="00297CEC">
        <w:rPr>
          <w:rFonts w:ascii="Times New Roman" w:eastAsia="Microsoft YaHei" w:hAnsi="Times New Roman"/>
          <w:bCs/>
          <w:i/>
          <w:spacing w:val="-7"/>
          <w:kern w:val="0"/>
          <w:sz w:val="24"/>
        </w:rPr>
        <w:t xml:space="preserve"> </w:t>
      </w:r>
      <w:r w:rsidRPr="00297CEC">
        <w:rPr>
          <w:rFonts w:ascii="Times New Roman" w:eastAsia="Microsoft YaHei" w:hAnsi="Times New Roman"/>
          <w:bCs/>
          <w:i/>
          <w:spacing w:val="1"/>
          <w:kern w:val="0"/>
          <w:sz w:val="24"/>
        </w:rPr>
        <w:t>р</w:t>
      </w:r>
      <w:r w:rsidRPr="00297CEC">
        <w:rPr>
          <w:rFonts w:ascii="Times New Roman" w:eastAsia="Microsoft YaHei" w:hAnsi="Times New Roman"/>
          <w:bCs/>
          <w:i/>
          <w:spacing w:val="2"/>
          <w:kern w:val="0"/>
          <w:sz w:val="24"/>
        </w:rPr>
        <w:t>е</w:t>
      </w:r>
      <w:r w:rsidRPr="00297CEC">
        <w:rPr>
          <w:rFonts w:ascii="Times New Roman" w:eastAsia="Microsoft YaHei" w:hAnsi="Times New Roman"/>
          <w:bCs/>
          <w:i/>
          <w:spacing w:val="1"/>
          <w:kern w:val="0"/>
          <w:sz w:val="24"/>
        </w:rPr>
        <w:t>а</w:t>
      </w:r>
      <w:r w:rsidRPr="00297CEC">
        <w:rPr>
          <w:rFonts w:ascii="Times New Roman" w:eastAsia="Microsoft YaHei" w:hAnsi="Times New Roman"/>
          <w:bCs/>
          <w:i/>
          <w:spacing w:val="4"/>
          <w:kern w:val="0"/>
          <w:sz w:val="24"/>
        </w:rPr>
        <w:t>л</w: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иза</w:t>
      </w:r>
      <w:r w:rsidRPr="00297CEC">
        <w:rPr>
          <w:rFonts w:ascii="Times New Roman" w:eastAsia="Microsoft YaHei" w:hAnsi="Times New Roman"/>
          <w:bCs/>
          <w:i/>
          <w:spacing w:val="2"/>
          <w:kern w:val="0"/>
          <w:sz w:val="24"/>
        </w:rPr>
        <w:t>ц</w: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ии</w:t>
      </w:r>
      <w:r w:rsidRPr="00297CEC">
        <w:rPr>
          <w:rFonts w:ascii="Times New Roman" w:eastAsia="Microsoft YaHei" w:hAnsi="Times New Roman"/>
          <w:bCs/>
          <w:i/>
          <w:spacing w:val="-8"/>
          <w:kern w:val="0"/>
          <w:sz w:val="24"/>
        </w:rPr>
        <w:t xml:space="preserve"> </w:t>
      </w:r>
      <w:r w:rsidRPr="00297CEC">
        <w:rPr>
          <w:rFonts w:ascii="Times New Roman" w:eastAsia="Microsoft YaHei" w:hAnsi="Times New Roman"/>
          <w:bCs/>
          <w:i/>
          <w:spacing w:val="2"/>
          <w:kern w:val="0"/>
          <w:sz w:val="24"/>
        </w:rPr>
        <w:t>в</w: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о</w:t>
      </w:r>
      <w:r w:rsidRPr="00297CEC">
        <w:rPr>
          <w:rFonts w:ascii="Times New Roman" w:eastAsia="Microsoft YaHei" w:hAnsi="Times New Roman"/>
          <w:bCs/>
          <w:i/>
          <w:spacing w:val="1"/>
          <w:kern w:val="0"/>
          <w:sz w:val="24"/>
        </w:rPr>
        <w:t>д</w: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ы по муниципальному образованию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6095"/>
        <w:gridCol w:w="3374"/>
      </w:tblGrid>
      <w:tr w:rsidR="00297CEC" w:rsidRPr="00297CEC" w:rsidTr="00297CE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п</w:t>
            </w:r>
            <w:proofErr w:type="gramEnd"/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Источник водоснабжения</w:t>
            </w:r>
          </w:p>
        </w:tc>
        <w:tc>
          <w:tcPr>
            <w:tcW w:w="3374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Системы водоснабжения п. Маук</w:t>
            </w:r>
          </w:p>
        </w:tc>
      </w:tr>
      <w:tr w:rsidR="00297CEC" w:rsidRPr="00297CEC" w:rsidTr="00297CE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 xml:space="preserve">Общий забор </w:t>
            </w:r>
            <w:proofErr w:type="spellStart"/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хоз</w:t>
            </w:r>
            <w:proofErr w:type="spellEnd"/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 xml:space="preserve">-питьевой воды </w:t>
            </w:r>
          </w:p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централизованными системами в год, тыс. м3</w:t>
            </w:r>
          </w:p>
        </w:tc>
        <w:tc>
          <w:tcPr>
            <w:tcW w:w="3374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3,65</w:t>
            </w:r>
          </w:p>
        </w:tc>
      </w:tr>
      <w:tr w:rsidR="00297CEC" w:rsidRPr="00297CEC" w:rsidTr="00297CE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 xml:space="preserve">Неучтенные расходы и потери </w:t>
            </w:r>
            <w:proofErr w:type="spellStart"/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хоз</w:t>
            </w:r>
            <w:proofErr w:type="spellEnd"/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-питьевой воды в сети, тыс. м3</w:t>
            </w:r>
          </w:p>
        </w:tc>
        <w:tc>
          <w:tcPr>
            <w:tcW w:w="3374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0,31</w:t>
            </w:r>
          </w:p>
        </w:tc>
      </w:tr>
      <w:tr w:rsidR="00297CEC" w:rsidRPr="00297CEC" w:rsidTr="00297CE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1.2.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 xml:space="preserve">Неучтенные расходы и потери </w:t>
            </w:r>
            <w:proofErr w:type="spellStart"/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хоз</w:t>
            </w:r>
            <w:proofErr w:type="spellEnd"/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 xml:space="preserve">-питьевой воды </w:t>
            </w:r>
          </w:p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в сети, % от отпуска</w:t>
            </w:r>
          </w:p>
        </w:tc>
        <w:tc>
          <w:tcPr>
            <w:tcW w:w="3374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8,49</w:t>
            </w:r>
          </w:p>
        </w:tc>
      </w:tr>
      <w:tr w:rsidR="00297CEC" w:rsidRPr="00297CEC" w:rsidTr="00297CEC"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1.3.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 xml:space="preserve">Отпущено </w:t>
            </w:r>
            <w:proofErr w:type="spellStart"/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хоз</w:t>
            </w:r>
            <w:proofErr w:type="spellEnd"/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-питьевой воды из сети, всего, тыс. м3</w:t>
            </w:r>
          </w:p>
        </w:tc>
        <w:tc>
          <w:tcPr>
            <w:tcW w:w="3374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3,12</w:t>
            </w:r>
          </w:p>
        </w:tc>
      </w:tr>
      <w:tr w:rsidR="00297CEC" w:rsidRPr="00297CEC" w:rsidTr="00297CE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Общий забор технической воды в год, тыс. м3</w:t>
            </w:r>
          </w:p>
        </w:tc>
        <w:tc>
          <w:tcPr>
            <w:tcW w:w="3374" w:type="dxa"/>
            <w:shd w:val="clear" w:color="auto" w:fill="auto"/>
            <w:vAlign w:val="center"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0,000</w:t>
            </w:r>
          </w:p>
        </w:tc>
      </w:tr>
      <w:tr w:rsidR="00297CEC" w:rsidRPr="00297CEC" w:rsidTr="00297CE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proofErr w:type="gramStart"/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Общее производство горячей воды в год, тыс. м3</w:t>
            </w:r>
            <w:proofErr w:type="gramEnd"/>
          </w:p>
        </w:tc>
        <w:tc>
          <w:tcPr>
            <w:tcW w:w="3374" w:type="dxa"/>
            <w:shd w:val="clear" w:color="auto" w:fill="auto"/>
            <w:vAlign w:val="center"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0,000</w:t>
            </w:r>
          </w:p>
        </w:tc>
      </w:tr>
      <w:tr w:rsidR="00297CEC" w:rsidRPr="00297CEC" w:rsidTr="00297CE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 xml:space="preserve">Общий забор в нецентрализованных системах водоснабжения </w:t>
            </w:r>
          </w:p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в год, тыс. м3</w:t>
            </w:r>
          </w:p>
        </w:tc>
        <w:tc>
          <w:tcPr>
            <w:tcW w:w="3374" w:type="dxa"/>
            <w:shd w:val="clear" w:color="auto" w:fill="auto"/>
            <w:vAlign w:val="center"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0,000</w:t>
            </w:r>
          </w:p>
        </w:tc>
      </w:tr>
      <w:tr w:rsidR="00297CEC" w:rsidRPr="00297CEC" w:rsidTr="00297CEC">
        <w:trPr>
          <w:trHeight w:val="20"/>
        </w:trPr>
        <w:tc>
          <w:tcPr>
            <w:tcW w:w="704" w:type="dxa"/>
            <w:shd w:val="clear" w:color="auto" w:fill="auto"/>
            <w:vAlign w:val="center"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</w:p>
        </w:tc>
        <w:tc>
          <w:tcPr>
            <w:tcW w:w="6095" w:type="dxa"/>
            <w:shd w:val="clear" w:color="auto" w:fill="auto"/>
            <w:vAlign w:val="center"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ИТОГО, тыс. м3</w:t>
            </w:r>
          </w:p>
        </w:tc>
        <w:tc>
          <w:tcPr>
            <w:tcW w:w="3374" w:type="dxa"/>
            <w:shd w:val="clear" w:color="auto" w:fill="auto"/>
            <w:vAlign w:val="center"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3,65</w:t>
            </w:r>
          </w:p>
        </w:tc>
      </w:tr>
    </w:tbl>
    <w:p w:rsidR="00297CEC" w:rsidRPr="00297CEC" w:rsidRDefault="00297CEC" w:rsidP="00297CEC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51" w:name="_Toc139359378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3.2. Т</w:t>
      </w:r>
      <w:r w:rsidRPr="00297CEC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е</w:t>
      </w:r>
      <w:r w:rsidRPr="00297CEC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р</w:t>
      </w:r>
      <w:r w:rsidRPr="00297CEC">
        <w:rPr>
          <w:rFonts w:ascii="Times New Roman" w:eastAsia="Times New Roman" w:hAnsi="Times New Roman"/>
          <w:b/>
          <w:bCs/>
          <w:spacing w:val="3"/>
          <w:kern w:val="0"/>
          <w:sz w:val="24"/>
          <w:lang w:eastAsia="en-US"/>
        </w:rPr>
        <w:t>р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и</w:t>
      </w:r>
      <w:r w:rsidRPr="00297CEC">
        <w:rPr>
          <w:rFonts w:ascii="Times New Roman" w:eastAsia="Times New Roman" w:hAnsi="Times New Roman"/>
          <w:b/>
          <w:bCs/>
          <w:spacing w:val="3"/>
          <w:kern w:val="0"/>
          <w:sz w:val="24"/>
          <w:lang w:eastAsia="en-US"/>
        </w:rPr>
        <w:t>т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о</w:t>
      </w:r>
      <w:r w:rsidRPr="00297CEC">
        <w:rPr>
          <w:rFonts w:ascii="Times New Roman" w:eastAsia="Times New Roman" w:hAnsi="Times New Roman"/>
          <w:b/>
          <w:bCs/>
          <w:spacing w:val="3"/>
          <w:kern w:val="0"/>
          <w:sz w:val="24"/>
          <w:lang w:eastAsia="en-US"/>
        </w:rPr>
        <w:t>р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и</w:t>
      </w:r>
      <w:r w:rsidRPr="00297CEC">
        <w:rPr>
          <w:rFonts w:ascii="Times New Roman" w:eastAsia="Times New Roman" w:hAnsi="Times New Roman"/>
          <w:b/>
          <w:bCs/>
          <w:spacing w:val="3"/>
          <w:kern w:val="0"/>
          <w:sz w:val="24"/>
          <w:lang w:eastAsia="en-US"/>
        </w:rPr>
        <w:t>а</w:t>
      </w:r>
      <w:r w:rsidRPr="00297CEC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л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ь</w:t>
      </w:r>
      <w:r w:rsidRPr="00297CEC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н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ый</w:t>
      </w:r>
      <w:r w:rsidRPr="00297CEC">
        <w:rPr>
          <w:rFonts w:ascii="Times New Roman" w:eastAsia="Times New Roman" w:hAnsi="Times New Roman"/>
          <w:b/>
          <w:bCs/>
          <w:spacing w:val="-15"/>
          <w:kern w:val="0"/>
          <w:sz w:val="24"/>
          <w:lang w:eastAsia="en-US"/>
        </w:rPr>
        <w:t xml:space="preserve"> </w:t>
      </w:r>
      <w:r w:rsidRPr="00297CEC">
        <w:rPr>
          <w:rFonts w:ascii="Times New Roman" w:eastAsia="Times New Roman" w:hAnsi="Times New Roman"/>
          <w:b/>
          <w:bCs/>
          <w:spacing w:val="3"/>
          <w:kern w:val="0"/>
          <w:sz w:val="24"/>
          <w:lang w:eastAsia="en-US"/>
        </w:rPr>
        <w:t>ба</w:t>
      </w:r>
      <w:r w:rsidRPr="00297CEC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л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а</w:t>
      </w:r>
      <w:r w:rsidRPr="00297CEC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н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с</w:t>
      </w:r>
      <w:r w:rsidRPr="00297CEC">
        <w:rPr>
          <w:rFonts w:ascii="Times New Roman" w:eastAsia="Times New Roman" w:hAnsi="Times New Roman"/>
          <w:b/>
          <w:bCs/>
          <w:spacing w:val="-14"/>
          <w:kern w:val="0"/>
          <w:sz w:val="24"/>
          <w:lang w:eastAsia="en-US"/>
        </w:rPr>
        <w:t xml:space="preserve"> </w:t>
      </w:r>
      <w:r w:rsidRPr="00297CEC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п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од</w:t>
      </w:r>
      <w:r w:rsidRPr="00297CEC">
        <w:rPr>
          <w:rFonts w:ascii="Times New Roman" w:eastAsia="Times New Roman" w:hAnsi="Times New Roman"/>
          <w:b/>
          <w:bCs/>
          <w:spacing w:val="3"/>
          <w:kern w:val="0"/>
          <w:sz w:val="24"/>
          <w:lang w:eastAsia="en-US"/>
        </w:rPr>
        <w:t>а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чи</w:t>
      </w:r>
      <w:r w:rsidRPr="00297CEC">
        <w:rPr>
          <w:rFonts w:ascii="Times New Roman" w:eastAsia="Times New Roman" w:hAnsi="Times New Roman"/>
          <w:b/>
          <w:bCs/>
          <w:spacing w:val="-13"/>
          <w:kern w:val="0"/>
          <w:sz w:val="24"/>
          <w:lang w:eastAsia="en-US"/>
        </w:rPr>
        <w:t xml:space="preserve"> 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в</w:t>
      </w:r>
      <w:r w:rsidRPr="00297CEC">
        <w:rPr>
          <w:rFonts w:ascii="Times New Roman" w:eastAsia="Times New Roman" w:hAnsi="Times New Roman"/>
          <w:b/>
          <w:bCs/>
          <w:spacing w:val="3"/>
          <w:kern w:val="0"/>
          <w:sz w:val="24"/>
          <w:lang w:eastAsia="en-US"/>
        </w:rPr>
        <w:t>о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ды по технологическим зонам водоснабжения</w:t>
      </w:r>
      <w:bookmarkEnd w:id="49"/>
      <w:bookmarkEnd w:id="50"/>
      <w:bookmarkEnd w:id="51"/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Т</w:t>
      </w:r>
      <w:r w:rsidRPr="00297CEC">
        <w:rPr>
          <w:rFonts w:ascii="Times New Roman" w:eastAsia="Times New Roman" w:hAnsi="Times New Roman"/>
          <w:spacing w:val="2"/>
          <w:kern w:val="0"/>
          <w:sz w:val="24"/>
        </w:rPr>
        <w:t>е</w:t>
      </w:r>
      <w:r w:rsidRPr="00297CEC">
        <w:rPr>
          <w:rFonts w:ascii="Times New Roman" w:eastAsia="Times New Roman" w:hAnsi="Times New Roman"/>
          <w:spacing w:val="-1"/>
          <w:kern w:val="0"/>
          <w:sz w:val="24"/>
        </w:rPr>
        <w:t>р</w:t>
      </w:r>
      <w:r w:rsidRPr="00297CEC">
        <w:rPr>
          <w:rFonts w:ascii="Times New Roman" w:eastAsia="Times New Roman" w:hAnsi="Times New Roman"/>
          <w:spacing w:val="3"/>
          <w:kern w:val="0"/>
          <w:sz w:val="24"/>
        </w:rPr>
        <w:t>р</w:t>
      </w:r>
      <w:r w:rsidRPr="00297CEC">
        <w:rPr>
          <w:rFonts w:ascii="Times New Roman" w:eastAsia="Times New Roman" w:hAnsi="Times New Roman"/>
          <w:kern w:val="0"/>
          <w:sz w:val="24"/>
        </w:rPr>
        <w:t>и</w:t>
      </w:r>
      <w:r w:rsidRPr="00297CEC">
        <w:rPr>
          <w:rFonts w:ascii="Times New Roman" w:eastAsia="Times New Roman" w:hAnsi="Times New Roman"/>
          <w:spacing w:val="3"/>
          <w:kern w:val="0"/>
          <w:sz w:val="24"/>
        </w:rPr>
        <w:t>т</w:t>
      </w:r>
      <w:r w:rsidRPr="00297CEC">
        <w:rPr>
          <w:rFonts w:ascii="Times New Roman" w:eastAsia="Times New Roman" w:hAnsi="Times New Roman"/>
          <w:kern w:val="0"/>
          <w:sz w:val="24"/>
        </w:rPr>
        <w:t>о</w:t>
      </w:r>
      <w:r w:rsidRPr="00297CEC">
        <w:rPr>
          <w:rFonts w:ascii="Times New Roman" w:eastAsia="Times New Roman" w:hAnsi="Times New Roman"/>
          <w:spacing w:val="3"/>
          <w:kern w:val="0"/>
          <w:sz w:val="24"/>
        </w:rPr>
        <w:t>р</w:t>
      </w:r>
      <w:r w:rsidRPr="00297CEC">
        <w:rPr>
          <w:rFonts w:ascii="Times New Roman" w:eastAsia="Times New Roman" w:hAnsi="Times New Roman"/>
          <w:kern w:val="0"/>
          <w:sz w:val="24"/>
        </w:rPr>
        <w:t>и</w:t>
      </w:r>
      <w:r w:rsidRPr="00297CEC">
        <w:rPr>
          <w:rFonts w:ascii="Times New Roman" w:eastAsia="Times New Roman" w:hAnsi="Times New Roman"/>
          <w:spacing w:val="3"/>
          <w:kern w:val="0"/>
          <w:sz w:val="24"/>
        </w:rPr>
        <w:t>а</w:t>
      </w:r>
      <w:r w:rsidRPr="00297CEC">
        <w:rPr>
          <w:rFonts w:ascii="Times New Roman" w:eastAsia="Times New Roman" w:hAnsi="Times New Roman"/>
          <w:spacing w:val="2"/>
          <w:kern w:val="0"/>
          <w:sz w:val="24"/>
        </w:rPr>
        <w:t>л</w:t>
      </w:r>
      <w:r w:rsidRPr="00297CEC">
        <w:rPr>
          <w:rFonts w:ascii="Times New Roman" w:eastAsia="Times New Roman" w:hAnsi="Times New Roman"/>
          <w:kern w:val="0"/>
          <w:sz w:val="24"/>
        </w:rPr>
        <w:t>ь</w:t>
      </w:r>
      <w:r w:rsidRPr="00297CEC">
        <w:rPr>
          <w:rFonts w:ascii="Times New Roman" w:eastAsia="Times New Roman" w:hAnsi="Times New Roman"/>
          <w:spacing w:val="2"/>
          <w:kern w:val="0"/>
          <w:sz w:val="24"/>
        </w:rPr>
        <w:t>н</w:t>
      </w:r>
      <w:r w:rsidRPr="00297CEC">
        <w:rPr>
          <w:rFonts w:ascii="Times New Roman" w:eastAsia="Times New Roman" w:hAnsi="Times New Roman"/>
          <w:kern w:val="0"/>
          <w:sz w:val="24"/>
        </w:rPr>
        <w:t>ый</w:t>
      </w:r>
      <w:r w:rsidRPr="00297CEC">
        <w:rPr>
          <w:rFonts w:ascii="Times New Roman" w:eastAsia="Times New Roman" w:hAnsi="Times New Roman"/>
          <w:spacing w:val="-15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spacing w:val="2"/>
          <w:kern w:val="0"/>
          <w:sz w:val="24"/>
        </w:rPr>
        <w:t>в</w:t>
      </w:r>
      <w:r w:rsidRPr="00297CEC">
        <w:rPr>
          <w:rFonts w:ascii="Times New Roman" w:eastAsia="Times New Roman" w:hAnsi="Times New Roman"/>
          <w:spacing w:val="3"/>
          <w:kern w:val="0"/>
          <w:sz w:val="24"/>
        </w:rPr>
        <w:t>о</w:t>
      </w:r>
      <w:r w:rsidRPr="00297CEC">
        <w:rPr>
          <w:rFonts w:ascii="Times New Roman" w:eastAsia="Times New Roman" w:hAnsi="Times New Roman"/>
          <w:kern w:val="0"/>
          <w:sz w:val="24"/>
        </w:rPr>
        <w:t>дный</w:t>
      </w:r>
      <w:r w:rsidRPr="00297CEC">
        <w:rPr>
          <w:rFonts w:ascii="Times New Roman" w:eastAsia="Times New Roman" w:hAnsi="Times New Roman"/>
          <w:spacing w:val="-14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spacing w:val="3"/>
          <w:kern w:val="0"/>
          <w:sz w:val="24"/>
        </w:rPr>
        <w:t>ба</w:t>
      </w:r>
      <w:r w:rsidRPr="00297CEC">
        <w:rPr>
          <w:rFonts w:ascii="Times New Roman" w:eastAsia="Times New Roman" w:hAnsi="Times New Roman"/>
          <w:spacing w:val="2"/>
          <w:kern w:val="0"/>
          <w:sz w:val="24"/>
        </w:rPr>
        <w:t>л</w:t>
      </w:r>
      <w:r w:rsidRPr="00297CEC">
        <w:rPr>
          <w:rFonts w:ascii="Times New Roman" w:eastAsia="Times New Roman" w:hAnsi="Times New Roman"/>
          <w:kern w:val="0"/>
          <w:sz w:val="24"/>
        </w:rPr>
        <w:t>а</w:t>
      </w:r>
      <w:r w:rsidRPr="00297CEC">
        <w:rPr>
          <w:rFonts w:ascii="Times New Roman" w:eastAsia="Times New Roman" w:hAnsi="Times New Roman"/>
          <w:spacing w:val="2"/>
          <w:kern w:val="0"/>
          <w:sz w:val="24"/>
        </w:rPr>
        <w:t>н</w:t>
      </w:r>
      <w:r w:rsidRPr="00297CEC">
        <w:rPr>
          <w:rFonts w:ascii="Times New Roman" w:eastAsia="Times New Roman" w:hAnsi="Times New Roman"/>
          <w:kern w:val="0"/>
          <w:sz w:val="24"/>
        </w:rPr>
        <w:t>с</w:t>
      </w:r>
      <w:r w:rsidRPr="00297CEC">
        <w:rPr>
          <w:rFonts w:ascii="Times New Roman" w:eastAsia="Times New Roman" w:hAnsi="Times New Roman"/>
          <w:spacing w:val="-14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spacing w:val="2"/>
          <w:kern w:val="0"/>
          <w:sz w:val="24"/>
        </w:rPr>
        <w:t>п</w:t>
      </w:r>
      <w:r w:rsidRPr="00297CEC">
        <w:rPr>
          <w:rFonts w:ascii="Times New Roman" w:eastAsia="Times New Roman" w:hAnsi="Times New Roman"/>
          <w:kern w:val="0"/>
          <w:sz w:val="24"/>
        </w:rPr>
        <w:t>од</w:t>
      </w:r>
      <w:r w:rsidRPr="00297CEC">
        <w:rPr>
          <w:rFonts w:ascii="Times New Roman" w:eastAsia="Times New Roman" w:hAnsi="Times New Roman"/>
          <w:spacing w:val="3"/>
          <w:kern w:val="0"/>
          <w:sz w:val="24"/>
        </w:rPr>
        <w:t>а</w:t>
      </w:r>
      <w:r w:rsidRPr="00297CEC">
        <w:rPr>
          <w:rFonts w:ascii="Times New Roman" w:eastAsia="Times New Roman" w:hAnsi="Times New Roman"/>
          <w:kern w:val="0"/>
          <w:sz w:val="24"/>
        </w:rPr>
        <w:t>чи</w:t>
      </w:r>
      <w:r w:rsidRPr="00297CEC">
        <w:rPr>
          <w:rFonts w:ascii="Times New Roman" w:eastAsia="Times New Roman" w:hAnsi="Times New Roman"/>
          <w:spacing w:val="-13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kern w:val="0"/>
          <w:sz w:val="24"/>
        </w:rPr>
        <w:t>в</w:t>
      </w:r>
      <w:r w:rsidRPr="00297CEC">
        <w:rPr>
          <w:rFonts w:ascii="Times New Roman" w:eastAsia="Times New Roman" w:hAnsi="Times New Roman"/>
          <w:spacing w:val="3"/>
          <w:kern w:val="0"/>
          <w:sz w:val="24"/>
        </w:rPr>
        <w:t>о</w:t>
      </w:r>
      <w:r w:rsidRPr="00297CEC">
        <w:rPr>
          <w:rFonts w:ascii="Times New Roman" w:eastAsia="Times New Roman" w:hAnsi="Times New Roman"/>
          <w:kern w:val="0"/>
          <w:sz w:val="24"/>
        </w:rPr>
        <w:t>ды по зонам действия источников водоснабжения муниципального образования с указанием структурных составляющих представлен в таблице 10.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Анализ таблицы показывает, что в базовом году дефициты отсутствуют.</w:t>
      </w:r>
    </w:p>
    <w:p w:rsidR="00297CEC" w:rsidRPr="00297CEC" w:rsidRDefault="00297CEC" w:rsidP="00297CEC">
      <w:pPr>
        <w:suppressAutoHyphens w:val="0"/>
        <w:adjustRightInd w:val="0"/>
        <w:spacing w:before="12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bookmarkStart w:id="52" w:name="_Ref21471560"/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Таблица </w: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53088A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10</w:t>
      </w:r>
      <w:r w:rsidRPr="00297CEC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bookmarkEnd w:id="52"/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 Территориальный водный баланс подачи воды</w:t>
      </w:r>
    </w:p>
    <w:tbl>
      <w:tblPr>
        <w:tblW w:w="102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"/>
        <w:gridCol w:w="2126"/>
        <w:gridCol w:w="1417"/>
        <w:gridCol w:w="1657"/>
        <w:gridCol w:w="2029"/>
        <w:gridCol w:w="976"/>
        <w:gridCol w:w="1600"/>
      </w:tblGrid>
      <w:tr w:rsidR="00297CEC" w:rsidRPr="00297CEC" w:rsidTr="00297CEC">
        <w:trPr>
          <w:trHeight w:val="20"/>
          <w:tblHeader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№ </w:t>
            </w:r>
            <w:proofErr w:type="gramStart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</w:t>
            </w:r>
            <w:proofErr w:type="gramEnd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/п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Технологическая зона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Общий забор воды в год, тыс. м3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Отпущено в сеть, тыс. м3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Неучтенные расходы и потери воды в сети, тыс. м3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Процент потерь, %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Отпущено из сети, всего, тыс. м3</w:t>
            </w:r>
          </w:p>
        </w:tc>
      </w:tr>
      <w:tr w:rsidR="00297CEC" w:rsidRPr="00297CEC" w:rsidTr="00297CEC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МУП «БЖЭК»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0,90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0,90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22,22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0,70</w:t>
            </w:r>
          </w:p>
        </w:tc>
      </w:tr>
      <w:tr w:rsidR="00297CEC" w:rsidRPr="00297CEC" w:rsidTr="00297CEC">
        <w:trPr>
          <w:trHeight w:val="2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Ю-УР ДТВ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2,75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2,53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0,11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4,46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2,42</w:t>
            </w:r>
          </w:p>
        </w:tc>
      </w:tr>
    </w:tbl>
    <w:p w:rsidR="00297CEC" w:rsidRPr="00297CEC" w:rsidRDefault="00297CEC" w:rsidP="00297CEC">
      <w:pPr>
        <w:widowControl/>
        <w:suppressAutoHyphens w:val="0"/>
        <w:ind w:firstLine="567"/>
        <w:contextualSpacing/>
        <w:jc w:val="both"/>
        <w:rPr>
          <w:rFonts w:ascii="Times New Roman" w:eastAsia="Calibri" w:hAnsi="Times New Roman"/>
          <w:kern w:val="0"/>
          <w:sz w:val="28"/>
          <w:szCs w:val="28"/>
        </w:rPr>
      </w:pPr>
      <w:bookmarkStart w:id="53" w:name="_Toc405817940"/>
    </w:p>
    <w:p w:rsidR="00297CEC" w:rsidRPr="00297CEC" w:rsidRDefault="00297CEC" w:rsidP="00297CEC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54" w:name="_Toc139359379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3.3. С</w:t>
      </w:r>
      <w:r w:rsidRPr="00297CEC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т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рук</w:t>
      </w:r>
      <w:r w:rsidRPr="00297CEC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т</w:t>
      </w:r>
      <w:r w:rsidRPr="00297CEC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у</w:t>
      </w:r>
      <w:r w:rsidRPr="00297CEC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р</w:t>
      </w:r>
      <w:r w:rsidRPr="00297CEC">
        <w:rPr>
          <w:rFonts w:ascii="Times New Roman" w:eastAsia="Times New Roman" w:hAnsi="Times New Roman"/>
          <w:b/>
          <w:bCs/>
          <w:spacing w:val="-2"/>
          <w:kern w:val="0"/>
          <w:sz w:val="24"/>
          <w:lang w:eastAsia="en-US"/>
        </w:rPr>
        <w:t>н</w:t>
      </w:r>
      <w:r w:rsidRPr="00297CEC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ы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й</w:t>
      </w:r>
      <w:r w:rsidRPr="00297CEC">
        <w:rPr>
          <w:rFonts w:ascii="Times New Roman" w:eastAsia="Times New Roman" w:hAnsi="Times New Roman"/>
          <w:b/>
          <w:bCs/>
          <w:spacing w:val="-10"/>
          <w:kern w:val="0"/>
          <w:sz w:val="24"/>
          <w:lang w:eastAsia="en-US"/>
        </w:rPr>
        <w:t xml:space="preserve"> 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б</w:t>
      </w:r>
      <w:r w:rsidRPr="00297CEC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а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л</w:t>
      </w:r>
      <w:r w:rsidRPr="00297CEC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а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нс</w:t>
      </w:r>
      <w:r w:rsidRPr="00297CEC">
        <w:rPr>
          <w:rFonts w:ascii="Times New Roman" w:eastAsia="Times New Roman" w:hAnsi="Times New Roman"/>
          <w:b/>
          <w:bCs/>
          <w:spacing w:val="-11"/>
          <w:kern w:val="0"/>
          <w:sz w:val="24"/>
          <w:lang w:eastAsia="en-US"/>
        </w:rPr>
        <w:t xml:space="preserve"> </w:t>
      </w:r>
      <w:r w:rsidRPr="00297CEC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р</w:t>
      </w:r>
      <w:r w:rsidRPr="00297CEC">
        <w:rPr>
          <w:rFonts w:ascii="Times New Roman" w:eastAsia="Times New Roman" w:hAnsi="Times New Roman"/>
          <w:b/>
          <w:bCs/>
          <w:spacing w:val="-2"/>
          <w:kern w:val="0"/>
          <w:sz w:val="24"/>
          <w:lang w:eastAsia="en-US"/>
        </w:rPr>
        <w:t>е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а</w:t>
      </w:r>
      <w:r w:rsidRPr="00297CEC">
        <w:rPr>
          <w:rFonts w:ascii="Times New Roman" w:eastAsia="Times New Roman" w:hAnsi="Times New Roman"/>
          <w:b/>
          <w:bCs/>
          <w:spacing w:val="-2"/>
          <w:kern w:val="0"/>
          <w:sz w:val="24"/>
          <w:lang w:eastAsia="en-US"/>
        </w:rPr>
        <w:t>л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изации</w:t>
      </w:r>
      <w:r w:rsidRPr="00297CEC">
        <w:rPr>
          <w:rFonts w:ascii="Times New Roman" w:eastAsia="Times New Roman" w:hAnsi="Times New Roman"/>
          <w:b/>
          <w:bCs/>
          <w:spacing w:val="-11"/>
          <w:kern w:val="0"/>
          <w:sz w:val="24"/>
          <w:lang w:eastAsia="en-US"/>
        </w:rPr>
        <w:t xml:space="preserve"> </w:t>
      </w:r>
      <w:r w:rsidRPr="00297CEC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в</w:t>
      </w:r>
      <w:r w:rsidRPr="00297CEC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о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ды</w:t>
      </w:r>
      <w:r w:rsidRPr="00297CEC">
        <w:rPr>
          <w:rFonts w:ascii="Times New Roman" w:eastAsia="Times New Roman" w:hAnsi="Times New Roman"/>
          <w:b/>
          <w:bCs/>
          <w:spacing w:val="-10"/>
          <w:kern w:val="0"/>
          <w:sz w:val="24"/>
          <w:lang w:eastAsia="en-US"/>
        </w:rPr>
        <w:t xml:space="preserve"> 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по</w:t>
      </w:r>
      <w:r w:rsidRPr="00297CEC">
        <w:rPr>
          <w:rFonts w:ascii="Times New Roman" w:eastAsia="Times New Roman" w:hAnsi="Times New Roman"/>
          <w:b/>
          <w:bCs/>
          <w:spacing w:val="-10"/>
          <w:kern w:val="0"/>
          <w:sz w:val="24"/>
          <w:lang w:eastAsia="en-US"/>
        </w:rPr>
        <w:t xml:space="preserve"> </w:t>
      </w:r>
      <w:r w:rsidRPr="00297CEC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г</w:t>
      </w:r>
      <w:r w:rsidRPr="00297CEC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р</w:t>
      </w:r>
      <w:r w:rsidRPr="00297CEC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у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пп</w:t>
      </w:r>
      <w:r w:rsidRPr="00297CEC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а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м</w:t>
      </w:r>
      <w:r w:rsidRPr="00297CEC">
        <w:rPr>
          <w:rFonts w:ascii="Times New Roman" w:eastAsia="Times New Roman" w:hAnsi="Times New Roman"/>
          <w:b/>
          <w:bCs/>
          <w:spacing w:val="-9"/>
          <w:kern w:val="0"/>
          <w:sz w:val="24"/>
          <w:lang w:eastAsia="en-US"/>
        </w:rPr>
        <w:t xml:space="preserve"> </w:t>
      </w:r>
      <w:bookmarkEnd w:id="53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абонентов с разбивкой на хозяйственно-питьевые нужды населения, производственные нужды юридических лиц и другие нужды муниципального образования</w:t>
      </w:r>
      <w:bookmarkEnd w:id="54"/>
    </w:p>
    <w:p w:rsidR="0053088A" w:rsidRPr="0053088A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vanish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Структурный водный баланс реализации воды</w:t>
      </w:r>
      <w:r w:rsidRPr="00297CEC">
        <w:rPr>
          <w:rFonts w:ascii="Times New Roman" w:eastAsia="Times New Roman" w:hAnsi="Times New Roman"/>
          <w:b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kern w:val="0"/>
          <w:sz w:val="24"/>
        </w:rPr>
        <w:t>по группам потребителей за 2022 г. на территории Маукского СП</w:t>
      </w:r>
      <w:r w:rsidRPr="00297CEC">
        <w:rPr>
          <w:rFonts w:ascii="Times New Roman" w:eastAsia="Times New Roman" w:hAnsi="Times New Roman"/>
          <w:b/>
          <w:color w:val="FF0000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kern w:val="0"/>
          <w:sz w:val="24"/>
        </w:rPr>
        <w:t xml:space="preserve">представлен в таблице </w:t>
      </w:r>
      <w:r w:rsidRPr="00297CEC">
        <w:rPr>
          <w:rFonts w:ascii="Times New Roman" w:eastAsia="Times New Roman" w:hAnsi="Times New Roman"/>
          <w:kern w:val="0"/>
          <w:sz w:val="24"/>
        </w:rPr>
        <w:fldChar w:fldCharType="begin"/>
      </w:r>
      <w:r w:rsidRPr="00297CEC">
        <w:rPr>
          <w:rFonts w:ascii="Times New Roman" w:eastAsia="Times New Roman" w:hAnsi="Times New Roman"/>
          <w:kern w:val="0"/>
          <w:sz w:val="24"/>
        </w:rPr>
        <w:instrText xml:space="preserve"> REF _Ref21472419 \h  \* MERGEFORMAT </w:instrText>
      </w:r>
      <w:r w:rsidRPr="00297CEC">
        <w:rPr>
          <w:rFonts w:ascii="Times New Roman" w:eastAsia="Times New Roman" w:hAnsi="Times New Roman"/>
          <w:kern w:val="0"/>
          <w:sz w:val="24"/>
        </w:rPr>
      </w:r>
      <w:r w:rsidRPr="00297CEC">
        <w:rPr>
          <w:rFonts w:ascii="Times New Roman" w:eastAsia="Times New Roman" w:hAnsi="Times New Roman"/>
          <w:kern w:val="0"/>
          <w:sz w:val="24"/>
        </w:rPr>
        <w:fldChar w:fldCharType="separate"/>
      </w:r>
    </w:p>
    <w:p w:rsidR="0053088A" w:rsidRPr="0053088A" w:rsidRDefault="0053088A" w:rsidP="0053088A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vanish/>
          <w:kern w:val="0"/>
          <w:sz w:val="24"/>
        </w:rPr>
      </w:pPr>
      <w:r w:rsidRPr="0053088A">
        <w:rPr>
          <w:rFonts w:ascii="Times New Roman" w:eastAsia="Times New Roman" w:hAnsi="Times New Roman"/>
          <w:vanish/>
          <w:kern w:val="0"/>
          <w:sz w:val="24"/>
        </w:rPr>
        <w:br w:type="page"/>
      </w:r>
    </w:p>
    <w:p w:rsidR="00297CEC" w:rsidRPr="00297CEC" w:rsidRDefault="0053088A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53088A">
        <w:rPr>
          <w:rFonts w:ascii="Times New Roman" w:eastAsia="Times New Roman" w:hAnsi="Times New Roman"/>
          <w:vanish/>
          <w:kern w:val="0"/>
          <w:sz w:val="24"/>
        </w:rPr>
        <w:t>Таблица</w:t>
      </w:r>
      <w:r w:rsidRPr="0053088A">
        <w:rPr>
          <w:rFonts w:ascii="Times New Roman" w:eastAsia="Times New Roman" w:hAnsi="Times New Roman"/>
          <w:noProof/>
          <w:kern w:val="0"/>
          <w:sz w:val="24"/>
        </w:rPr>
        <w:t xml:space="preserve"> 11</w:t>
      </w:r>
      <w:r w:rsidR="00297CEC" w:rsidRPr="00297CEC">
        <w:rPr>
          <w:rFonts w:ascii="Times New Roman" w:eastAsia="Times New Roman" w:hAnsi="Times New Roman"/>
          <w:kern w:val="0"/>
          <w:sz w:val="24"/>
        </w:rPr>
        <w:fldChar w:fldCharType="end"/>
      </w:r>
      <w:r w:rsidR="00297CEC" w:rsidRPr="00297CEC">
        <w:rPr>
          <w:rFonts w:ascii="Times New Roman" w:eastAsia="Times New Roman" w:hAnsi="Times New Roman"/>
          <w:kern w:val="0"/>
          <w:sz w:val="24"/>
        </w:rPr>
        <w:t xml:space="preserve"> и на </w:t>
      </w:r>
      <w:proofErr w:type="gramStart"/>
      <w:r w:rsidR="00297CEC" w:rsidRPr="00297CEC">
        <w:rPr>
          <w:rFonts w:ascii="Times New Roman" w:eastAsia="Times New Roman" w:hAnsi="Times New Roman"/>
          <w:kern w:val="0"/>
          <w:sz w:val="24"/>
        </w:rPr>
        <w:t>рисунке</w:t>
      </w:r>
      <w:proofErr w:type="gramEnd"/>
      <w:r w:rsidR="00297CEC" w:rsidRPr="00297CEC">
        <w:rPr>
          <w:rFonts w:ascii="Times New Roman" w:eastAsia="Times New Roman" w:hAnsi="Times New Roman"/>
          <w:kern w:val="0"/>
          <w:sz w:val="24"/>
        </w:rPr>
        <w:t xml:space="preserve"> </w:t>
      </w:r>
      <w:r w:rsidR="00297CEC" w:rsidRPr="00297CEC">
        <w:rPr>
          <w:rFonts w:ascii="Times New Roman" w:eastAsia="Times New Roman" w:hAnsi="Times New Roman"/>
          <w:kern w:val="0"/>
          <w:sz w:val="24"/>
        </w:rPr>
        <w:fldChar w:fldCharType="begin"/>
      </w:r>
      <w:r w:rsidR="00297CEC" w:rsidRPr="00297CEC">
        <w:rPr>
          <w:rFonts w:ascii="Times New Roman" w:eastAsia="Times New Roman" w:hAnsi="Times New Roman"/>
          <w:kern w:val="0"/>
          <w:sz w:val="24"/>
        </w:rPr>
        <w:instrText xml:space="preserve"> REF _Ref21472852 \h  \* MERGEFORMAT </w:instrText>
      </w:r>
      <w:r w:rsidR="00297CEC" w:rsidRPr="00297CEC">
        <w:rPr>
          <w:rFonts w:ascii="Times New Roman" w:eastAsia="Times New Roman" w:hAnsi="Times New Roman"/>
          <w:kern w:val="0"/>
          <w:sz w:val="24"/>
        </w:rPr>
      </w:r>
      <w:r w:rsidR="00297CEC" w:rsidRPr="00297CEC">
        <w:rPr>
          <w:rFonts w:ascii="Times New Roman" w:eastAsia="Times New Roman" w:hAnsi="Times New Roman"/>
          <w:kern w:val="0"/>
          <w:sz w:val="24"/>
        </w:rPr>
        <w:fldChar w:fldCharType="separate"/>
      </w:r>
      <w:r w:rsidRPr="0053088A">
        <w:rPr>
          <w:rFonts w:ascii="Times New Roman" w:eastAsia="Times New Roman" w:hAnsi="Times New Roman"/>
          <w:vanish/>
          <w:kern w:val="0"/>
          <w:sz w:val="24"/>
        </w:rPr>
        <w:t xml:space="preserve">Рисунок </w:t>
      </w:r>
      <w:r w:rsidRPr="0053088A">
        <w:rPr>
          <w:rFonts w:ascii="Times New Roman" w:eastAsia="Times New Roman" w:hAnsi="Times New Roman"/>
          <w:kern w:val="0"/>
          <w:sz w:val="24"/>
        </w:rPr>
        <w:t>2</w:t>
      </w:r>
      <w:r w:rsidR="00297CEC" w:rsidRPr="00297CEC">
        <w:rPr>
          <w:rFonts w:ascii="Times New Roman" w:eastAsia="Times New Roman" w:hAnsi="Times New Roman"/>
          <w:kern w:val="0"/>
          <w:sz w:val="24"/>
        </w:rPr>
        <w:fldChar w:fldCharType="end"/>
      </w:r>
      <w:r w:rsidR="00297CEC" w:rsidRPr="00297CEC">
        <w:rPr>
          <w:rFonts w:ascii="Times New Roman" w:eastAsia="Times New Roman" w:hAnsi="Times New Roman"/>
          <w:kern w:val="0"/>
          <w:sz w:val="24"/>
        </w:rPr>
        <w:t>.</w:t>
      </w:r>
      <w:bookmarkStart w:id="55" w:name="_Ref21472419"/>
    </w:p>
    <w:p w:rsidR="00297CEC" w:rsidRPr="00297CEC" w:rsidRDefault="00297CEC" w:rsidP="00297CEC">
      <w:pPr>
        <w:widowControl/>
        <w:suppressAutoHyphens w:val="0"/>
        <w:spacing w:after="200" w:line="276" w:lineRule="auto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br w:type="page"/>
      </w:r>
    </w:p>
    <w:p w:rsidR="00297CEC" w:rsidRPr="00297CEC" w:rsidRDefault="00297CEC" w:rsidP="00297CEC">
      <w:pPr>
        <w:suppressAutoHyphens w:val="0"/>
        <w:adjustRightInd w:val="0"/>
        <w:spacing w:before="12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lastRenderedPageBreak/>
        <w:t xml:space="preserve">Таблица </w: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53088A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11</w:t>
      </w:r>
      <w:r w:rsidRPr="00297CEC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bookmarkEnd w:id="55"/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 Распределение водопотребления по группам потребителей в централизованных системах</w:t>
      </w:r>
    </w:p>
    <w:tbl>
      <w:tblPr>
        <w:tblW w:w="10228" w:type="dxa"/>
        <w:tblLook w:val="04A0" w:firstRow="1" w:lastRow="0" w:firstColumn="1" w:lastColumn="0" w:noHBand="0" w:noVBand="1"/>
      </w:tblPr>
      <w:tblGrid>
        <w:gridCol w:w="1113"/>
        <w:gridCol w:w="4778"/>
        <w:gridCol w:w="4337"/>
      </w:tblGrid>
      <w:tr w:rsidR="00297CEC" w:rsidRPr="00297CEC" w:rsidTr="00297CEC">
        <w:trPr>
          <w:trHeight w:val="503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 xml:space="preserve">№ </w:t>
            </w:r>
            <w:proofErr w:type="gramStart"/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п</w:t>
            </w:r>
            <w:proofErr w:type="gramEnd"/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/п</w:t>
            </w:r>
          </w:p>
        </w:tc>
        <w:tc>
          <w:tcPr>
            <w:tcW w:w="4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Источник водоснабжения</w:t>
            </w:r>
          </w:p>
        </w:tc>
        <w:tc>
          <w:tcPr>
            <w:tcW w:w="4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Системы водоснабжения п. Маук</w:t>
            </w:r>
          </w:p>
        </w:tc>
      </w:tr>
      <w:tr w:rsidR="00297CEC" w:rsidRPr="00297CEC" w:rsidTr="00297CEC">
        <w:trPr>
          <w:trHeight w:val="272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1</w:t>
            </w:r>
          </w:p>
        </w:tc>
        <w:tc>
          <w:tcPr>
            <w:tcW w:w="4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Отпущено из сети, всего, тыс. м3</w:t>
            </w:r>
          </w:p>
        </w:tc>
        <w:tc>
          <w:tcPr>
            <w:tcW w:w="4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3,12</w:t>
            </w:r>
          </w:p>
        </w:tc>
      </w:tr>
      <w:tr w:rsidR="00297CEC" w:rsidRPr="00297CEC" w:rsidTr="00297CEC">
        <w:trPr>
          <w:trHeight w:val="272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1.1.</w:t>
            </w:r>
          </w:p>
        </w:tc>
        <w:tc>
          <w:tcPr>
            <w:tcW w:w="4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proofErr w:type="spellStart"/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в.т</w:t>
            </w:r>
            <w:proofErr w:type="gramStart"/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.ч</w:t>
            </w:r>
            <w:proofErr w:type="spellEnd"/>
            <w:proofErr w:type="gramEnd"/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 xml:space="preserve"> население ХВС, тыс. м3</w:t>
            </w:r>
          </w:p>
        </w:tc>
        <w:tc>
          <w:tcPr>
            <w:tcW w:w="4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1,93</w:t>
            </w:r>
          </w:p>
        </w:tc>
      </w:tr>
      <w:tr w:rsidR="00297CEC" w:rsidRPr="00297CEC" w:rsidTr="00297CEC">
        <w:trPr>
          <w:trHeight w:val="272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1.2.</w:t>
            </w:r>
          </w:p>
        </w:tc>
        <w:tc>
          <w:tcPr>
            <w:tcW w:w="4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proofErr w:type="spellStart"/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в.т</w:t>
            </w:r>
            <w:proofErr w:type="gramStart"/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.ч</w:t>
            </w:r>
            <w:proofErr w:type="spellEnd"/>
            <w:proofErr w:type="gramEnd"/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 xml:space="preserve"> население закрытые ГВС, тыс. м3</w:t>
            </w:r>
          </w:p>
        </w:tc>
        <w:tc>
          <w:tcPr>
            <w:tcW w:w="4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0,00</w:t>
            </w:r>
          </w:p>
        </w:tc>
      </w:tr>
      <w:tr w:rsidR="00297CEC" w:rsidRPr="00297CEC" w:rsidTr="00297CEC">
        <w:trPr>
          <w:trHeight w:val="272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1.3.</w:t>
            </w:r>
          </w:p>
        </w:tc>
        <w:tc>
          <w:tcPr>
            <w:tcW w:w="4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proofErr w:type="spellStart"/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в.т</w:t>
            </w:r>
            <w:proofErr w:type="gramStart"/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.ч</w:t>
            </w:r>
            <w:proofErr w:type="spellEnd"/>
            <w:proofErr w:type="gramEnd"/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 xml:space="preserve"> бюджетные организации, тыс. м3</w:t>
            </w:r>
          </w:p>
        </w:tc>
        <w:tc>
          <w:tcPr>
            <w:tcW w:w="4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0,21</w:t>
            </w:r>
          </w:p>
        </w:tc>
      </w:tr>
      <w:tr w:rsidR="00297CEC" w:rsidRPr="00297CEC" w:rsidTr="00297CEC">
        <w:trPr>
          <w:trHeight w:val="272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1.4.</w:t>
            </w:r>
          </w:p>
        </w:tc>
        <w:tc>
          <w:tcPr>
            <w:tcW w:w="4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proofErr w:type="spellStart"/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в.т</w:t>
            </w:r>
            <w:proofErr w:type="gramStart"/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.ч</w:t>
            </w:r>
            <w:proofErr w:type="spellEnd"/>
            <w:proofErr w:type="gramEnd"/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 xml:space="preserve"> прочие потребители, тыс. м3</w:t>
            </w:r>
          </w:p>
        </w:tc>
        <w:tc>
          <w:tcPr>
            <w:tcW w:w="4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Cs w:val="22"/>
                <w:lang w:eastAsia="en-US"/>
              </w:rPr>
              <w:t>0,98</w:t>
            </w:r>
          </w:p>
        </w:tc>
      </w:tr>
    </w:tbl>
    <w:p w:rsidR="00297CEC" w:rsidRPr="00297CEC" w:rsidRDefault="00297CEC" w:rsidP="00297CEC">
      <w:pPr>
        <w:suppressAutoHyphens w:val="0"/>
        <w:adjustRightInd w:val="0"/>
        <w:spacing w:before="120" w:line="276" w:lineRule="auto"/>
        <w:jc w:val="both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</w:p>
    <w:p w:rsidR="00297CEC" w:rsidRPr="00297CEC" w:rsidRDefault="00297CEC" w:rsidP="00297CEC">
      <w:pPr>
        <w:suppressAutoHyphens w:val="0"/>
        <w:adjustRightInd w:val="0"/>
        <w:spacing w:after="240"/>
        <w:jc w:val="center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r w:rsidRPr="00297CEC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drawing>
          <wp:inline distT="0" distB="0" distL="0" distR="0" wp14:anchorId="3207CF27" wp14:editId="70A2D904">
            <wp:extent cx="5029200" cy="3124200"/>
            <wp:effectExtent l="0" t="0" r="0" b="0"/>
            <wp:docPr id="4" name="Диаграмма 4">
              <a:extLst xmlns:a="http://schemas.openxmlformats.org/drawingml/2006/main">
                <a:ext uri="{FF2B5EF4-FFF2-40B4-BE49-F238E27FC236}">
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FCE6A6C-7783-173F-BF0E-FECE771AD4F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97CEC" w:rsidRPr="00297CEC" w:rsidRDefault="00297CEC" w:rsidP="00297CEC">
      <w:pPr>
        <w:suppressAutoHyphens w:val="0"/>
        <w:adjustRightInd w:val="0"/>
        <w:spacing w:after="240"/>
        <w:jc w:val="center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bookmarkStart w:id="56" w:name="_Ref21472852"/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Рисунок </w: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Рисунок \* ARABIC </w:instrTex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53088A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2</w:t>
      </w:r>
      <w:r w:rsidRPr="00297CEC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bookmarkEnd w:id="56"/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 Диаграмма структуры водопотребления по группам потребителей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bookmarkStart w:id="57" w:name="_Toc366078000"/>
      <w:bookmarkStart w:id="58" w:name="_Toc383443689"/>
      <w:bookmarkStart w:id="59" w:name="_Toc405817941"/>
      <w:r w:rsidRPr="00297CEC">
        <w:rPr>
          <w:rFonts w:ascii="Times New Roman" w:eastAsia="Times New Roman" w:hAnsi="Times New Roman"/>
          <w:kern w:val="0"/>
          <w:sz w:val="24"/>
        </w:rPr>
        <w:t>О</w:t>
      </w:r>
      <w:r w:rsidRPr="00297CEC">
        <w:rPr>
          <w:rFonts w:ascii="Times New Roman" w:eastAsia="Times New Roman" w:hAnsi="Times New Roman"/>
          <w:spacing w:val="5"/>
          <w:kern w:val="0"/>
          <w:sz w:val="24"/>
        </w:rPr>
        <w:t>с</w:t>
      </w:r>
      <w:r w:rsidRPr="00297CEC">
        <w:rPr>
          <w:rFonts w:ascii="Times New Roman" w:eastAsia="Times New Roman" w:hAnsi="Times New Roman"/>
          <w:kern w:val="0"/>
          <w:sz w:val="24"/>
        </w:rPr>
        <w:t>но</w:t>
      </w:r>
      <w:r w:rsidRPr="00297CEC">
        <w:rPr>
          <w:rFonts w:ascii="Times New Roman" w:eastAsia="Times New Roman" w:hAnsi="Times New Roman"/>
          <w:spacing w:val="3"/>
          <w:kern w:val="0"/>
          <w:sz w:val="24"/>
        </w:rPr>
        <w:t>в</w:t>
      </w:r>
      <w:r w:rsidRPr="00297CEC">
        <w:rPr>
          <w:rFonts w:ascii="Times New Roman" w:eastAsia="Times New Roman" w:hAnsi="Times New Roman"/>
          <w:kern w:val="0"/>
          <w:sz w:val="24"/>
        </w:rPr>
        <w:t>н</w:t>
      </w:r>
      <w:r w:rsidRPr="00297CEC">
        <w:rPr>
          <w:rFonts w:ascii="Times New Roman" w:eastAsia="Times New Roman" w:hAnsi="Times New Roman"/>
          <w:spacing w:val="6"/>
          <w:kern w:val="0"/>
          <w:sz w:val="24"/>
        </w:rPr>
        <w:t>ы</w:t>
      </w:r>
      <w:r w:rsidRPr="00297CEC">
        <w:rPr>
          <w:rFonts w:ascii="Times New Roman" w:eastAsia="Times New Roman" w:hAnsi="Times New Roman"/>
          <w:kern w:val="0"/>
          <w:sz w:val="24"/>
        </w:rPr>
        <w:t>м</w:t>
      </w:r>
      <w:r w:rsidRPr="00297CEC">
        <w:rPr>
          <w:rFonts w:ascii="Times New Roman" w:eastAsia="Times New Roman" w:hAnsi="Times New Roman"/>
          <w:spacing w:val="30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kern w:val="0"/>
          <w:sz w:val="24"/>
        </w:rPr>
        <w:t>потр</w:t>
      </w:r>
      <w:r w:rsidRPr="00297CEC">
        <w:rPr>
          <w:rFonts w:ascii="Times New Roman" w:eastAsia="Times New Roman" w:hAnsi="Times New Roman"/>
          <w:spacing w:val="3"/>
          <w:kern w:val="0"/>
          <w:sz w:val="24"/>
        </w:rPr>
        <w:t>еб</w:t>
      </w:r>
      <w:r w:rsidRPr="00297CEC">
        <w:rPr>
          <w:rFonts w:ascii="Times New Roman" w:eastAsia="Times New Roman" w:hAnsi="Times New Roman"/>
          <w:kern w:val="0"/>
          <w:sz w:val="24"/>
        </w:rPr>
        <w:t>ит</w:t>
      </w:r>
      <w:r w:rsidRPr="00297CEC">
        <w:rPr>
          <w:rFonts w:ascii="Times New Roman" w:eastAsia="Times New Roman" w:hAnsi="Times New Roman"/>
          <w:spacing w:val="3"/>
          <w:kern w:val="0"/>
          <w:sz w:val="24"/>
        </w:rPr>
        <w:t>е</w:t>
      </w:r>
      <w:r w:rsidRPr="00297CEC">
        <w:rPr>
          <w:rFonts w:ascii="Times New Roman" w:eastAsia="Times New Roman" w:hAnsi="Times New Roman"/>
          <w:kern w:val="0"/>
          <w:sz w:val="24"/>
        </w:rPr>
        <w:t>л</w:t>
      </w:r>
      <w:r w:rsidRPr="00297CEC">
        <w:rPr>
          <w:rFonts w:ascii="Times New Roman" w:eastAsia="Times New Roman" w:hAnsi="Times New Roman"/>
          <w:spacing w:val="3"/>
          <w:kern w:val="0"/>
          <w:sz w:val="24"/>
        </w:rPr>
        <w:t>е</w:t>
      </w:r>
      <w:r w:rsidRPr="00297CEC">
        <w:rPr>
          <w:rFonts w:ascii="Times New Roman" w:eastAsia="Times New Roman" w:hAnsi="Times New Roman"/>
          <w:kern w:val="0"/>
          <w:sz w:val="24"/>
        </w:rPr>
        <w:t>м</w:t>
      </w:r>
      <w:r w:rsidRPr="00297CEC">
        <w:rPr>
          <w:rFonts w:ascii="Times New Roman" w:eastAsia="Times New Roman" w:hAnsi="Times New Roman"/>
          <w:spacing w:val="30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kern w:val="0"/>
          <w:sz w:val="24"/>
        </w:rPr>
        <w:t>холо</w:t>
      </w:r>
      <w:r w:rsidRPr="00297CEC">
        <w:rPr>
          <w:rFonts w:ascii="Times New Roman" w:eastAsia="Times New Roman" w:hAnsi="Times New Roman"/>
          <w:spacing w:val="3"/>
          <w:kern w:val="0"/>
          <w:sz w:val="24"/>
        </w:rPr>
        <w:t>д</w:t>
      </w:r>
      <w:r w:rsidRPr="00297CEC">
        <w:rPr>
          <w:rFonts w:ascii="Times New Roman" w:eastAsia="Times New Roman" w:hAnsi="Times New Roman"/>
          <w:kern w:val="0"/>
          <w:sz w:val="24"/>
        </w:rPr>
        <w:t>ной</w:t>
      </w:r>
      <w:r w:rsidRPr="00297CEC">
        <w:rPr>
          <w:rFonts w:ascii="Times New Roman" w:eastAsia="Times New Roman" w:hAnsi="Times New Roman"/>
          <w:spacing w:val="28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spacing w:val="3"/>
          <w:kern w:val="0"/>
          <w:sz w:val="24"/>
        </w:rPr>
        <w:t>в</w:t>
      </w:r>
      <w:r w:rsidRPr="00297CEC">
        <w:rPr>
          <w:rFonts w:ascii="Times New Roman" w:eastAsia="Times New Roman" w:hAnsi="Times New Roman"/>
          <w:kern w:val="0"/>
          <w:sz w:val="24"/>
        </w:rPr>
        <w:t>о</w:t>
      </w:r>
      <w:r w:rsidRPr="00297CEC">
        <w:rPr>
          <w:rFonts w:ascii="Times New Roman" w:eastAsia="Times New Roman" w:hAnsi="Times New Roman"/>
          <w:spacing w:val="3"/>
          <w:kern w:val="0"/>
          <w:sz w:val="24"/>
        </w:rPr>
        <w:t>д</w:t>
      </w:r>
      <w:r w:rsidRPr="00297CEC">
        <w:rPr>
          <w:rFonts w:ascii="Times New Roman" w:eastAsia="Times New Roman" w:hAnsi="Times New Roman"/>
          <w:kern w:val="0"/>
          <w:sz w:val="24"/>
        </w:rPr>
        <w:t>ы</w:t>
      </w:r>
      <w:r w:rsidRPr="00297CEC">
        <w:rPr>
          <w:rFonts w:ascii="Times New Roman" w:eastAsia="Times New Roman" w:hAnsi="Times New Roman"/>
          <w:spacing w:val="54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kern w:val="0"/>
          <w:sz w:val="24"/>
        </w:rPr>
        <w:t>на территории муниципального образования</w:t>
      </w:r>
      <w:r w:rsidRPr="00297CEC">
        <w:rPr>
          <w:rFonts w:ascii="Times New Roman" w:eastAsia="Times New Roman" w:hAnsi="Times New Roman"/>
          <w:spacing w:val="29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kern w:val="0"/>
          <w:sz w:val="24"/>
        </w:rPr>
        <w:t>я</w:t>
      </w:r>
      <w:r w:rsidRPr="00297CEC">
        <w:rPr>
          <w:rFonts w:ascii="Times New Roman" w:eastAsia="Times New Roman" w:hAnsi="Times New Roman"/>
          <w:spacing w:val="3"/>
          <w:kern w:val="0"/>
          <w:sz w:val="24"/>
        </w:rPr>
        <w:t>в</w:t>
      </w:r>
      <w:r w:rsidRPr="00297CEC">
        <w:rPr>
          <w:rFonts w:ascii="Times New Roman" w:eastAsia="Times New Roman" w:hAnsi="Times New Roman"/>
          <w:kern w:val="0"/>
          <w:sz w:val="24"/>
        </w:rPr>
        <w:t>ля</w:t>
      </w:r>
      <w:r w:rsidRPr="00297CEC">
        <w:rPr>
          <w:rFonts w:ascii="Times New Roman" w:eastAsia="Times New Roman" w:hAnsi="Times New Roman"/>
          <w:spacing w:val="3"/>
          <w:kern w:val="0"/>
          <w:sz w:val="24"/>
        </w:rPr>
        <w:t>е</w:t>
      </w:r>
      <w:r w:rsidRPr="00297CEC">
        <w:rPr>
          <w:rFonts w:ascii="Times New Roman" w:eastAsia="Times New Roman" w:hAnsi="Times New Roman"/>
          <w:kern w:val="0"/>
          <w:sz w:val="24"/>
        </w:rPr>
        <w:t>т</w:t>
      </w:r>
      <w:r w:rsidRPr="00297CEC">
        <w:rPr>
          <w:rFonts w:ascii="Times New Roman" w:eastAsia="Times New Roman" w:hAnsi="Times New Roman"/>
          <w:spacing w:val="3"/>
          <w:kern w:val="0"/>
          <w:sz w:val="24"/>
        </w:rPr>
        <w:t>с</w:t>
      </w:r>
      <w:r w:rsidRPr="00297CEC">
        <w:rPr>
          <w:rFonts w:ascii="Times New Roman" w:eastAsia="Times New Roman" w:hAnsi="Times New Roman"/>
          <w:kern w:val="0"/>
          <w:sz w:val="24"/>
        </w:rPr>
        <w:t>я</w:t>
      </w:r>
      <w:r w:rsidRPr="00297CEC">
        <w:rPr>
          <w:rFonts w:ascii="Times New Roman" w:eastAsia="Times New Roman" w:hAnsi="Times New Roman"/>
          <w:spacing w:val="28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kern w:val="0"/>
          <w:sz w:val="24"/>
        </w:rPr>
        <w:t xml:space="preserve">население (жилые здания), его доля составляет 62% от общего полезного отпуска. Доля бюджетных организаций в водопотреблении составляет 7%, прочих потребителей – 31%. </w:t>
      </w:r>
    </w:p>
    <w:p w:rsidR="00297CEC" w:rsidRPr="00297CEC" w:rsidRDefault="00297CEC" w:rsidP="00297CEC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60" w:name="_Toc139359380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3.4. Сведения о фактическом потреблении населением горячей, питьевой, технической воды исходя из статистических и расчетных данных и сведений о действующих нормативах потребления коммунальных услуг</w:t>
      </w:r>
      <w:bookmarkEnd w:id="57"/>
      <w:bookmarkEnd w:id="58"/>
      <w:bookmarkEnd w:id="59"/>
      <w:bookmarkEnd w:id="60"/>
    </w:p>
    <w:p w:rsidR="0053088A" w:rsidRPr="0053088A" w:rsidRDefault="00297CEC" w:rsidP="0053088A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vanish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На территории  муниципального образования в соответствии с решением Челябинской областной Думы от 05.09.2006 №14/9 утверждены нормативы потребления коммунальных услуг по горячему и холодному водоснабжению, водоотведению в жилых помещениях по Каслинскому муниципальному району  в соответствии с таблицей </w:t>
      </w:r>
      <w:r w:rsidRPr="00297CEC">
        <w:rPr>
          <w:rFonts w:ascii="Times New Roman" w:eastAsia="Times New Roman" w:hAnsi="Times New Roman"/>
          <w:kern w:val="0"/>
          <w:sz w:val="24"/>
        </w:rPr>
        <w:fldChar w:fldCharType="begin"/>
      </w:r>
      <w:r w:rsidRPr="00297CEC">
        <w:rPr>
          <w:rFonts w:ascii="Times New Roman" w:eastAsia="Times New Roman" w:hAnsi="Times New Roman"/>
          <w:kern w:val="0"/>
          <w:sz w:val="24"/>
        </w:rPr>
        <w:instrText xml:space="preserve"> REF _Ref21474498 \h  \* MERGEFORMAT </w:instrText>
      </w:r>
      <w:r w:rsidRPr="00297CEC">
        <w:rPr>
          <w:rFonts w:ascii="Times New Roman" w:eastAsia="Times New Roman" w:hAnsi="Times New Roman"/>
          <w:kern w:val="0"/>
          <w:sz w:val="24"/>
        </w:rPr>
      </w:r>
      <w:r w:rsidRPr="00297CEC">
        <w:rPr>
          <w:rFonts w:ascii="Times New Roman" w:eastAsia="Times New Roman" w:hAnsi="Times New Roman"/>
          <w:kern w:val="0"/>
          <w:sz w:val="24"/>
        </w:rPr>
        <w:fldChar w:fldCharType="separate"/>
      </w:r>
      <w:r w:rsidR="0053088A" w:rsidRPr="0053088A">
        <w:rPr>
          <w:rFonts w:ascii="Times New Roman" w:eastAsia="Times New Roman" w:hAnsi="Times New Roman"/>
          <w:vanish/>
          <w:kern w:val="0"/>
          <w:sz w:val="24"/>
        </w:rPr>
        <w:br w:type="page"/>
      </w:r>
    </w:p>
    <w:p w:rsidR="00297CEC" w:rsidRPr="00297CEC" w:rsidRDefault="0053088A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53088A">
        <w:rPr>
          <w:rFonts w:ascii="Times New Roman" w:eastAsia="Times New Roman" w:hAnsi="Times New Roman"/>
          <w:noProof/>
          <w:vanish/>
          <w:kern w:val="0"/>
          <w:sz w:val="24"/>
        </w:rPr>
        <w:t>Таблица</w:t>
      </w:r>
      <w:r w:rsidRPr="0053088A">
        <w:rPr>
          <w:rFonts w:ascii="Times New Roman" w:eastAsia="Times New Roman" w:hAnsi="Times New Roman"/>
          <w:vanish/>
          <w:kern w:val="0"/>
          <w:sz w:val="24"/>
        </w:rPr>
        <w:t xml:space="preserve"> </w:t>
      </w:r>
      <w:r w:rsidRPr="0053088A">
        <w:rPr>
          <w:rFonts w:ascii="Times New Roman" w:eastAsia="Times New Roman" w:hAnsi="Times New Roman"/>
          <w:noProof/>
          <w:kern w:val="0"/>
          <w:sz w:val="24"/>
        </w:rPr>
        <w:t>12</w:t>
      </w:r>
      <w:r w:rsidR="00297CEC" w:rsidRPr="00297CEC">
        <w:rPr>
          <w:rFonts w:ascii="Times New Roman" w:eastAsia="Times New Roman" w:hAnsi="Times New Roman"/>
          <w:kern w:val="0"/>
          <w:sz w:val="24"/>
        </w:rPr>
        <w:fldChar w:fldCharType="end"/>
      </w:r>
      <w:r w:rsidR="00297CEC" w:rsidRPr="00297CEC">
        <w:rPr>
          <w:rFonts w:ascii="Times New Roman" w:eastAsia="Times New Roman" w:hAnsi="Times New Roman"/>
          <w:kern w:val="0"/>
          <w:sz w:val="24"/>
        </w:rPr>
        <w:t>.</w:t>
      </w:r>
    </w:p>
    <w:p w:rsidR="00297CEC" w:rsidRPr="00297CEC" w:rsidRDefault="00297CEC" w:rsidP="00297CEC">
      <w:pPr>
        <w:widowControl/>
        <w:suppressAutoHyphens w:val="0"/>
        <w:spacing w:after="200" w:line="276" w:lineRule="auto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bookmarkStart w:id="61" w:name="_Ref21474498"/>
      <w:r w:rsidRPr="00297CEC">
        <w:rPr>
          <w:rFonts w:ascii="Times New Roman" w:eastAsia="Times New Roman" w:hAnsi="Times New Roman"/>
          <w:kern w:val="0"/>
          <w:sz w:val="24"/>
        </w:rPr>
        <w:br w:type="page"/>
      </w:r>
    </w:p>
    <w:p w:rsidR="00297CEC" w:rsidRPr="00297CEC" w:rsidRDefault="00297CEC" w:rsidP="00297CEC">
      <w:pPr>
        <w:suppressAutoHyphens w:val="0"/>
        <w:adjustRightInd w:val="0"/>
        <w:spacing w:before="12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lastRenderedPageBreak/>
        <w:t xml:space="preserve">Таблица </w: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53088A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12</w:t>
      </w:r>
      <w:r w:rsidRPr="00297CEC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bookmarkEnd w:id="61"/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 Нормативы потребления коммунальных услуг по холодному и горячему водоснабжению, водоотведению в жилых помещениях, м3 в месяц на 1 человека</w:t>
      </w:r>
    </w:p>
    <w:tbl>
      <w:tblPr>
        <w:tblStyle w:val="TableGrid"/>
        <w:tblW w:w="10144" w:type="dxa"/>
        <w:tblInd w:w="0" w:type="dxa"/>
        <w:tblCellMar>
          <w:top w:w="110" w:type="dxa"/>
          <w:left w:w="62" w:type="dxa"/>
          <w:right w:w="2" w:type="dxa"/>
        </w:tblCellMar>
        <w:tblLook w:val="04A0" w:firstRow="1" w:lastRow="0" w:firstColumn="1" w:lastColumn="0" w:noHBand="0" w:noVBand="1"/>
      </w:tblPr>
      <w:tblGrid>
        <w:gridCol w:w="660"/>
        <w:gridCol w:w="6123"/>
        <w:gridCol w:w="1717"/>
        <w:gridCol w:w="1644"/>
      </w:tblGrid>
      <w:tr w:rsidR="00297CEC" w:rsidRPr="00297CEC" w:rsidTr="00297CEC">
        <w:trPr>
          <w:trHeight w:val="2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spacing w:after="16" w:line="259" w:lineRule="auto"/>
              <w:ind w:right="62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N </w:t>
            </w:r>
          </w:p>
          <w:p w:rsidR="00297CEC" w:rsidRPr="00297CEC" w:rsidRDefault="00297CEC" w:rsidP="00297CEC">
            <w:pPr>
              <w:widowControl/>
              <w:suppressAutoHyphens w:val="0"/>
              <w:spacing w:line="259" w:lineRule="auto"/>
              <w:ind w:left="106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proofErr w:type="gramStart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</w:t>
            </w:r>
            <w:proofErr w:type="gramEnd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/п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EC" w:rsidRPr="00297CEC" w:rsidRDefault="00297CEC" w:rsidP="00297CEC">
            <w:pPr>
              <w:widowControl/>
              <w:suppressAutoHyphens w:val="0"/>
              <w:spacing w:line="259" w:lineRule="auto"/>
              <w:ind w:right="64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Водопотребители, степень благоустройства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EC" w:rsidRPr="00297CEC" w:rsidRDefault="00297CEC" w:rsidP="00297CEC">
            <w:pPr>
              <w:widowControl/>
              <w:suppressAutoHyphens w:val="0"/>
              <w:spacing w:line="259" w:lineRule="auto"/>
              <w:ind w:right="58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Ед. изм.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spacing w:line="259" w:lineRule="auto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Нормативы потребления </w:t>
            </w:r>
          </w:p>
        </w:tc>
      </w:tr>
      <w:tr w:rsidR="00297CEC" w:rsidRPr="00297CEC" w:rsidTr="00297CEC">
        <w:trPr>
          <w:trHeight w:val="2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spacing w:line="259" w:lineRule="auto"/>
              <w:ind w:right="63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1 </w:t>
            </w:r>
          </w:p>
        </w:tc>
        <w:tc>
          <w:tcPr>
            <w:tcW w:w="7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spacing w:line="259" w:lineRule="auto"/>
              <w:ind w:left="3242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Дома с частичным благоустройством </w:t>
            </w:r>
          </w:p>
        </w:tc>
        <w:tc>
          <w:tcPr>
            <w:tcW w:w="1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97CEC" w:rsidRPr="00297CEC" w:rsidRDefault="00297CEC" w:rsidP="00297CEC">
            <w:pPr>
              <w:widowControl/>
              <w:suppressAutoHyphens w:val="0"/>
              <w:spacing w:after="160" w:line="259" w:lineRule="auto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</w:p>
        </w:tc>
      </w:tr>
      <w:tr w:rsidR="00297CEC" w:rsidRPr="00297CEC" w:rsidTr="00297CEC">
        <w:trPr>
          <w:trHeight w:val="2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EC" w:rsidRPr="00297CEC" w:rsidRDefault="00297CEC" w:rsidP="00297CEC">
            <w:pPr>
              <w:widowControl/>
              <w:suppressAutoHyphens w:val="0"/>
              <w:spacing w:line="259" w:lineRule="auto"/>
              <w:ind w:right="60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1.1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spacing w:line="259" w:lineRule="auto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с холодным и горячим водоснабжением без центральной канализации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EC" w:rsidRPr="00297CEC" w:rsidRDefault="00297CEC" w:rsidP="00297CEC">
            <w:pPr>
              <w:widowControl/>
              <w:suppressAutoHyphens w:val="0"/>
              <w:spacing w:line="259" w:lineRule="auto"/>
              <w:ind w:left="137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Гкал/на 1 чел. в месяц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EC" w:rsidRPr="00297CEC" w:rsidRDefault="00297CEC" w:rsidP="00297CEC">
            <w:pPr>
              <w:widowControl/>
              <w:suppressAutoHyphens w:val="0"/>
              <w:spacing w:line="259" w:lineRule="auto"/>
              <w:ind w:right="60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0,1435</w:t>
            </w:r>
          </w:p>
        </w:tc>
      </w:tr>
      <w:tr w:rsidR="00297CEC" w:rsidRPr="00297CEC" w:rsidTr="00297CEC">
        <w:trPr>
          <w:trHeight w:val="2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EC" w:rsidRPr="00297CEC" w:rsidRDefault="00297CEC" w:rsidP="00297CEC">
            <w:pPr>
              <w:widowControl/>
              <w:suppressAutoHyphens w:val="0"/>
              <w:spacing w:line="259" w:lineRule="auto"/>
              <w:ind w:right="60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1.2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spacing w:line="259" w:lineRule="auto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с холодным, горячим водоснабжением (или водоподогревателем любого типа), центральной канализацией, </w:t>
            </w:r>
            <w:proofErr w:type="gramStart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оборудованные</w:t>
            </w:r>
            <w:proofErr w:type="gramEnd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 мойкой и унитазом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EC" w:rsidRPr="00297CEC" w:rsidRDefault="00297CEC" w:rsidP="00297CEC">
            <w:pPr>
              <w:widowControl/>
              <w:suppressAutoHyphens w:val="0"/>
              <w:spacing w:line="259" w:lineRule="auto"/>
              <w:ind w:left="137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Гкал/на 1 чел. в месяц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EC" w:rsidRPr="00297CEC" w:rsidRDefault="00297CEC" w:rsidP="00297CEC">
            <w:pPr>
              <w:widowControl/>
              <w:suppressAutoHyphens w:val="0"/>
              <w:spacing w:line="259" w:lineRule="auto"/>
              <w:ind w:right="60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0,0861</w:t>
            </w:r>
          </w:p>
        </w:tc>
      </w:tr>
      <w:tr w:rsidR="00297CEC" w:rsidRPr="00297CEC" w:rsidTr="00297CEC">
        <w:trPr>
          <w:trHeight w:val="2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EC" w:rsidRPr="00297CEC" w:rsidRDefault="00297CEC" w:rsidP="00297CEC">
            <w:pPr>
              <w:widowControl/>
              <w:suppressAutoHyphens w:val="0"/>
              <w:spacing w:line="259" w:lineRule="auto"/>
              <w:ind w:right="60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1.3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spacing w:line="259" w:lineRule="auto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с холодным, горячим водоснабжением (или водоподогревателем любого типа), центральной канализацией, </w:t>
            </w:r>
            <w:proofErr w:type="gramStart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оборудованные</w:t>
            </w:r>
            <w:proofErr w:type="gramEnd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 мойкой, умывальником и унитазом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EC" w:rsidRPr="00297CEC" w:rsidRDefault="00297CEC" w:rsidP="00297CEC">
            <w:pPr>
              <w:widowControl/>
              <w:suppressAutoHyphens w:val="0"/>
              <w:spacing w:line="259" w:lineRule="auto"/>
              <w:ind w:left="137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Гкал/на 1 чел. в месяц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EC" w:rsidRPr="00297CEC" w:rsidRDefault="00297CEC" w:rsidP="00297CEC">
            <w:pPr>
              <w:widowControl/>
              <w:suppressAutoHyphens w:val="0"/>
              <w:spacing w:line="259" w:lineRule="auto"/>
              <w:ind w:right="60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0,0934</w:t>
            </w:r>
          </w:p>
        </w:tc>
      </w:tr>
      <w:tr w:rsidR="00297CEC" w:rsidRPr="00297CEC" w:rsidTr="00297CEC">
        <w:trPr>
          <w:trHeight w:val="2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EC" w:rsidRPr="00297CEC" w:rsidRDefault="00297CEC" w:rsidP="00297CEC">
            <w:pPr>
              <w:widowControl/>
              <w:suppressAutoHyphens w:val="0"/>
              <w:spacing w:line="259" w:lineRule="auto"/>
              <w:ind w:right="60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1.4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spacing w:line="259" w:lineRule="auto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с холодным, горячим водоснабжением, центральной канализацией, </w:t>
            </w:r>
            <w:proofErr w:type="gramStart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оборудованные</w:t>
            </w:r>
            <w:proofErr w:type="gramEnd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 мойкой, умывальником, унитазом и душем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EC" w:rsidRPr="00297CEC" w:rsidRDefault="00297CEC" w:rsidP="00297CEC">
            <w:pPr>
              <w:widowControl/>
              <w:suppressAutoHyphens w:val="0"/>
              <w:spacing w:line="259" w:lineRule="auto"/>
              <w:ind w:left="137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Гкал/на 1 чел. в месяц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EC" w:rsidRPr="00297CEC" w:rsidRDefault="00297CEC" w:rsidP="00297CEC">
            <w:pPr>
              <w:widowControl/>
              <w:suppressAutoHyphens w:val="0"/>
              <w:spacing w:line="259" w:lineRule="auto"/>
              <w:ind w:right="60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0,1438</w:t>
            </w:r>
          </w:p>
        </w:tc>
      </w:tr>
      <w:tr w:rsidR="00297CEC" w:rsidRPr="00297CEC" w:rsidTr="00297CEC">
        <w:trPr>
          <w:trHeight w:val="2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spacing w:line="259" w:lineRule="auto"/>
              <w:ind w:right="63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2 </w:t>
            </w:r>
          </w:p>
        </w:tc>
        <w:tc>
          <w:tcPr>
            <w:tcW w:w="7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spacing w:line="259" w:lineRule="auto"/>
              <w:ind w:left="1583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Дома с полным благоустройством </w:t>
            </w:r>
          </w:p>
        </w:tc>
        <w:tc>
          <w:tcPr>
            <w:tcW w:w="16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97CEC" w:rsidRPr="00297CEC" w:rsidRDefault="00297CEC" w:rsidP="00297CEC">
            <w:pPr>
              <w:widowControl/>
              <w:suppressAutoHyphens w:val="0"/>
              <w:spacing w:after="160" w:line="259" w:lineRule="auto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</w:p>
        </w:tc>
      </w:tr>
      <w:tr w:rsidR="00297CEC" w:rsidRPr="00297CEC" w:rsidTr="00297CEC">
        <w:trPr>
          <w:trHeight w:val="2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EC" w:rsidRPr="00297CEC" w:rsidRDefault="00297CEC" w:rsidP="00297CEC">
            <w:pPr>
              <w:widowControl/>
              <w:suppressAutoHyphens w:val="0"/>
              <w:spacing w:line="259" w:lineRule="auto"/>
              <w:ind w:right="60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2.1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spacing w:line="259" w:lineRule="auto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оборудованные мойкой, умывальником, ванной длиной 1200 мм с душем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EC" w:rsidRPr="00297CEC" w:rsidRDefault="00297CEC" w:rsidP="00297CEC">
            <w:pPr>
              <w:widowControl/>
              <w:suppressAutoHyphens w:val="0"/>
              <w:spacing w:line="259" w:lineRule="auto"/>
              <w:ind w:left="137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Гкал/на 1 чел. в месяц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EC" w:rsidRPr="00297CEC" w:rsidRDefault="00297CEC" w:rsidP="00297CEC">
            <w:pPr>
              <w:widowControl/>
              <w:suppressAutoHyphens w:val="0"/>
              <w:spacing w:line="259" w:lineRule="auto"/>
              <w:ind w:right="60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0,2110</w:t>
            </w:r>
          </w:p>
        </w:tc>
      </w:tr>
      <w:tr w:rsidR="00297CEC" w:rsidRPr="00297CEC" w:rsidTr="00297CEC">
        <w:trPr>
          <w:trHeight w:val="2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EC" w:rsidRPr="00297CEC" w:rsidRDefault="00297CEC" w:rsidP="00297CEC">
            <w:pPr>
              <w:widowControl/>
              <w:suppressAutoHyphens w:val="0"/>
              <w:spacing w:line="259" w:lineRule="auto"/>
              <w:ind w:right="60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2.2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spacing w:line="259" w:lineRule="auto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этажностью с 1 по 10, оборудованные мойкой, умывальником, ванной длиной 1500 - 1700 мм с душем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EC" w:rsidRPr="00297CEC" w:rsidRDefault="00297CEC" w:rsidP="00297CEC">
            <w:pPr>
              <w:widowControl/>
              <w:suppressAutoHyphens w:val="0"/>
              <w:spacing w:line="259" w:lineRule="auto"/>
              <w:ind w:left="137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Гкал/на 1 чел. в месяц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EC" w:rsidRPr="00297CEC" w:rsidRDefault="00297CEC" w:rsidP="00297CEC">
            <w:pPr>
              <w:widowControl/>
              <w:suppressAutoHyphens w:val="0"/>
              <w:spacing w:line="259" w:lineRule="auto"/>
              <w:ind w:right="60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0,2120</w:t>
            </w:r>
          </w:p>
        </w:tc>
      </w:tr>
      <w:tr w:rsidR="00297CEC" w:rsidRPr="00297CEC" w:rsidTr="00297CEC">
        <w:trPr>
          <w:trHeight w:val="2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EC" w:rsidRPr="00297CEC" w:rsidRDefault="00297CEC" w:rsidP="00297CEC">
            <w:pPr>
              <w:widowControl/>
              <w:suppressAutoHyphens w:val="0"/>
              <w:spacing w:line="259" w:lineRule="auto"/>
              <w:ind w:right="60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2.3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spacing w:line="259" w:lineRule="auto"/>
              <w:jc w:val="both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этажностью свыше 10 и жилые дома повышенной комфортности (свыше 3-х водоразборных точек)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EC" w:rsidRPr="00297CEC" w:rsidRDefault="00297CEC" w:rsidP="00297CEC">
            <w:pPr>
              <w:widowControl/>
              <w:suppressAutoHyphens w:val="0"/>
              <w:spacing w:line="259" w:lineRule="auto"/>
              <w:ind w:left="137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Гкал/на 1 чел. в месяц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EC" w:rsidRPr="00297CEC" w:rsidRDefault="00297CEC" w:rsidP="00297CEC">
            <w:pPr>
              <w:widowControl/>
              <w:suppressAutoHyphens w:val="0"/>
              <w:spacing w:line="259" w:lineRule="auto"/>
              <w:ind w:right="60"/>
              <w:jc w:val="center"/>
              <w:rPr>
                <w:rFonts w:ascii="Calibri" w:eastAsia="Calibri" w:hAnsi="Calibri" w:cs="Calibri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0,2230</w:t>
            </w:r>
          </w:p>
        </w:tc>
      </w:tr>
    </w:tbl>
    <w:p w:rsidR="00297CEC" w:rsidRPr="00297CEC" w:rsidRDefault="00297CEC" w:rsidP="00297CEC">
      <w:pPr>
        <w:widowControl/>
        <w:suppressAutoHyphens w:val="0"/>
        <w:spacing w:before="240"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По сводным балансам эксплуатирующих организаций фактическое потребление населением воды представлено в таблице 11.</w:t>
      </w:r>
    </w:p>
    <w:p w:rsidR="00297CEC" w:rsidRPr="00297CEC" w:rsidRDefault="00297CEC" w:rsidP="00297CEC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62" w:name="_Toc366078001"/>
      <w:bookmarkStart w:id="63" w:name="_Toc383443690"/>
      <w:bookmarkStart w:id="64" w:name="_Toc405817942"/>
      <w:bookmarkStart w:id="65" w:name="_Toc139359381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3.5. </w:t>
      </w:r>
      <w:bookmarkEnd w:id="62"/>
      <w:bookmarkEnd w:id="63"/>
      <w:bookmarkEnd w:id="64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Описание существующей системы коммерческого учета горячей, питьевой, технической воды и планов по установке приборов учета</w:t>
      </w:r>
      <w:bookmarkEnd w:id="65"/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bookmarkStart w:id="66" w:name="_Toc366078002"/>
      <w:bookmarkStart w:id="67" w:name="_Toc383443691"/>
      <w:bookmarkStart w:id="68" w:name="_Toc405817943"/>
      <w:r w:rsidRPr="00297CEC">
        <w:rPr>
          <w:rFonts w:ascii="Times New Roman" w:eastAsia="Times New Roman" w:hAnsi="Times New Roman"/>
          <w:kern w:val="0"/>
          <w:sz w:val="24"/>
        </w:rPr>
        <w:t>На территории муниципального образования расчет за поставленные ресурсы водоснабжения осуществляется на основании расчетного (нормативы) или учетного (приборы учета) метода.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Учет водопотребления частного малоэтажного жилого фонда, подключенного к системам централизованного водоснабжения, осуществляется на </w:t>
      </w:r>
      <w:proofErr w:type="gramStart"/>
      <w:r w:rsidRPr="00297CEC">
        <w:rPr>
          <w:rFonts w:ascii="Times New Roman" w:eastAsia="Times New Roman" w:hAnsi="Times New Roman"/>
          <w:kern w:val="0"/>
          <w:sz w:val="24"/>
        </w:rPr>
        <w:t>основании</w:t>
      </w:r>
      <w:proofErr w:type="gramEnd"/>
      <w:r w:rsidRPr="00297CEC">
        <w:rPr>
          <w:rFonts w:ascii="Times New Roman" w:eastAsia="Times New Roman" w:hAnsi="Times New Roman"/>
          <w:kern w:val="0"/>
          <w:sz w:val="24"/>
        </w:rPr>
        <w:t xml:space="preserve"> утвержденных нормативов.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Информация о наличии приборов учета у потребителей на территории муниципального образования представлена в таблице </w:t>
      </w:r>
      <w:r w:rsidRPr="00297CEC">
        <w:rPr>
          <w:rFonts w:ascii="Times New Roman" w:eastAsia="Times New Roman" w:hAnsi="Times New Roman"/>
          <w:kern w:val="0"/>
          <w:sz w:val="24"/>
        </w:rPr>
        <w:fldChar w:fldCharType="begin"/>
      </w:r>
      <w:r w:rsidRPr="00297CEC">
        <w:rPr>
          <w:rFonts w:ascii="Times New Roman" w:eastAsia="Times New Roman" w:hAnsi="Times New Roman"/>
          <w:kern w:val="0"/>
          <w:sz w:val="24"/>
        </w:rPr>
        <w:instrText xml:space="preserve"> REF _Ref57330458 \h  \* MERGEFORMAT </w:instrText>
      </w:r>
      <w:r w:rsidRPr="00297CEC">
        <w:rPr>
          <w:rFonts w:ascii="Times New Roman" w:eastAsia="Times New Roman" w:hAnsi="Times New Roman"/>
          <w:kern w:val="0"/>
          <w:sz w:val="24"/>
        </w:rPr>
      </w:r>
      <w:r w:rsidRPr="00297CEC">
        <w:rPr>
          <w:rFonts w:ascii="Times New Roman" w:eastAsia="Times New Roman" w:hAnsi="Times New Roman"/>
          <w:kern w:val="0"/>
          <w:sz w:val="24"/>
        </w:rPr>
        <w:fldChar w:fldCharType="separate"/>
      </w:r>
      <w:r w:rsidR="0053088A" w:rsidRPr="0053088A">
        <w:rPr>
          <w:rFonts w:ascii="Times New Roman" w:eastAsia="Times New Roman" w:hAnsi="Times New Roman"/>
          <w:vanish/>
          <w:kern w:val="0"/>
          <w:sz w:val="24"/>
        </w:rPr>
        <w:t xml:space="preserve">Таблица </w:t>
      </w:r>
      <w:r w:rsidR="0053088A" w:rsidRPr="0053088A">
        <w:rPr>
          <w:rFonts w:ascii="Times New Roman" w:eastAsia="Times New Roman" w:hAnsi="Times New Roman"/>
          <w:noProof/>
          <w:kern w:val="0"/>
          <w:sz w:val="24"/>
        </w:rPr>
        <w:t>13</w:t>
      </w:r>
      <w:r w:rsidRPr="00297CEC">
        <w:rPr>
          <w:rFonts w:ascii="Times New Roman" w:eastAsia="Times New Roman" w:hAnsi="Times New Roman"/>
          <w:kern w:val="0"/>
          <w:sz w:val="24"/>
        </w:rPr>
        <w:fldChar w:fldCharType="end"/>
      </w:r>
      <w:r w:rsidRPr="00297CEC">
        <w:rPr>
          <w:rFonts w:ascii="Times New Roman" w:eastAsia="Times New Roman" w:hAnsi="Times New Roman"/>
          <w:kern w:val="0"/>
          <w:sz w:val="24"/>
        </w:rPr>
        <w:t>.</w:t>
      </w:r>
    </w:p>
    <w:p w:rsidR="00297CEC" w:rsidRPr="00297CEC" w:rsidRDefault="00297CEC" w:rsidP="00297CEC">
      <w:pPr>
        <w:suppressAutoHyphens w:val="0"/>
        <w:adjustRightInd w:val="0"/>
        <w:spacing w:before="12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bookmarkStart w:id="69" w:name="_Ref57330458"/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Таблица </w: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53088A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13</w:t>
      </w:r>
      <w:r w:rsidRPr="00297CEC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bookmarkEnd w:id="69"/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 Приборы учета энергоресурсов системы водоснабжения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"/>
        <w:gridCol w:w="1957"/>
        <w:gridCol w:w="1993"/>
        <w:gridCol w:w="1001"/>
        <w:gridCol w:w="1141"/>
        <w:gridCol w:w="3827"/>
      </w:tblGrid>
      <w:tr w:rsidR="00297CEC" w:rsidRPr="00297CEC" w:rsidTr="00297CEC">
        <w:trPr>
          <w:trHeight w:val="20"/>
        </w:trPr>
        <w:tc>
          <w:tcPr>
            <w:tcW w:w="282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 xml:space="preserve">№ </w:t>
            </w:r>
            <w:proofErr w:type="gramStart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п</w:t>
            </w:r>
            <w:proofErr w:type="gramEnd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/п</w:t>
            </w:r>
          </w:p>
        </w:tc>
        <w:tc>
          <w:tcPr>
            <w:tcW w:w="1957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Наименование системы водоснабжения (технологическая зона)</w:t>
            </w:r>
          </w:p>
        </w:tc>
        <w:tc>
          <w:tcPr>
            <w:tcW w:w="1993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Наименование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Единица измерения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Фактически установлено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Подлежит обязательному оснащению приборами в соответствии с требованием 261-ФЗ</w:t>
            </w:r>
          </w:p>
        </w:tc>
      </w:tr>
      <w:tr w:rsidR="00297CEC" w:rsidRPr="00297CEC" w:rsidTr="00297CEC">
        <w:trPr>
          <w:trHeight w:val="20"/>
        </w:trPr>
        <w:tc>
          <w:tcPr>
            <w:tcW w:w="282" w:type="dxa"/>
            <w:vMerge w:val="restart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957" w:type="dxa"/>
            <w:vMerge w:val="restart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Централизованое</w:t>
            </w:r>
            <w:proofErr w:type="spellEnd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 xml:space="preserve"> водоснабжение п. Маук (МУП «БЖЭК»)</w:t>
            </w:r>
          </w:p>
        </w:tc>
        <w:tc>
          <w:tcPr>
            <w:tcW w:w="1993" w:type="dxa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Население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шт.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297CEC" w:rsidRPr="00297CEC" w:rsidTr="00297CEC">
        <w:trPr>
          <w:trHeight w:val="20"/>
        </w:trPr>
        <w:tc>
          <w:tcPr>
            <w:tcW w:w="282" w:type="dxa"/>
            <w:vMerge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57" w:type="dxa"/>
            <w:vMerge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3" w:type="dxa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Юридические лица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шт.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297CEC" w:rsidRPr="00297CEC" w:rsidTr="00297CEC">
        <w:trPr>
          <w:trHeight w:val="20"/>
        </w:trPr>
        <w:tc>
          <w:tcPr>
            <w:tcW w:w="282" w:type="dxa"/>
            <w:vMerge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57" w:type="dxa"/>
            <w:vMerge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3" w:type="dxa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Прочие потребители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шт.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297CEC" w:rsidRPr="00297CEC" w:rsidTr="00297CEC">
        <w:trPr>
          <w:trHeight w:val="20"/>
        </w:trPr>
        <w:tc>
          <w:tcPr>
            <w:tcW w:w="282" w:type="dxa"/>
            <w:vMerge w:val="restart"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957" w:type="dxa"/>
            <w:vMerge w:val="restart"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Централизованое</w:t>
            </w:r>
            <w:proofErr w:type="spellEnd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 xml:space="preserve"> водоснабжение п. Маук (Ю-УР ДТВ)</w:t>
            </w:r>
          </w:p>
        </w:tc>
        <w:tc>
          <w:tcPr>
            <w:tcW w:w="1993" w:type="dxa"/>
            <w:shd w:val="clear" w:color="auto" w:fill="auto"/>
            <w:noWrap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Население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шт.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297CEC" w:rsidRPr="00297CEC" w:rsidTr="00297CEC">
        <w:trPr>
          <w:trHeight w:val="20"/>
        </w:trPr>
        <w:tc>
          <w:tcPr>
            <w:tcW w:w="282" w:type="dxa"/>
            <w:vMerge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57" w:type="dxa"/>
            <w:vMerge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3" w:type="dxa"/>
            <w:shd w:val="clear" w:color="auto" w:fill="auto"/>
            <w:noWrap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Юридические лица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шт.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297CEC" w:rsidRPr="00297CEC" w:rsidTr="00297CEC">
        <w:trPr>
          <w:trHeight w:val="20"/>
        </w:trPr>
        <w:tc>
          <w:tcPr>
            <w:tcW w:w="282" w:type="dxa"/>
            <w:vMerge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57" w:type="dxa"/>
            <w:vMerge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3" w:type="dxa"/>
            <w:shd w:val="clear" w:color="auto" w:fill="auto"/>
            <w:noWrap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Прочие потребители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шт.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</w:tbl>
    <w:p w:rsidR="00297CEC" w:rsidRPr="00297CEC" w:rsidRDefault="00297CEC" w:rsidP="00297CEC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70" w:name="_Toc139359382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lastRenderedPageBreak/>
        <w:t>3.6. А</w:t>
      </w:r>
      <w:r w:rsidRPr="00297CEC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н</w:t>
      </w:r>
      <w:r w:rsidRPr="00297CEC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а</w:t>
      </w:r>
      <w:r w:rsidRPr="00297CEC">
        <w:rPr>
          <w:rFonts w:ascii="Times New Roman" w:eastAsia="Times New Roman" w:hAnsi="Times New Roman"/>
          <w:b/>
          <w:bCs/>
          <w:spacing w:val="-5"/>
          <w:kern w:val="0"/>
          <w:sz w:val="24"/>
          <w:lang w:eastAsia="en-US"/>
        </w:rPr>
        <w:t>л</w:t>
      </w:r>
      <w:r w:rsidRPr="00297CEC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и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з</w:t>
      </w:r>
      <w:r w:rsidRPr="00297CEC">
        <w:rPr>
          <w:rFonts w:ascii="Times New Roman" w:eastAsia="Times New Roman" w:hAnsi="Times New Roman"/>
          <w:b/>
          <w:bCs/>
          <w:spacing w:val="60"/>
          <w:kern w:val="0"/>
          <w:sz w:val="24"/>
          <w:lang w:eastAsia="en-US"/>
        </w:rPr>
        <w:t xml:space="preserve"> </w:t>
      </w:r>
      <w:r w:rsidRPr="00297CEC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р</w:t>
      </w:r>
      <w:r w:rsidRPr="00297CEC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е</w:t>
      </w:r>
      <w:r w:rsidRPr="00297CEC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з</w:t>
      </w:r>
      <w:r w:rsidRPr="00297CEC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е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р</w:t>
      </w:r>
      <w:r w:rsidRPr="00297CEC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в</w:t>
      </w:r>
      <w:r w:rsidRPr="00297CEC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о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в</w:t>
      </w:r>
      <w:r w:rsidRPr="00297CEC">
        <w:rPr>
          <w:rFonts w:ascii="Times New Roman" w:eastAsia="Times New Roman" w:hAnsi="Times New Roman"/>
          <w:b/>
          <w:bCs/>
          <w:spacing w:val="58"/>
          <w:kern w:val="0"/>
          <w:sz w:val="24"/>
          <w:lang w:eastAsia="en-US"/>
        </w:rPr>
        <w:t xml:space="preserve"> 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и</w:t>
      </w:r>
      <w:r w:rsidRPr="00297CEC">
        <w:rPr>
          <w:rFonts w:ascii="Times New Roman" w:eastAsia="Times New Roman" w:hAnsi="Times New Roman"/>
          <w:b/>
          <w:bCs/>
          <w:spacing w:val="59"/>
          <w:kern w:val="0"/>
          <w:sz w:val="24"/>
          <w:lang w:eastAsia="en-US"/>
        </w:rPr>
        <w:t xml:space="preserve"> 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д</w:t>
      </w:r>
      <w:r w:rsidRPr="00297CEC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е</w:t>
      </w:r>
      <w:r w:rsidRPr="00297CEC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фици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т</w:t>
      </w:r>
      <w:r w:rsidRPr="00297CEC">
        <w:rPr>
          <w:rFonts w:ascii="Times New Roman" w:eastAsia="Times New Roman" w:hAnsi="Times New Roman"/>
          <w:b/>
          <w:bCs/>
          <w:spacing w:val="-4"/>
          <w:kern w:val="0"/>
          <w:sz w:val="24"/>
          <w:lang w:eastAsia="en-US"/>
        </w:rPr>
        <w:t>о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в</w:t>
      </w:r>
      <w:r w:rsidRPr="00297CEC">
        <w:rPr>
          <w:rFonts w:ascii="Times New Roman" w:eastAsia="Times New Roman" w:hAnsi="Times New Roman"/>
          <w:b/>
          <w:bCs/>
          <w:spacing w:val="59"/>
          <w:kern w:val="0"/>
          <w:sz w:val="24"/>
          <w:lang w:eastAsia="en-US"/>
        </w:rPr>
        <w:t xml:space="preserve"> </w:t>
      </w:r>
      <w:r w:rsidRPr="00297CEC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п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р</w:t>
      </w:r>
      <w:r w:rsidRPr="00297CEC">
        <w:rPr>
          <w:rFonts w:ascii="Times New Roman" w:eastAsia="Times New Roman" w:hAnsi="Times New Roman"/>
          <w:b/>
          <w:bCs/>
          <w:spacing w:val="-4"/>
          <w:kern w:val="0"/>
          <w:sz w:val="24"/>
          <w:lang w:eastAsia="en-US"/>
        </w:rPr>
        <w:t>о</w:t>
      </w:r>
      <w:r w:rsidRPr="00297CEC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и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з</w:t>
      </w:r>
      <w:r w:rsidRPr="00297CEC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в</w:t>
      </w:r>
      <w:r w:rsidRPr="00297CEC">
        <w:rPr>
          <w:rFonts w:ascii="Times New Roman" w:eastAsia="Times New Roman" w:hAnsi="Times New Roman"/>
          <w:b/>
          <w:bCs/>
          <w:spacing w:val="-4"/>
          <w:kern w:val="0"/>
          <w:sz w:val="24"/>
          <w:lang w:eastAsia="en-US"/>
        </w:rPr>
        <w:t>о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д</w:t>
      </w:r>
      <w:r w:rsidRPr="00297CEC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с</w:t>
      </w:r>
      <w:r w:rsidRPr="00297CEC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т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в</w:t>
      </w:r>
      <w:r w:rsidRPr="00297CEC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е</w:t>
      </w:r>
      <w:r w:rsidRPr="00297CEC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нн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ых</w:t>
      </w:r>
      <w:r w:rsidRPr="00297CEC">
        <w:rPr>
          <w:rFonts w:ascii="Times New Roman" w:eastAsia="Times New Roman" w:hAnsi="Times New Roman"/>
          <w:b/>
          <w:bCs/>
          <w:spacing w:val="58"/>
          <w:kern w:val="0"/>
          <w:sz w:val="24"/>
          <w:lang w:eastAsia="en-US"/>
        </w:rPr>
        <w:t xml:space="preserve"> </w:t>
      </w:r>
      <w:r w:rsidRPr="00297CEC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м</w:t>
      </w:r>
      <w:r w:rsidRPr="00297CEC">
        <w:rPr>
          <w:rFonts w:ascii="Times New Roman" w:eastAsia="Times New Roman" w:hAnsi="Times New Roman"/>
          <w:b/>
          <w:bCs/>
          <w:spacing w:val="-4"/>
          <w:kern w:val="0"/>
          <w:sz w:val="24"/>
          <w:lang w:eastAsia="en-US"/>
        </w:rPr>
        <w:t>о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щ</w:t>
      </w:r>
      <w:r w:rsidRPr="00297CEC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н</w:t>
      </w:r>
      <w:r w:rsidRPr="00297CEC">
        <w:rPr>
          <w:rFonts w:ascii="Times New Roman" w:eastAsia="Times New Roman" w:hAnsi="Times New Roman"/>
          <w:b/>
          <w:bCs/>
          <w:spacing w:val="-4"/>
          <w:kern w:val="0"/>
          <w:sz w:val="24"/>
          <w:lang w:eastAsia="en-US"/>
        </w:rPr>
        <w:t>о</w:t>
      </w:r>
      <w:r w:rsidRPr="00297CEC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с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т</w:t>
      </w:r>
      <w:r w:rsidRPr="00297CEC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е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й</w:t>
      </w:r>
      <w:r w:rsidRPr="00297CEC">
        <w:rPr>
          <w:rFonts w:ascii="Times New Roman" w:eastAsia="Times New Roman" w:hAnsi="Times New Roman"/>
          <w:b/>
          <w:bCs/>
          <w:spacing w:val="57"/>
          <w:kern w:val="0"/>
          <w:sz w:val="24"/>
          <w:lang w:eastAsia="en-US"/>
        </w:rPr>
        <w:t xml:space="preserve"> </w:t>
      </w:r>
      <w:r w:rsidRPr="00297CEC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с</w:t>
      </w:r>
      <w:r w:rsidRPr="00297CEC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и</w:t>
      </w:r>
      <w:r w:rsidRPr="00297CEC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с</w:t>
      </w:r>
      <w:r w:rsidRPr="00297CEC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т</w:t>
      </w:r>
      <w:r w:rsidRPr="00297CEC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ем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ы</w:t>
      </w:r>
      <w:r w:rsidRPr="00297CEC">
        <w:rPr>
          <w:rFonts w:ascii="Times New Roman" w:eastAsia="Times New Roman" w:hAnsi="Times New Roman"/>
          <w:b/>
          <w:bCs/>
          <w:spacing w:val="58"/>
          <w:kern w:val="0"/>
          <w:sz w:val="24"/>
          <w:lang w:eastAsia="en-US"/>
        </w:rPr>
        <w:t xml:space="preserve"> 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в</w:t>
      </w:r>
      <w:r w:rsidRPr="00297CEC">
        <w:rPr>
          <w:rFonts w:ascii="Times New Roman" w:eastAsia="Times New Roman" w:hAnsi="Times New Roman"/>
          <w:b/>
          <w:bCs/>
          <w:spacing w:val="-4"/>
          <w:kern w:val="0"/>
          <w:sz w:val="24"/>
          <w:lang w:eastAsia="en-US"/>
        </w:rPr>
        <w:t>о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д</w:t>
      </w:r>
      <w:r w:rsidRPr="00297CEC">
        <w:rPr>
          <w:rFonts w:ascii="Times New Roman" w:eastAsia="Times New Roman" w:hAnsi="Times New Roman"/>
          <w:b/>
          <w:bCs/>
          <w:spacing w:val="-4"/>
          <w:kern w:val="0"/>
          <w:sz w:val="24"/>
          <w:lang w:eastAsia="en-US"/>
        </w:rPr>
        <w:t>о</w:t>
      </w:r>
      <w:r w:rsidRPr="00297CEC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с</w:t>
      </w:r>
      <w:r w:rsidRPr="00297CEC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н</w:t>
      </w:r>
      <w:r w:rsidRPr="00297CEC">
        <w:rPr>
          <w:rFonts w:ascii="Times New Roman" w:eastAsia="Times New Roman" w:hAnsi="Times New Roman"/>
          <w:b/>
          <w:bCs/>
          <w:spacing w:val="-4"/>
          <w:kern w:val="0"/>
          <w:sz w:val="24"/>
          <w:lang w:eastAsia="en-US"/>
        </w:rPr>
        <w:t>а</w:t>
      </w:r>
      <w:r w:rsidRPr="00297CEC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б</w:t>
      </w:r>
      <w:r w:rsidRPr="00297CEC">
        <w:rPr>
          <w:rFonts w:ascii="Times New Roman" w:eastAsia="Times New Roman" w:hAnsi="Times New Roman"/>
          <w:b/>
          <w:bCs/>
          <w:spacing w:val="-4"/>
          <w:kern w:val="0"/>
          <w:sz w:val="24"/>
          <w:lang w:eastAsia="en-US"/>
        </w:rPr>
        <w:t>ж</w:t>
      </w:r>
      <w:r w:rsidRPr="00297CEC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е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н</w:t>
      </w:r>
      <w:r w:rsidRPr="00297CEC">
        <w:rPr>
          <w:rFonts w:ascii="Times New Roman" w:eastAsia="Times New Roman" w:hAnsi="Times New Roman"/>
          <w:b/>
          <w:bCs/>
          <w:spacing w:val="-3"/>
          <w:kern w:val="0"/>
          <w:sz w:val="24"/>
          <w:lang w:eastAsia="en-US"/>
        </w:rPr>
        <w:t>и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я </w:t>
      </w:r>
      <w:bookmarkEnd w:id="66"/>
      <w:bookmarkEnd w:id="67"/>
      <w:bookmarkEnd w:id="68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муниципального образования</w:t>
      </w:r>
      <w:bookmarkEnd w:id="70"/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bCs/>
          <w:kern w:val="0"/>
          <w:sz w:val="24"/>
        </w:rPr>
        <w:t>Производственная мощность системы водоснабжения</w:t>
      </w:r>
      <w:r w:rsidRPr="00297CEC">
        <w:rPr>
          <w:rFonts w:ascii="Times New Roman" w:eastAsia="Times New Roman" w:hAnsi="Times New Roman"/>
          <w:kern w:val="0"/>
          <w:sz w:val="24"/>
        </w:rPr>
        <w:t> – максимальное количество воды, которое может быть подано в сеть за сутки, исходя из производительности основных водопроводных сооружений, лимитирующих подачу воды: скважин или открытого водозабора, насосных станций I подъема, очистных сооружений, насосных станций II подъема, водоводов.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Производительность водозаборов Маукского СП складывается из производительности всех источников в соответствии с таблицей </w:t>
      </w:r>
      <w:r w:rsidRPr="00297CEC">
        <w:rPr>
          <w:rFonts w:ascii="Times New Roman" w:eastAsia="Times New Roman" w:hAnsi="Times New Roman"/>
          <w:kern w:val="0"/>
          <w:sz w:val="24"/>
        </w:rPr>
        <w:fldChar w:fldCharType="begin"/>
      </w:r>
      <w:r w:rsidRPr="00297CEC">
        <w:rPr>
          <w:rFonts w:ascii="Times New Roman" w:eastAsia="Times New Roman" w:hAnsi="Times New Roman"/>
          <w:kern w:val="0"/>
          <w:sz w:val="24"/>
        </w:rPr>
        <w:instrText xml:space="preserve"> REF _Ref21477089 \h  \* MERGEFORMAT </w:instrText>
      </w:r>
      <w:r w:rsidRPr="00297CEC">
        <w:rPr>
          <w:rFonts w:ascii="Times New Roman" w:eastAsia="Times New Roman" w:hAnsi="Times New Roman"/>
          <w:kern w:val="0"/>
          <w:sz w:val="24"/>
        </w:rPr>
      </w:r>
      <w:r w:rsidRPr="00297CEC">
        <w:rPr>
          <w:rFonts w:ascii="Times New Roman" w:eastAsia="Times New Roman" w:hAnsi="Times New Roman"/>
          <w:kern w:val="0"/>
          <w:sz w:val="24"/>
        </w:rPr>
        <w:fldChar w:fldCharType="separate"/>
      </w:r>
      <w:r w:rsidR="0053088A" w:rsidRPr="0053088A">
        <w:rPr>
          <w:rFonts w:ascii="Times New Roman" w:eastAsia="Times New Roman" w:hAnsi="Times New Roman"/>
          <w:vanish/>
          <w:kern w:val="0"/>
          <w:sz w:val="24"/>
        </w:rPr>
        <w:t xml:space="preserve">Таблица </w:t>
      </w:r>
      <w:r w:rsidR="0053088A" w:rsidRPr="0053088A">
        <w:rPr>
          <w:rFonts w:ascii="Times New Roman" w:eastAsia="Times New Roman" w:hAnsi="Times New Roman"/>
          <w:noProof/>
          <w:kern w:val="0"/>
          <w:sz w:val="24"/>
        </w:rPr>
        <w:t>14</w:t>
      </w:r>
      <w:r w:rsidRPr="00297CEC">
        <w:rPr>
          <w:rFonts w:ascii="Times New Roman" w:eastAsia="Times New Roman" w:hAnsi="Times New Roman"/>
          <w:kern w:val="0"/>
          <w:sz w:val="24"/>
        </w:rPr>
        <w:fldChar w:fldCharType="end"/>
      </w:r>
      <w:r w:rsidRPr="00297CEC">
        <w:rPr>
          <w:rFonts w:ascii="Times New Roman" w:eastAsia="Times New Roman" w:hAnsi="Times New Roman"/>
          <w:kern w:val="0"/>
          <w:sz w:val="24"/>
        </w:rPr>
        <w:t>.</w:t>
      </w:r>
    </w:p>
    <w:p w:rsidR="00297CEC" w:rsidRPr="00297CEC" w:rsidRDefault="00297CEC" w:rsidP="00297CEC">
      <w:pPr>
        <w:suppressAutoHyphens w:val="0"/>
        <w:adjustRightInd w:val="0"/>
        <w:spacing w:before="12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bookmarkStart w:id="71" w:name="_Ref21477089"/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Таблица </w: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53088A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14</w:t>
      </w:r>
      <w:r w:rsidRPr="00297CEC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bookmarkEnd w:id="71"/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 Производительность водозаборов муниципального образования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"/>
        <w:gridCol w:w="2976"/>
        <w:gridCol w:w="1985"/>
        <w:gridCol w:w="2551"/>
        <w:gridCol w:w="1276"/>
        <w:gridCol w:w="992"/>
      </w:tblGrid>
      <w:tr w:rsidR="00297CEC" w:rsidRPr="00297CEC" w:rsidTr="00297CEC">
        <w:trPr>
          <w:trHeight w:val="20"/>
          <w:tblHeader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№ </w:t>
            </w:r>
            <w:proofErr w:type="gramStart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</w:t>
            </w:r>
            <w:proofErr w:type="gramEnd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/п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Наименование источника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Разрешенный водозабор,  м3/сутки</w:t>
            </w:r>
          </w:p>
        </w:tc>
        <w:tc>
          <w:tcPr>
            <w:tcW w:w="2551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Максимальная производительность систем водоснабжения, м3/сутки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Потребление, м3/сутки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Резерв, м3/сутки</w:t>
            </w:r>
          </w:p>
        </w:tc>
      </w:tr>
      <w:tr w:rsidR="00297CEC" w:rsidRPr="00297CEC" w:rsidTr="00297CEC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Разведочно-эксплуатационная скважина №1-64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4,0</w:t>
            </w:r>
          </w:p>
        </w:tc>
        <w:tc>
          <w:tcPr>
            <w:tcW w:w="2551" w:type="dxa"/>
            <w:vMerge w:val="restart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13,02</w:t>
            </w:r>
          </w:p>
        </w:tc>
        <w:tc>
          <w:tcPr>
            <w:tcW w:w="1276" w:type="dxa"/>
            <w:vMerge w:val="restart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3,70</w:t>
            </w:r>
          </w:p>
        </w:tc>
        <w:tc>
          <w:tcPr>
            <w:tcW w:w="992" w:type="dxa"/>
            <w:vMerge w:val="restart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9,32</w:t>
            </w:r>
          </w:p>
        </w:tc>
      </w:tr>
      <w:tr w:rsidR="00297CEC" w:rsidRPr="00297CEC" w:rsidTr="00297CEC">
        <w:trPr>
          <w:trHeight w:val="20"/>
        </w:trPr>
        <w:tc>
          <w:tcPr>
            <w:tcW w:w="421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Маукские ключи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8,3</w:t>
            </w:r>
          </w:p>
        </w:tc>
        <w:tc>
          <w:tcPr>
            <w:tcW w:w="2551" w:type="dxa"/>
            <w:vMerge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</w:tr>
    </w:tbl>
    <w:p w:rsidR="00297CEC" w:rsidRPr="00297CEC" w:rsidRDefault="00297CEC" w:rsidP="00297CEC">
      <w:pPr>
        <w:widowControl/>
        <w:suppressAutoHyphens w:val="0"/>
        <w:spacing w:before="240"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Анализ таблицы говорит о наличии резерва водоснабжения в системах централизованного водоснабжения Маукского СП.</w:t>
      </w:r>
    </w:p>
    <w:p w:rsidR="00297CEC" w:rsidRPr="00297CEC" w:rsidRDefault="00297CEC" w:rsidP="00297CEC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72" w:name="_Toc139359383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3.7. Прогнозные балансы потребления горячей, питьевой, технической воды на срок не менее 10 лет</w:t>
      </w:r>
      <w:bookmarkEnd w:id="72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 </w:t>
      </w:r>
    </w:p>
    <w:p w:rsidR="0053088A" w:rsidRPr="0053088A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vanish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Прогнозные балансы потребления горячей, питьевой, технической воды населением на срок не менее 10 лет в соответствии с первым (базовым) сценарием развития представлены в таблице </w:t>
      </w:r>
      <w:r w:rsidRPr="00297CEC">
        <w:rPr>
          <w:rFonts w:ascii="Times New Roman" w:eastAsia="Times New Roman" w:hAnsi="Times New Roman"/>
          <w:kern w:val="0"/>
          <w:sz w:val="24"/>
        </w:rPr>
        <w:fldChar w:fldCharType="begin"/>
      </w:r>
      <w:r w:rsidRPr="00297CEC">
        <w:rPr>
          <w:rFonts w:ascii="Times New Roman" w:eastAsia="Times New Roman" w:hAnsi="Times New Roman"/>
          <w:kern w:val="0"/>
          <w:sz w:val="24"/>
        </w:rPr>
        <w:instrText xml:space="preserve"> REF _Ref20162370 \h  \* MERGEFORMAT </w:instrText>
      </w:r>
      <w:r w:rsidRPr="00297CEC">
        <w:rPr>
          <w:rFonts w:ascii="Times New Roman" w:eastAsia="Times New Roman" w:hAnsi="Times New Roman"/>
          <w:kern w:val="0"/>
          <w:sz w:val="24"/>
        </w:rPr>
      </w:r>
      <w:r w:rsidRPr="00297CEC">
        <w:rPr>
          <w:rFonts w:ascii="Times New Roman" w:eastAsia="Times New Roman" w:hAnsi="Times New Roman"/>
          <w:kern w:val="0"/>
          <w:sz w:val="24"/>
        </w:rPr>
        <w:fldChar w:fldCharType="separate"/>
      </w:r>
    </w:p>
    <w:p w:rsidR="00297CEC" w:rsidRPr="00297CEC" w:rsidRDefault="0053088A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53088A">
        <w:rPr>
          <w:rFonts w:ascii="Times New Roman" w:eastAsia="Times New Roman" w:hAnsi="Times New Roman"/>
          <w:vanish/>
          <w:kern w:val="0"/>
          <w:sz w:val="24"/>
        </w:rPr>
        <w:t>Таблица</w:t>
      </w:r>
      <w:r w:rsidRPr="0053088A">
        <w:rPr>
          <w:rFonts w:ascii="Times New Roman" w:eastAsia="Times New Roman" w:hAnsi="Times New Roman"/>
          <w:kern w:val="0"/>
          <w:sz w:val="24"/>
        </w:rPr>
        <w:t xml:space="preserve"> </w:t>
      </w:r>
      <w:r w:rsidRPr="0053088A">
        <w:rPr>
          <w:rFonts w:ascii="Times New Roman" w:eastAsia="Times New Roman" w:hAnsi="Times New Roman"/>
          <w:noProof/>
          <w:kern w:val="0"/>
          <w:sz w:val="24"/>
        </w:rPr>
        <w:t>15</w:t>
      </w:r>
      <w:r w:rsidR="00297CEC" w:rsidRPr="00297CEC">
        <w:rPr>
          <w:rFonts w:ascii="Times New Roman" w:eastAsia="Times New Roman" w:hAnsi="Times New Roman"/>
          <w:kern w:val="0"/>
          <w:sz w:val="24"/>
        </w:rPr>
        <w:fldChar w:fldCharType="end"/>
      </w:r>
      <w:r w:rsidR="00297CEC" w:rsidRPr="00297CEC">
        <w:rPr>
          <w:rFonts w:ascii="Times New Roman" w:eastAsia="Times New Roman" w:hAnsi="Times New Roman"/>
          <w:kern w:val="0"/>
          <w:sz w:val="24"/>
        </w:rPr>
        <w:t xml:space="preserve">. </w:t>
      </w:r>
      <w:bookmarkStart w:id="73" w:name="_Ref20162370"/>
    </w:p>
    <w:p w:rsidR="00297CEC" w:rsidRPr="00297CEC" w:rsidRDefault="00297CEC" w:rsidP="00297CEC">
      <w:pPr>
        <w:suppressAutoHyphens w:val="0"/>
        <w:adjustRightInd w:val="0"/>
        <w:spacing w:before="12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Таблица </w: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53088A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15</w:t>
      </w:r>
      <w:r w:rsidRPr="00297CEC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bookmarkEnd w:id="73"/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 Прогнозные балансы потребления горячей, питьевой, технической воды</w:t>
      </w:r>
    </w:p>
    <w:tbl>
      <w:tblPr>
        <w:tblW w:w="1020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1"/>
        <w:gridCol w:w="1582"/>
        <w:gridCol w:w="1560"/>
        <w:gridCol w:w="1417"/>
        <w:gridCol w:w="1843"/>
        <w:gridCol w:w="1560"/>
        <w:gridCol w:w="1558"/>
      </w:tblGrid>
      <w:tr w:rsidR="00297CEC" w:rsidRPr="00297CEC" w:rsidTr="00297CEC">
        <w:trPr>
          <w:trHeight w:val="2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Год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Горячая вода (закрытая схема), тыс</w:t>
            </w:r>
            <w:proofErr w:type="gramStart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.м</w:t>
            </w:r>
            <w:proofErr w:type="gramEnd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3/год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proofErr w:type="spellStart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Хоз</w:t>
            </w:r>
            <w:proofErr w:type="spellEnd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-питьевая вода, тыс</w:t>
            </w:r>
            <w:proofErr w:type="gramStart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.м</w:t>
            </w:r>
            <w:proofErr w:type="gramEnd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3/год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Бюджетные организации, тыс</w:t>
            </w:r>
            <w:proofErr w:type="gramStart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.м</w:t>
            </w:r>
            <w:proofErr w:type="gramEnd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3/год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Прочие потребители, тыс</w:t>
            </w:r>
            <w:proofErr w:type="gramStart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.м</w:t>
            </w:r>
            <w:proofErr w:type="gramEnd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3/год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Потери при транспортировке, тыс</w:t>
            </w:r>
            <w:proofErr w:type="gramStart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.м</w:t>
            </w:r>
            <w:proofErr w:type="gramEnd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3/год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Техническая вода, тыс. м3/год</w:t>
            </w:r>
          </w:p>
        </w:tc>
      </w:tr>
      <w:tr w:rsidR="00297CEC" w:rsidRPr="00297CEC" w:rsidTr="00297CEC">
        <w:trPr>
          <w:trHeight w:val="2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2022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0,31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297CEC" w:rsidRPr="00297CEC" w:rsidTr="00297CEC">
        <w:trPr>
          <w:trHeight w:val="2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2023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0,31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297CEC" w:rsidRPr="00297CEC" w:rsidTr="00297CEC">
        <w:trPr>
          <w:trHeight w:val="2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2024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0,30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297CEC" w:rsidRPr="00297CEC" w:rsidTr="00297CEC">
        <w:trPr>
          <w:trHeight w:val="2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0,30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297CEC" w:rsidRPr="00297CEC" w:rsidTr="00297CEC">
        <w:trPr>
          <w:trHeight w:val="2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2026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0,29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297CEC" w:rsidRPr="00297CEC" w:rsidTr="00297CEC">
        <w:trPr>
          <w:trHeight w:val="2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2027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0,29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297CEC" w:rsidRPr="00297CEC" w:rsidTr="00297CEC">
        <w:trPr>
          <w:trHeight w:val="2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2028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0,28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297CEC" w:rsidRPr="00297CEC" w:rsidTr="00297CEC">
        <w:trPr>
          <w:trHeight w:val="2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2029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0,28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297CEC" w:rsidRPr="00297CEC" w:rsidTr="00297CEC">
        <w:trPr>
          <w:trHeight w:val="2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2030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0,27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297CEC" w:rsidRPr="00297CEC" w:rsidTr="00297CEC">
        <w:trPr>
          <w:trHeight w:val="2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2031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0,27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297CEC" w:rsidRPr="00297CEC" w:rsidTr="00297CEC">
        <w:trPr>
          <w:trHeight w:val="2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2032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0,26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297CEC" w:rsidRPr="00297CEC" w:rsidTr="00297CEC">
        <w:trPr>
          <w:trHeight w:val="2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2033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0,26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</w:tbl>
    <w:p w:rsidR="00297CEC" w:rsidRPr="00297CEC" w:rsidRDefault="00297CEC" w:rsidP="00297CEC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74" w:name="_Toc139359384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3.8. Описание централизованной системы горячего водоснабжения с использованием закрытых систем горячего водоснабжения, отражающее технологические особенности указанной системы</w:t>
      </w:r>
      <w:bookmarkEnd w:id="74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 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Описание централизованной системы горячего водоснабжения Маукского СП с использованием закрытых систем горячего водоснабжения, отражающее технологические особенности, приведено в Разделе 1, подразделе 1.4.5.</w:t>
      </w:r>
    </w:p>
    <w:p w:rsidR="00297CEC" w:rsidRPr="00297CEC" w:rsidRDefault="00297CEC" w:rsidP="00297CEC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75" w:name="_Toc139359385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lastRenderedPageBreak/>
        <w:t>3.9. Сведения о фактическом и ожидаемом потреблении горячей, питьевой, технической воды</w:t>
      </w:r>
      <w:bookmarkEnd w:id="75"/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По результатам анализа существующих документов территориального планирования, проектов планировки и межевания в перспективе подключение к централизованным системам водоснабжения новых объектов не планируется.</w:t>
      </w:r>
    </w:p>
    <w:p w:rsidR="00297CEC" w:rsidRPr="00297CEC" w:rsidRDefault="00297CEC" w:rsidP="00297CEC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76" w:name="_Toc139359386"/>
      <w:bookmarkStart w:id="77" w:name="_Toc383443692"/>
      <w:bookmarkStart w:id="78" w:name="_Toc405817944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3.10. Описание территориальной структуры потребления горячей, питьевой, технической воды, которую следует определять по отчетам организаций, осуществляющих водоснабжение, с разбивкой по технологическим зонам</w:t>
      </w:r>
      <w:bookmarkEnd w:id="76"/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Описание территориальной структуры потребления горячей, питьевой, технической воды по данным эксплуатирующих организаций представлено в Разделе 1.</w:t>
      </w:r>
    </w:p>
    <w:p w:rsidR="00297CEC" w:rsidRPr="00297CEC" w:rsidRDefault="00297CEC" w:rsidP="00297CEC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hd w:val="clear" w:color="auto" w:fill="FBFBFB"/>
          <w:lang w:eastAsia="en-US"/>
        </w:rPr>
      </w:pPr>
      <w:bookmarkStart w:id="79" w:name="_Toc139359387"/>
      <w:r w:rsidRPr="00297CEC">
        <w:rPr>
          <w:rFonts w:ascii="Times New Roman" w:eastAsia="Times New Roman" w:hAnsi="Times New Roman"/>
          <w:b/>
          <w:bCs/>
          <w:kern w:val="0"/>
          <w:sz w:val="24"/>
          <w:shd w:val="clear" w:color="auto" w:fill="FBFBFB"/>
          <w:lang w:eastAsia="en-US"/>
        </w:rPr>
        <w:t>3.11. Прогноз распределения расходов воды на водоснабжение по типам абонентов, в том числе на водоснабжение жилых зданий, объектов общественно-делового назначения, промышленных объектов, исходя из фактических расходов горячей, питьевой, технической воды с учетом данных о перспективном потреблении горячей, питьевой, технической воды абонентами</w:t>
      </w:r>
      <w:bookmarkEnd w:id="79"/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  <w:shd w:val="clear" w:color="auto" w:fill="FBFBFB"/>
        </w:rPr>
        <w:t>Прогноз распределения расходов воды на водоснабжение</w:t>
      </w:r>
      <w:r w:rsidRPr="00297CEC">
        <w:rPr>
          <w:rFonts w:ascii="Times New Roman" w:eastAsia="Times New Roman" w:hAnsi="Times New Roman"/>
          <w:kern w:val="0"/>
          <w:sz w:val="24"/>
        </w:rPr>
        <w:t xml:space="preserve"> по типам потребителей Маукского СП представлен в таблице </w:t>
      </w:r>
      <w:r w:rsidRPr="00297CEC">
        <w:rPr>
          <w:rFonts w:ascii="Times New Roman" w:eastAsia="Times New Roman" w:hAnsi="Times New Roman"/>
          <w:kern w:val="0"/>
          <w:sz w:val="24"/>
        </w:rPr>
        <w:fldChar w:fldCharType="begin"/>
      </w:r>
      <w:r w:rsidRPr="00297CEC">
        <w:rPr>
          <w:rFonts w:ascii="Times New Roman" w:eastAsia="Times New Roman" w:hAnsi="Times New Roman"/>
          <w:kern w:val="0"/>
          <w:sz w:val="24"/>
        </w:rPr>
        <w:instrText xml:space="preserve"> REF _Ref20163484 \h  \* MERGEFORMAT </w:instrText>
      </w:r>
      <w:r w:rsidRPr="00297CEC">
        <w:rPr>
          <w:rFonts w:ascii="Times New Roman" w:eastAsia="Times New Roman" w:hAnsi="Times New Roman"/>
          <w:kern w:val="0"/>
          <w:sz w:val="24"/>
        </w:rPr>
      </w:r>
      <w:r w:rsidRPr="00297CEC">
        <w:rPr>
          <w:rFonts w:ascii="Times New Roman" w:eastAsia="Times New Roman" w:hAnsi="Times New Roman"/>
          <w:kern w:val="0"/>
          <w:sz w:val="24"/>
        </w:rPr>
        <w:fldChar w:fldCharType="separate"/>
      </w:r>
      <w:r w:rsidR="0053088A" w:rsidRPr="0053088A">
        <w:rPr>
          <w:rFonts w:ascii="Times New Roman" w:eastAsia="Times New Roman" w:hAnsi="Times New Roman"/>
          <w:vanish/>
          <w:kern w:val="0"/>
          <w:sz w:val="24"/>
        </w:rPr>
        <w:t xml:space="preserve">Таблица </w:t>
      </w:r>
      <w:r w:rsidR="0053088A" w:rsidRPr="0053088A">
        <w:rPr>
          <w:rFonts w:ascii="Times New Roman" w:eastAsia="Times New Roman" w:hAnsi="Times New Roman"/>
          <w:kern w:val="0"/>
          <w:sz w:val="24"/>
        </w:rPr>
        <w:t>16</w:t>
      </w:r>
      <w:r w:rsidRPr="00297CEC">
        <w:rPr>
          <w:rFonts w:ascii="Times New Roman" w:eastAsia="Times New Roman" w:hAnsi="Times New Roman"/>
          <w:kern w:val="0"/>
          <w:sz w:val="24"/>
        </w:rPr>
        <w:fldChar w:fldCharType="end"/>
      </w:r>
      <w:r w:rsidRPr="00297CEC">
        <w:rPr>
          <w:rFonts w:ascii="Times New Roman" w:eastAsia="Times New Roman" w:hAnsi="Times New Roman"/>
          <w:kern w:val="0"/>
          <w:sz w:val="24"/>
        </w:rPr>
        <w:t xml:space="preserve">. </w:t>
      </w:r>
    </w:p>
    <w:p w:rsidR="00297CEC" w:rsidRPr="00297CEC" w:rsidRDefault="00297CEC" w:rsidP="00297CEC">
      <w:pPr>
        <w:suppressAutoHyphens w:val="0"/>
        <w:adjustRightInd w:val="0"/>
        <w:spacing w:before="12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bookmarkStart w:id="80" w:name="_Ref20163484"/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Таблица </w: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53088A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16</w:t>
      </w:r>
      <w:r w:rsidRPr="00297CEC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bookmarkEnd w:id="80"/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 Прогноз распределения расходов воды на водоснабжение по типам потребителей</w:t>
      </w:r>
    </w:p>
    <w:tbl>
      <w:tblPr>
        <w:tblW w:w="1020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90"/>
        <w:gridCol w:w="1134"/>
        <w:gridCol w:w="1418"/>
        <w:gridCol w:w="1417"/>
        <w:gridCol w:w="1843"/>
      </w:tblGrid>
      <w:tr w:rsidR="00297CEC" w:rsidRPr="00297CEC" w:rsidTr="00297CEC">
        <w:trPr>
          <w:trHeight w:val="2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Потребители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Ед. изм.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2022 (факт)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2025 (1этап)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2033 (</w:t>
            </w:r>
            <w:proofErr w:type="spellStart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расч</w:t>
            </w:r>
            <w:proofErr w:type="spellEnd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. срок)</w:t>
            </w:r>
          </w:p>
        </w:tc>
      </w:tr>
      <w:tr w:rsidR="00297CEC" w:rsidRPr="00297CEC" w:rsidTr="00297CE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proofErr w:type="spellStart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Хозпитьевая</w:t>
            </w:r>
            <w:proofErr w:type="spellEnd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 xml:space="preserve"> вода, в т.ч.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тыс. м3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3,12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3,12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3,12</w:t>
            </w:r>
          </w:p>
        </w:tc>
      </w:tr>
      <w:tr w:rsidR="00297CEC" w:rsidRPr="00297CEC" w:rsidTr="00297CE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  <w:t>Население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тыс. м3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1,93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1,93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1,93</w:t>
            </w:r>
          </w:p>
        </w:tc>
      </w:tr>
      <w:tr w:rsidR="00297CEC" w:rsidRPr="00297CEC" w:rsidTr="00297CE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  <w:t>Бюджетные организации, соцкультбыт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тыс. м3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0,21</w:t>
            </w:r>
          </w:p>
        </w:tc>
      </w:tr>
      <w:tr w:rsidR="00297CEC" w:rsidRPr="00297CEC" w:rsidTr="00297CE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 w:val="22"/>
                <w:szCs w:val="22"/>
              </w:rPr>
              <w:t>Прочие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тыс. м3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0,98</w:t>
            </w:r>
          </w:p>
        </w:tc>
      </w:tr>
    </w:tbl>
    <w:p w:rsidR="00297CEC" w:rsidRPr="00297CEC" w:rsidRDefault="00297CEC" w:rsidP="00297CEC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hd w:val="clear" w:color="auto" w:fill="FBFBFB"/>
          <w:lang w:eastAsia="en-US"/>
        </w:rPr>
      </w:pPr>
      <w:bookmarkStart w:id="81" w:name="_Toc139359388"/>
      <w:r w:rsidRPr="00297CEC">
        <w:rPr>
          <w:rFonts w:ascii="Times New Roman" w:eastAsia="Times New Roman" w:hAnsi="Times New Roman"/>
          <w:b/>
          <w:bCs/>
          <w:kern w:val="0"/>
          <w:sz w:val="24"/>
          <w:shd w:val="clear" w:color="auto" w:fill="FBFBFB"/>
          <w:lang w:eastAsia="en-US"/>
        </w:rPr>
        <w:t>3.12. Сведения о фактических и планируемых потерях горячей, питьевой, технической воды при ее транспортировке</w:t>
      </w:r>
      <w:bookmarkEnd w:id="81"/>
      <w:r w:rsidRPr="00297CEC">
        <w:rPr>
          <w:rFonts w:ascii="Times New Roman" w:eastAsia="Times New Roman" w:hAnsi="Times New Roman"/>
          <w:b/>
          <w:bCs/>
          <w:kern w:val="0"/>
          <w:sz w:val="24"/>
          <w:shd w:val="clear" w:color="auto" w:fill="FBFBFB"/>
          <w:lang w:eastAsia="en-US"/>
        </w:rPr>
        <w:t> 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  <w:shd w:val="clear" w:color="auto" w:fill="FBFBFB"/>
        </w:rPr>
        <w:t>Сведения о фактических и планируемых потерях горячей, питьевой, технической воды Маукского СП при ее транспортировке</w:t>
      </w:r>
      <w:r w:rsidRPr="00297CEC">
        <w:rPr>
          <w:rFonts w:ascii="Times New Roman" w:eastAsia="Times New Roman" w:hAnsi="Times New Roman"/>
          <w:kern w:val="0"/>
          <w:sz w:val="24"/>
        </w:rPr>
        <w:t xml:space="preserve"> представлены в таблице</w:t>
      </w:r>
      <w:r w:rsidRPr="00297CEC">
        <w:rPr>
          <w:rFonts w:ascii="Times New Roman" w:eastAsia="Times New Roman" w:hAnsi="Times New Roman"/>
          <w:color w:val="FF0000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color w:val="FF0000"/>
          <w:kern w:val="0"/>
          <w:sz w:val="24"/>
        </w:rPr>
        <w:fldChar w:fldCharType="begin"/>
      </w:r>
      <w:r w:rsidRPr="00297CEC">
        <w:rPr>
          <w:rFonts w:ascii="Times New Roman" w:eastAsia="Times New Roman" w:hAnsi="Times New Roman"/>
          <w:color w:val="FF0000"/>
          <w:kern w:val="0"/>
          <w:sz w:val="24"/>
        </w:rPr>
        <w:instrText xml:space="preserve"> REF _Ref21513414 \h  \* MERGEFORMAT </w:instrText>
      </w:r>
      <w:r w:rsidRPr="00297CEC">
        <w:rPr>
          <w:rFonts w:ascii="Times New Roman" w:eastAsia="Times New Roman" w:hAnsi="Times New Roman"/>
          <w:color w:val="FF0000"/>
          <w:kern w:val="0"/>
          <w:sz w:val="24"/>
        </w:rPr>
      </w:r>
      <w:r w:rsidRPr="00297CEC">
        <w:rPr>
          <w:rFonts w:ascii="Times New Roman" w:eastAsia="Times New Roman" w:hAnsi="Times New Roman"/>
          <w:color w:val="FF0000"/>
          <w:kern w:val="0"/>
          <w:sz w:val="24"/>
        </w:rPr>
        <w:fldChar w:fldCharType="separate"/>
      </w:r>
      <w:r w:rsidR="0053088A" w:rsidRPr="0053088A">
        <w:rPr>
          <w:rFonts w:ascii="Times New Roman" w:eastAsia="Times New Roman" w:hAnsi="Times New Roman"/>
          <w:vanish/>
          <w:kern w:val="0"/>
          <w:sz w:val="24"/>
        </w:rPr>
        <w:t xml:space="preserve">Таблица </w:t>
      </w:r>
      <w:r w:rsidR="0053088A" w:rsidRPr="0053088A">
        <w:rPr>
          <w:rFonts w:ascii="Times New Roman" w:eastAsia="Times New Roman" w:hAnsi="Times New Roman"/>
          <w:kern w:val="0"/>
          <w:sz w:val="24"/>
        </w:rPr>
        <w:t>17</w:t>
      </w:r>
      <w:r w:rsidRPr="00297CEC">
        <w:rPr>
          <w:rFonts w:ascii="Times New Roman" w:eastAsia="Times New Roman" w:hAnsi="Times New Roman"/>
          <w:color w:val="FF0000"/>
          <w:kern w:val="0"/>
          <w:sz w:val="24"/>
        </w:rPr>
        <w:fldChar w:fldCharType="end"/>
      </w:r>
      <w:r w:rsidRPr="00297CEC">
        <w:rPr>
          <w:rFonts w:ascii="Times New Roman" w:eastAsia="Times New Roman" w:hAnsi="Times New Roman"/>
          <w:kern w:val="0"/>
          <w:sz w:val="24"/>
        </w:rPr>
        <w:t>.</w:t>
      </w:r>
    </w:p>
    <w:p w:rsidR="00297CEC" w:rsidRPr="00297CEC" w:rsidRDefault="00297CEC" w:rsidP="00297CEC">
      <w:pPr>
        <w:suppressAutoHyphens w:val="0"/>
        <w:adjustRightInd w:val="0"/>
        <w:spacing w:before="12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bookmarkStart w:id="82" w:name="_Ref21513414"/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Таблица </w: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53088A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17</w:t>
      </w:r>
      <w:r w:rsidRPr="00297CEC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bookmarkEnd w:id="82"/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 Сведения о фактических и планируемых потерях горячей, питьевой, технической воды</w:t>
      </w:r>
    </w:p>
    <w:tbl>
      <w:tblPr>
        <w:tblW w:w="1020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4"/>
        <w:gridCol w:w="1260"/>
        <w:gridCol w:w="1575"/>
        <w:gridCol w:w="1559"/>
        <w:gridCol w:w="1843"/>
      </w:tblGrid>
      <w:tr w:rsidR="00297CEC" w:rsidRPr="00297CEC" w:rsidTr="00297CEC">
        <w:trPr>
          <w:trHeight w:val="20"/>
          <w:tblHeader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Показатель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Ед.изм.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2022 (факт)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2025 (1этап)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2033 (</w:t>
            </w:r>
            <w:proofErr w:type="spellStart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расч</w:t>
            </w:r>
            <w:proofErr w:type="spellEnd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. срок)</w:t>
            </w:r>
          </w:p>
        </w:tc>
      </w:tr>
      <w:tr w:rsidR="00297CEC" w:rsidRPr="00297CEC" w:rsidTr="00297CEC">
        <w:trPr>
          <w:trHeight w:val="20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 xml:space="preserve">Потери хозяйственно-питьевой воды </w:t>
            </w:r>
          </w:p>
        </w:tc>
      </w:tr>
      <w:tr w:rsidR="00297CEC" w:rsidRPr="00297CEC" w:rsidTr="00297CEC">
        <w:trPr>
          <w:trHeight w:val="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Подано в сеть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тыс. м3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3,43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3,42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3,38</w:t>
            </w:r>
          </w:p>
        </w:tc>
      </w:tr>
      <w:tr w:rsidR="00297CEC" w:rsidRPr="00297CEC" w:rsidTr="00297CEC">
        <w:trPr>
          <w:trHeight w:val="20"/>
        </w:trPr>
        <w:tc>
          <w:tcPr>
            <w:tcW w:w="3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Потери в сетях (годовые)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тыс</w:t>
            </w:r>
            <w:proofErr w:type="gramStart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.м</w:t>
            </w:r>
            <w:proofErr w:type="gramEnd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0,26</w:t>
            </w:r>
          </w:p>
        </w:tc>
      </w:tr>
      <w:tr w:rsidR="00297CEC" w:rsidRPr="00297CEC" w:rsidTr="00297CEC">
        <w:trPr>
          <w:trHeight w:val="20"/>
        </w:trPr>
        <w:tc>
          <w:tcPr>
            <w:tcW w:w="3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%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8,50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8,22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7,12</w:t>
            </w:r>
          </w:p>
        </w:tc>
      </w:tr>
      <w:tr w:rsidR="00297CEC" w:rsidRPr="00297CEC" w:rsidTr="00297CEC">
        <w:trPr>
          <w:trHeight w:val="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Отпущено воды всего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тыс</w:t>
            </w:r>
            <w:proofErr w:type="gramStart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.м</w:t>
            </w:r>
            <w:proofErr w:type="gramEnd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3,12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3,12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3,12</w:t>
            </w:r>
          </w:p>
        </w:tc>
      </w:tr>
      <w:tr w:rsidR="00297CEC" w:rsidRPr="00297CEC" w:rsidTr="00297CEC">
        <w:trPr>
          <w:trHeight w:val="20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Потери горячей воды</w:t>
            </w:r>
          </w:p>
        </w:tc>
      </w:tr>
      <w:tr w:rsidR="00297CEC" w:rsidRPr="00297CEC" w:rsidTr="00297CEC">
        <w:trPr>
          <w:trHeight w:val="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Подано в сеть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тыс. м3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0,00</w:t>
            </w:r>
          </w:p>
        </w:tc>
      </w:tr>
      <w:tr w:rsidR="00297CEC" w:rsidRPr="00297CEC" w:rsidTr="00297CEC">
        <w:trPr>
          <w:trHeight w:val="20"/>
        </w:trPr>
        <w:tc>
          <w:tcPr>
            <w:tcW w:w="39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Потери в сетях (годовые)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тыс</w:t>
            </w:r>
            <w:proofErr w:type="gramStart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.м</w:t>
            </w:r>
            <w:proofErr w:type="gramEnd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0,00</w:t>
            </w:r>
          </w:p>
        </w:tc>
      </w:tr>
      <w:tr w:rsidR="00297CEC" w:rsidRPr="00297CEC" w:rsidTr="00297CEC">
        <w:trPr>
          <w:trHeight w:val="20"/>
        </w:trPr>
        <w:tc>
          <w:tcPr>
            <w:tcW w:w="39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%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0,00</w:t>
            </w:r>
          </w:p>
        </w:tc>
      </w:tr>
      <w:tr w:rsidR="00297CEC" w:rsidRPr="00297CEC" w:rsidTr="00297CEC">
        <w:trPr>
          <w:trHeight w:val="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Отпущено воды всего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тыс</w:t>
            </w:r>
            <w:proofErr w:type="gramStart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.м</w:t>
            </w:r>
            <w:proofErr w:type="gramEnd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0,00</w:t>
            </w:r>
          </w:p>
        </w:tc>
      </w:tr>
      <w:tr w:rsidR="00297CEC" w:rsidRPr="00297CEC" w:rsidTr="00297CEC">
        <w:trPr>
          <w:trHeight w:val="20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Потери технической воды</w:t>
            </w:r>
          </w:p>
        </w:tc>
      </w:tr>
      <w:tr w:rsidR="00297CEC" w:rsidRPr="00297CEC" w:rsidTr="00297CEC">
        <w:trPr>
          <w:trHeight w:val="2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Потери в сетях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тыс</w:t>
            </w:r>
            <w:proofErr w:type="gramStart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.м</w:t>
            </w:r>
            <w:proofErr w:type="gramEnd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2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22"/>
                <w:szCs w:val="22"/>
              </w:rPr>
              <w:t>0,00</w:t>
            </w:r>
          </w:p>
        </w:tc>
      </w:tr>
    </w:tbl>
    <w:p w:rsidR="00297CEC" w:rsidRPr="00297CEC" w:rsidRDefault="00297CEC" w:rsidP="00297CEC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hd w:val="clear" w:color="auto" w:fill="FBFBFB"/>
          <w:lang w:eastAsia="en-US"/>
        </w:rPr>
      </w:pPr>
      <w:bookmarkStart w:id="83" w:name="_Toc139359389"/>
      <w:r w:rsidRPr="00297CEC">
        <w:rPr>
          <w:rFonts w:ascii="Times New Roman" w:eastAsia="Times New Roman" w:hAnsi="Times New Roman"/>
          <w:b/>
          <w:bCs/>
          <w:kern w:val="0"/>
          <w:sz w:val="24"/>
          <w:shd w:val="clear" w:color="auto" w:fill="FBFBFB"/>
          <w:lang w:eastAsia="en-US"/>
        </w:rPr>
        <w:lastRenderedPageBreak/>
        <w:t>3.13. Перспективные балансы водоснабжения и водоотведения</w:t>
      </w:r>
      <w:bookmarkEnd w:id="83"/>
      <w:r w:rsidRPr="00297CEC">
        <w:rPr>
          <w:rFonts w:ascii="Times New Roman" w:eastAsia="Times New Roman" w:hAnsi="Times New Roman"/>
          <w:b/>
          <w:bCs/>
          <w:kern w:val="0"/>
          <w:sz w:val="24"/>
          <w:shd w:val="clear" w:color="auto" w:fill="FBFBFB"/>
          <w:lang w:eastAsia="en-US"/>
        </w:rPr>
        <w:t> 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Перспективные балансы </w:t>
      </w:r>
      <w:r w:rsidRPr="00297CEC">
        <w:rPr>
          <w:rFonts w:ascii="Times New Roman" w:eastAsia="Times New Roman" w:hAnsi="Times New Roman"/>
          <w:kern w:val="0"/>
          <w:sz w:val="24"/>
          <w:shd w:val="clear" w:color="auto" w:fill="FBFBFB"/>
        </w:rPr>
        <w:t>водоснабжения и водоотведения</w:t>
      </w:r>
      <w:r w:rsidRPr="00297CEC">
        <w:rPr>
          <w:rFonts w:ascii="Times New Roman" w:eastAsia="Times New Roman" w:hAnsi="Times New Roman"/>
          <w:kern w:val="0"/>
          <w:sz w:val="24"/>
        </w:rPr>
        <w:t xml:space="preserve"> Маукского СП представлены в таблице </w:t>
      </w:r>
      <w:r w:rsidRPr="00297CEC">
        <w:rPr>
          <w:rFonts w:ascii="Times New Roman" w:eastAsia="Times New Roman" w:hAnsi="Times New Roman"/>
          <w:kern w:val="0"/>
          <w:sz w:val="24"/>
        </w:rPr>
        <w:fldChar w:fldCharType="begin"/>
      </w:r>
      <w:r w:rsidRPr="00297CEC">
        <w:rPr>
          <w:rFonts w:ascii="Times New Roman" w:eastAsia="Times New Roman" w:hAnsi="Times New Roman"/>
          <w:kern w:val="0"/>
          <w:sz w:val="24"/>
        </w:rPr>
        <w:instrText xml:space="preserve"> REF _Ref21514259 \h  \* MERGEFORMAT </w:instrText>
      </w:r>
      <w:r w:rsidRPr="00297CEC">
        <w:rPr>
          <w:rFonts w:ascii="Times New Roman" w:eastAsia="Times New Roman" w:hAnsi="Times New Roman"/>
          <w:kern w:val="0"/>
          <w:sz w:val="24"/>
        </w:rPr>
      </w:r>
      <w:r w:rsidRPr="00297CEC">
        <w:rPr>
          <w:rFonts w:ascii="Times New Roman" w:eastAsia="Times New Roman" w:hAnsi="Times New Roman"/>
          <w:kern w:val="0"/>
          <w:sz w:val="24"/>
        </w:rPr>
        <w:fldChar w:fldCharType="separate"/>
      </w:r>
      <w:r w:rsidR="0053088A" w:rsidRPr="0053088A">
        <w:rPr>
          <w:rFonts w:ascii="Times New Roman" w:eastAsia="Times New Roman" w:hAnsi="Times New Roman"/>
          <w:vanish/>
          <w:kern w:val="0"/>
          <w:sz w:val="24"/>
        </w:rPr>
        <w:t xml:space="preserve">Таблица </w:t>
      </w:r>
      <w:r w:rsidR="0053088A" w:rsidRPr="0053088A">
        <w:rPr>
          <w:rFonts w:ascii="Times New Roman" w:eastAsia="Times New Roman" w:hAnsi="Times New Roman"/>
          <w:kern w:val="0"/>
          <w:sz w:val="24"/>
        </w:rPr>
        <w:t>18</w:t>
      </w:r>
      <w:r w:rsidRPr="00297CEC">
        <w:rPr>
          <w:rFonts w:ascii="Times New Roman" w:eastAsia="Times New Roman" w:hAnsi="Times New Roman"/>
          <w:kern w:val="0"/>
          <w:sz w:val="24"/>
        </w:rPr>
        <w:fldChar w:fldCharType="end"/>
      </w:r>
      <w:r w:rsidRPr="00297CEC">
        <w:rPr>
          <w:rFonts w:ascii="Times New Roman" w:eastAsia="Times New Roman" w:hAnsi="Times New Roman"/>
          <w:kern w:val="0"/>
          <w:sz w:val="24"/>
        </w:rPr>
        <w:t>.</w:t>
      </w:r>
    </w:p>
    <w:p w:rsidR="00297CEC" w:rsidRPr="00297CEC" w:rsidRDefault="00297CEC" w:rsidP="00297CEC">
      <w:pPr>
        <w:suppressAutoHyphens w:val="0"/>
        <w:adjustRightInd w:val="0"/>
        <w:spacing w:before="12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bookmarkStart w:id="84" w:name="_Ref21514259"/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Таблица </w: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53088A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18</w:t>
      </w:r>
      <w:r w:rsidRPr="00297CEC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bookmarkEnd w:id="84"/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 Перспективные балансы водоснабжения и водоотведения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3397"/>
        <w:gridCol w:w="1276"/>
        <w:gridCol w:w="1843"/>
        <w:gridCol w:w="1843"/>
        <w:gridCol w:w="1842"/>
      </w:tblGrid>
      <w:tr w:rsidR="00297CEC" w:rsidRPr="00297CEC" w:rsidTr="00297CEC">
        <w:trPr>
          <w:trHeight w:val="504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Потребители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Ед. изм.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2022 (факт)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2025 (1 этап)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2033 (</w:t>
            </w:r>
            <w:proofErr w:type="spellStart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расч</w:t>
            </w:r>
            <w:proofErr w:type="spellEnd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. срок)</w:t>
            </w:r>
          </w:p>
        </w:tc>
      </w:tr>
      <w:tr w:rsidR="00297CEC" w:rsidRPr="00297CEC" w:rsidTr="00297CEC">
        <w:trPr>
          <w:trHeight w:val="504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 xml:space="preserve">Централизованное </w:t>
            </w:r>
            <w:proofErr w:type="spellStart"/>
            <w:r w:rsidRPr="00297CEC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хозпитьевое</w:t>
            </w:r>
            <w:proofErr w:type="spellEnd"/>
            <w:r w:rsidRPr="00297CEC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 xml:space="preserve"> водоснабжение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3,12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spacing w:line="30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3,12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spacing w:line="30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3,12</w:t>
            </w:r>
          </w:p>
        </w:tc>
      </w:tr>
      <w:tr w:rsidR="00297CEC" w:rsidRPr="00297CEC" w:rsidTr="00297CEC">
        <w:trPr>
          <w:trHeight w:val="53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Централизованное горячее водоснабжение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spacing w:line="30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297CEC" w:rsidRPr="00297CEC" w:rsidTr="00297CEC">
        <w:trPr>
          <w:trHeight w:val="41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Централизованное водоотведение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spacing w:line="30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0,00</w:t>
            </w:r>
          </w:p>
        </w:tc>
      </w:tr>
      <w:tr w:rsidR="00297CEC" w:rsidRPr="00297CEC" w:rsidTr="00297CEC">
        <w:trPr>
          <w:trHeight w:val="4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Дельта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-3,12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-3,12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spacing w:line="300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-3,12</w:t>
            </w:r>
          </w:p>
        </w:tc>
      </w:tr>
    </w:tbl>
    <w:p w:rsidR="00297CEC" w:rsidRPr="00297CEC" w:rsidRDefault="00297CEC" w:rsidP="00297CEC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85" w:name="_Toc139359390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3.14. Расчет требуемой мощности водозаборных и очистных сооружений исходя из данных о перспективном потреблении горячей, питьевой, технической воды и величины потерь горячей, питьевой, технической воды при ее транспортировке с указанием требуемых объемов подачи и потребления горячей, питьевой, технической воды, дефицита (резерва) мощностей по технологическим зонам с разбивкой по годам</w:t>
      </w:r>
      <w:bookmarkEnd w:id="85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  </w:t>
      </w:r>
      <w:bookmarkStart w:id="86" w:name="_Toc383177000"/>
      <w:bookmarkStart w:id="87" w:name="_Toc383177074"/>
      <w:bookmarkStart w:id="88" w:name="_Toc383177208"/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Расчет требуемой мощности водозаборных сооружений производится исходя из данных о перспективном потреблении воды и величины резерва существующего источника водоснабжения. </w:t>
      </w:r>
    </w:p>
    <w:p w:rsidR="00297CEC" w:rsidRPr="00297CEC" w:rsidRDefault="00297CEC" w:rsidP="00297CEC">
      <w:pPr>
        <w:suppressAutoHyphens w:val="0"/>
        <w:adjustRightInd w:val="0"/>
        <w:spacing w:before="24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bookmarkStart w:id="89" w:name="_Ref57392782"/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Таблица </w: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53088A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19</w:t>
      </w:r>
      <w:r w:rsidRPr="00297CEC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bookmarkEnd w:id="89"/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 Расчет требуемой мощности водозаборных сооружений</w:t>
      </w:r>
    </w:p>
    <w:tbl>
      <w:tblPr>
        <w:tblW w:w="102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2073"/>
        <w:gridCol w:w="1301"/>
        <w:gridCol w:w="993"/>
        <w:gridCol w:w="906"/>
        <w:gridCol w:w="1275"/>
        <w:gridCol w:w="1031"/>
        <w:gridCol w:w="1277"/>
        <w:gridCol w:w="1031"/>
      </w:tblGrid>
      <w:tr w:rsidR="00297CEC" w:rsidRPr="00297CEC" w:rsidTr="00297CEC">
        <w:trPr>
          <w:trHeight w:val="337"/>
          <w:tblHeader/>
        </w:trPr>
        <w:tc>
          <w:tcPr>
            <w:tcW w:w="374" w:type="dxa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 xml:space="preserve">№ </w:t>
            </w:r>
            <w:proofErr w:type="gramStart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п</w:t>
            </w:r>
            <w:proofErr w:type="gramEnd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/п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Наименование источника</w:t>
            </w:r>
          </w:p>
        </w:tc>
        <w:tc>
          <w:tcPr>
            <w:tcW w:w="1301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Разрешенный водозабор,  м3/сутки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Отпуск в сеть 2022, м3/сутки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Резерв 2022, м3/сутки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Отпуск в сеть 2025, м3/сутки</w:t>
            </w:r>
          </w:p>
        </w:tc>
        <w:tc>
          <w:tcPr>
            <w:tcW w:w="1031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Резерв 2025, м3/сутки</w:t>
            </w:r>
          </w:p>
        </w:tc>
        <w:tc>
          <w:tcPr>
            <w:tcW w:w="1277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Отпуск в сеть 2033, м3/сутки</w:t>
            </w:r>
          </w:p>
        </w:tc>
        <w:tc>
          <w:tcPr>
            <w:tcW w:w="1031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Резерв 2033, м3/сутки</w:t>
            </w:r>
          </w:p>
        </w:tc>
      </w:tr>
      <w:tr w:rsidR="00297CEC" w:rsidRPr="00297CEC" w:rsidTr="00297CEC">
        <w:trPr>
          <w:trHeight w:val="131"/>
        </w:trPr>
        <w:tc>
          <w:tcPr>
            <w:tcW w:w="374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073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Разведочно-эксплуатационная скважина №1-64</w:t>
            </w:r>
          </w:p>
        </w:tc>
        <w:tc>
          <w:tcPr>
            <w:tcW w:w="1301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4,0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3,12</w:t>
            </w:r>
          </w:p>
        </w:tc>
        <w:tc>
          <w:tcPr>
            <w:tcW w:w="906" w:type="dxa"/>
            <w:vMerge w:val="restart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9,18</w:t>
            </w:r>
          </w:p>
        </w:tc>
        <w:tc>
          <w:tcPr>
            <w:tcW w:w="1275" w:type="dxa"/>
            <w:vMerge w:val="restart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3,12</w:t>
            </w:r>
          </w:p>
        </w:tc>
        <w:tc>
          <w:tcPr>
            <w:tcW w:w="1031" w:type="dxa"/>
            <w:vMerge w:val="restart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9,19</w:t>
            </w:r>
          </w:p>
        </w:tc>
        <w:tc>
          <w:tcPr>
            <w:tcW w:w="1277" w:type="dxa"/>
            <w:vMerge w:val="restart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3,12</w:t>
            </w:r>
          </w:p>
        </w:tc>
        <w:tc>
          <w:tcPr>
            <w:tcW w:w="1031" w:type="dxa"/>
            <w:vMerge w:val="restart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9,23</w:t>
            </w:r>
          </w:p>
        </w:tc>
      </w:tr>
      <w:tr w:rsidR="00297CEC" w:rsidRPr="00297CEC" w:rsidTr="00297CEC">
        <w:trPr>
          <w:trHeight w:val="131"/>
        </w:trPr>
        <w:tc>
          <w:tcPr>
            <w:tcW w:w="374" w:type="dxa"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Маукские ключи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8,3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06" w:type="dxa"/>
            <w:vMerge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noWrap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/>
            <w:shd w:val="clear" w:color="auto" w:fill="auto"/>
            <w:noWrap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7" w:type="dxa"/>
            <w:vMerge/>
            <w:shd w:val="clear" w:color="auto" w:fill="auto"/>
            <w:noWrap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31" w:type="dxa"/>
            <w:vMerge/>
            <w:shd w:val="clear" w:color="auto" w:fill="auto"/>
            <w:noWrap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Из данных таблицы 19 видно, что в условиях принятых значений уровней потерь при транспортировке воды, на территории муниципального образования дефицитов водоснабжения не предполагается. </w:t>
      </w:r>
    </w:p>
    <w:p w:rsidR="00297CEC" w:rsidRPr="00297CEC" w:rsidRDefault="00297CEC" w:rsidP="00297CEC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90" w:name="_Toc139359391"/>
      <w:bookmarkEnd w:id="86"/>
      <w:bookmarkEnd w:id="87"/>
      <w:bookmarkEnd w:id="88"/>
      <w:r w:rsidRPr="00297CEC">
        <w:rPr>
          <w:rFonts w:ascii="Times New Roman" w:eastAsia="Times New Roman" w:hAnsi="Times New Roman"/>
          <w:b/>
          <w:bCs/>
          <w:kern w:val="0"/>
          <w:sz w:val="24"/>
          <w:shd w:val="clear" w:color="auto" w:fill="FBFBFB"/>
          <w:lang w:eastAsia="en-US"/>
        </w:rPr>
        <w:t>3.15. Наименование организации, которая наделена статусом гарантирующей организации</w:t>
      </w:r>
      <w:bookmarkEnd w:id="90"/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Статусом гарантирующей организации в соответствующих зонах Маукского СП наделены ресурсоснабжающие организации </w:t>
      </w:r>
      <w:bookmarkStart w:id="91" w:name="_Toc21563335"/>
      <w:bookmarkEnd w:id="77"/>
      <w:bookmarkEnd w:id="78"/>
      <w:r w:rsidRPr="00297CEC">
        <w:rPr>
          <w:rFonts w:ascii="Times New Roman" w:eastAsia="Times New Roman" w:hAnsi="Times New Roman"/>
          <w:kern w:val="0"/>
          <w:sz w:val="24"/>
        </w:rPr>
        <w:t>МУП «БЖЭК» и Ю-УР ДТВ.</w:t>
      </w:r>
    </w:p>
    <w:p w:rsidR="00297CEC" w:rsidRPr="00297CEC" w:rsidRDefault="00297CEC" w:rsidP="00297CEC">
      <w:pPr>
        <w:widowControl/>
        <w:suppressAutoHyphens w:val="0"/>
        <w:spacing w:line="300" w:lineRule="auto"/>
        <w:jc w:val="both"/>
        <w:rPr>
          <w:rFonts w:ascii="Times New Roman" w:eastAsia="Times New Roman" w:hAnsi="Times New Roman"/>
          <w:kern w:val="0"/>
          <w:sz w:val="24"/>
        </w:rPr>
      </w:pPr>
    </w:p>
    <w:p w:rsidR="00297CEC" w:rsidRPr="00297CEC" w:rsidRDefault="00297CEC" w:rsidP="00297CEC">
      <w:pPr>
        <w:widowControl/>
        <w:suppressAutoHyphens w:val="0"/>
        <w:spacing w:after="200" w:line="276" w:lineRule="auto"/>
        <w:rPr>
          <w:rFonts w:ascii="Times New Roman" w:eastAsia="Times New Roman" w:hAnsi="Times New Roman"/>
          <w:kern w:val="0"/>
          <w:sz w:val="24"/>
        </w:rPr>
      </w:pPr>
    </w:p>
    <w:p w:rsidR="00297CEC" w:rsidRPr="00297CEC" w:rsidRDefault="00297CEC" w:rsidP="00297CEC">
      <w:pPr>
        <w:widowControl/>
        <w:suppressAutoHyphens w:val="0"/>
        <w:spacing w:after="200" w:line="276" w:lineRule="auto"/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</w:pPr>
      <w:r w:rsidRPr="00297CEC">
        <w:rPr>
          <w:rFonts w:ascii="Times New Roman" w:eastAsia="Times New Roman" w:hAnsi="Times New Roman"/>
          <w:kern w:val="0"/>
          <w:sz w:val="24"/>
        </w:rPr>
        <w:br w:type="page"/>
      </w:r>
    </w:p>
    <w:p w:rsidR="00297CEC" w:rsidRPr="00297CEC" w:rsidRDefault="00297CEC" w:rsidP="00297CEC">
      <w:pPr>
        <w:widowControl/>
        <w:suppressAutoHyphens w:val="0"/>
        <w:spacing w:before="240" w:after="240" w:line="300" w:lineRule="auto"/>
        <w:jc w:val="center"/>
        <w:outlineLvl w:val="0"/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</w:pPr>
      <w:bookmarkStart w:id="92" w:name="_Toc139359392"/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lastRenderedPageBreak/>
        <w:t>4. Предложения по строительству, реконструкции и модернизации объектов централизованных систем водоснабжения</w:t>
      </w:r>
      <w:bookmarkEnd w:id="91"/>
      <w:bookmarkEnd w:id="92"/>
    </w:p>
    <w:p w:rsidR="00297CEC" w:rsidRPr="00297CEC" w:rsidRDefault="00297CEC" w:rsidP="00297CEC">
      <w:pPr>
        <w:keepNext/>
        <w:keepLines/>
        <w:widowControl/>
        <w:suppressAutoHyphens w:val="0"/>
        <w:spacing w:before="240" w:after="120" w:line="30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93" w:name="_Toc139359393"/>
      <w:bookmarkStart w:id="94" w:name="_Toc405817952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4.1. Перечень основных мероприятий по реализации схем водоснабжения</w:t>
      </w:r>
      <w:bookmarkEnd w:id="93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 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Це</w:t>
      </w:r>
      <w:r w:rsidRPr="00297CEC">
        <w:rPr>
          <w:rFonts w:ascii="Times New Roman" w:eastAsia="Times New Roman" w:hAnsi="Times New Roman"/>
          <w:spacing w:val="1"/>
          <w:kern w:val="0"/>
          <w:sz w:val="24"/>
        </w:rPr>
        <w:t>л</w:t>
      </w:r>
      <w:r w:rsidRPr="00297CEC">
        <w:rPr>
          <w:rFonts w:ascii="Times New Roman" w:eastAsia="Times New Roman" w:hAnsi="Times New Roman"/>
          <w:kern w:val="0"/>
          <w:sz w:val="24"/>
        </w:rPr>
        <w:t xml:space="preserve">ью </w:t>
      </w:r>
      <w:r w:rsidRPr="00297CEC">
        <w:rPr>
          <w:rFonts w:ascii="Times New Roman" w:eastAsia="Times New Roman" w:hAnsi="Times New Roman"/>
          <w:spacing w:val="1"/>
          <w:kern w:val="0"/>
          <w:sz w:val="24"/>
        </w:rPr>
        <w:t>м</w:t>
      </w:r>
      <w:r w:rsidRPr="00297CEC">
        <w:rPr>
          <w:rFonts w:ascii="Times New Roman" w:eastAsia="Times New Roman" w:hAnsi="Times New Roman"/>
          <w:spacing w:val="2"/>
          <w:kern w:val="0"/>
          <w:sz w:val="24"/>
        </w:rPr>
        <w:t>е</w:t>
      </w:r>
      <w:r w:rsidRPr="00297CEC">
        <w:rPr>
          <w:rFonts w:ascii="Times New Roman" w:eastAsia="Times New Roman" w:hAnsi="Times New Roman"/>
          <w:kern w:val="0"/>
          <w:sz w:val="24"/>
        </w:rPr>
        <w:t>р</w:t>
      </w:r>
      <w:r w:rsidRPr="00297CEC">
        <w:rPr>
          <w:rFonts w:ascii="Times New Roman" w:eastAsia="Times New Roman" w:hAnsi="Times New Roman"/>
          <w:spacing w:val="2"/>
          <w:kern w:val="0"/>
          <w:sz w:val="24"/>
        </w:rPr>
        <w:t>о</w:t>
      </w:r>
      <w:r w:rsidRPr="00297CEC">
        <w:rPr>
          <w:rFonts w:ascii="Times New Roman" w:eastAsia="Times New Roman" w:hAnsi="Times New Roman"/>
          <w:spacing w:val="3"/>
          <w:kern w:val="0"/>
          <w:sz w:val="24"/>
        </w:rPr>
        <w:t>п</w:t>
      </w:r>
      <w:r w:rsidRPr="00297CEC">
        <w:rPr>
          <w:rFonts w:ascii="Times New Roman" w:eastAsia="Times New Roman" w:hAnsi="Times New Roman"/>
          <w:spacing w:val="2"/>
          <w:kern w:val="0"/>
          <w:sz w:val="24"/>
        </w:rPr>
        <w:t>р</w:t>
      </w:r>
      <w:r w:rsidRPr="00297CEC">
        <w:rPr>
          <w:rFonts w:ascii="Times New Roman" w:eastAsia="Times New Roman" w:hAnsi="Times New Roman"/>
          <w:kern w:val="0"/>
          <w:sz w:val="24"/>
        </w:rPr>
        <w:t>и</w:t>
      </w:r>
      <w:r w:rsidRPr="00297CEC">
        <w:rPr>
          <w:rFonts w:ascii="Times New Roman" w:eastAsia="Times New Roman" w:hAnsi="Times New Roman"/>
          <w:spacing w:val="1"/>
          <w:kern w:val="0"/>
          <w:sz w:val="24"/>
        </w:rPr>
        <w:t>я</w:t>
      </w:r>
      <w:r w:rsidRPr="00297CEC">
        <w:rPr>
          <w:rFonts w:ascii="Times New Roman" w:eastAsia="Times New Roman" w:hAnsi="Times New Roman"/>
          <w:kern w:val="0"/>
          <w:sz w:val="24"/>
        </w:rPr>
        <w:t>т</w:t>
      </w:r>
      <w:r w:rsidRPr="00297CEC">
        <w:rPr>
          <w:rFonts w:ascii="Times New Roman" w:eastAsia="Times New Roman" w:hAnsi="Times New Roman"/>
          <w:spacing w:val="3"/>
          <w:kern w:val="0"/>
          <w:sz w:val="24"/>
        </w:rPr>
        <w:t>и</w:t>
      </w:r>
      <w:r w:rsidRPr="00297CEC">
        <w:rPr>
          <w:rFonts w:ascii="Times New Roman" w:eastAsia="Times New Roman" w:hAnsi="Times New Roman"/>
          <w:kern w:val="0"/>
          <w:sz w:val="24"/>
        </w:rPr>
        <w:t>й по строительству, реконструкции и модернизации объектов централизованных систем водоснабжения</w:t>
      </w:r>
      <w:r w:rsidRPr="00297CEC">
        <w:rPr>
          <w:rFonts w:ascii="Times New Roman" w:eastAsia="Times New Roman" w:hAnsi="Times New Roman"/>
          <w:spacing w:val="65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kern w:val="0"/>
          <w:sz w:val="24"/>
        </w:rPr>
        <w:t>яв</w:t>
      </w:r>
      <w:r w:rsidRPr="00297CEC">
        <w:rPr>
          <w:rFonts w:ascii="Times New Roman" w:eastAsia="Times New Roman" w:hAnsi="Times New Roman"/>
          <w:spacing w:val="1"/>
          <w:kern w:val="0"/>
          <w:sz w:val="24"/>
        </w:rPr>
        <w:t>ля</w:t>
      </w:r>
      <w:r w:rsidRPr="00297CEC">
        <w:rPr>
          <w:rFonts w:ascii="Times New Roman" w:eastAsia="Times New Roman" w:hAnsi="Times New Roman"/>
          <w:kern w:val="0"/>
          <w:sz w:val="24"/>
        </w:rPr>
        <w:t>ет</w:t>
      </w:r>
      <w:r w:rsidRPr="00297CEC">
        <w:rPr>
          <w:rFonts w:ascii="Times New Roman" w:eastAsia="Times New Roman" w:hAnsi="Times New Roman"/>
          <w:spacing w:val="2"/>
          <w:kern w:val="0"/>
          <w:sz w:val="24"/>
        </w:rPr>
        <w:t>с</w:t>
      </w:r>
      <w:r w:rsidRPr="00297CEC">
        <w:rPr>
          <w:rFonts w:ascii="Times New Roman" w:eastAsia="Times New Roman" w:hAnsi="Times New Roman"/>
          <w:kern w:val="0"/>
          <w:sz w:val="24"/>
        </w:rPr>
        <w:t>я: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60" w:lineRule="auto"/>
        <w:ind w:left="1287" w:hanging="360"/>
        <w:contextualSpacing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297CEC">
        <w:rPr>
          <w:rFonts w:ascii="Times New Roman" w:eastAsia="Calibri" w:hAnsi="Times New Roman"/>
          <w:kern w:val="0"/>
          <w:sz w:val="24"/>
          <w:lang w:eastAsia="en-US"/>
        </w:rPr>
        <w:t>предоставление населению надежных и качественных услуг водоснабжения;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60" w:lineRule="auto"/>
        <w:ind w:left="1287" w:hanging="360"/>
        <w:contextualSpacing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297CEC">
        <w:rPr>
          <w:rFonts w:ascii="Times New Roman" w:eastAsia="Calibri" w:hAnsi="Times New Roman"/>
          <w:kern w:val="0"/>
          <w:sz w:val="24"/>
          <w:lang w:eastAsia="en-US"/>
        </w:rPr>
        <w:t>обеспечение санитарно-гигиенической и экологической безопасности;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60" w:lineRule="auto"/>
        <w:ind w:left="1287" w:hanging="360"/>
        <w:contextualSpacing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297CEC">
        <w:rPr>
          <w:rFonts w:ascii="Times New Roman" w:eastAsia="Calibri" w:hAnsi="Times New Roman"/>
          <w:kern w:val="0"/>
          <w:sz w:val="24"/>
          <w:lang w:eastAsia="en-US"/>
        </w:rPr>
        <w:t>создание благоприятной и безопасной среды проживания населения;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60" w:lineRule="auto"/>
        <w:ind w:left="1287" w:hanging="360"/>
        <w:contextualSpacing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297CEC">
        <w:rPr>
          <w:rFonts w:ascii="Times New Roman" w:eastAsia="Calibri" w:hAnsi="Times New Roman"/>
          <w:kern w:val="0"/>
          <w:sz w:val="24"/>
          <w:lang w:eastAsia="en-US"/>
        </w:rPr>
        <w:t xml:space="preserve">обеспечение соответствия системы водоснабжения современным требованиям к технологиям очистки и транспортировки воды. 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В рамках схемы водоснабжения Маукского СП на 2024 год предполагается проведение следующих мероприятий: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60" w:lineRule="auto"/>
        <w:ind w:firstLine="567"/>
        <w:contextualSpacing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297CEC">
        <w:rPr>
          <w:rFonts w:ascii="Times New Roman" w:eastAsia="Calibri" w:hAnsi="Times New Roman"/>
          <w:kern w:val="0"/>
          <w:sz w:val="24"/>
          <w:lang w:eastAsia="en-US"/>
        </w:rPr>
        <w:t xml:space="preserve">Установка системы водоподготовки для поверхностного источника водоснабжения «Маукские ключи», 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60" w:lineRule="auto"/>
        <w:ind w:firstLine="567"/>
        <w:contextualSpacing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297CEC">
        <w:rPr>
          <w:rFonts w:ascii="Times New Roman" w:eastAsia="Calibri" w:hAnsi="Times New Roman"/>
          <w:kern w:val="0"/>
          <w:sz w:val="24"/>
          <w:lang w:eastAsia="en-US"/>
        </w:rPr>
        <w:t>Ежегодная замена ветхих разводящих, уличных водопроводных сетей систем водоснабжения.</w:t>
      </w:r>
    </w:p>
    <w:p w:rsidR="00297CEC" w:rsidRPr="00297CEC" w:rsidRDefault="00297CEC" w:rsidP="00297CEC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95" w:name="_Toc139359394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4.2. Технические обоснования основных мероприятий по реализации схем водоснабжения</w:t>
      </w:r>
      <w:bookmarkEnd w:id="95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 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Ключевыми мероприятиями, представленными в схеме водоснабжения, являются: мероприятия по замене изношенных участков водопроводных сетей и установке систем водоподготовки на источниках системы водоснабжения Маукского СП.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b/>
          <w:kern w:val="0"/>
          <w:sz w:val="24"/>
        </w:rPr>
        <w:t xml:space="preserve">Мероприятия по замене изношенных участков водопроводных сетей. </w:t>
      </w:r>
      <w:r w:rsidRPr="00297CEC">
        <w:rPr>
          <w:rFonts w:ascii="Times New Roman" w:eastAsia="Times New Roman" w:hAnsi="Times New Roman"/>
          <w:kern w:val="0"/>
          <w:sz w:val="24"/>
        </w:rPr>
        <w:t xml:space="preserve">Техническим обоснованием данных мероприятий является необходимость обеспечения населения питьевой водой высокого качества, повышения уровня надежности и безотказности систем водоснабжения, снижение уровня вторичного ее загрязнения. Как результат вышеперечисленных явлений наблюдается значительное снижение потерь воды при транспортировке. </w:t>
      </w:r>
    </w:p>
    <w:p w:rsidR="00297CEC" w:rsidRPr="00297CEC" w:rsidRDefault="00297CEC" w:rsidP="00297CEC">
      <w:pPr>
        <w:suppressAutoHyphens w:val="0"/>
        <w:autoSpaceDE w:val="0"/>
        <w:autoSpaceDN w:val="0"/>
        <w:adjustRightInd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b/>
          <w:kern w:val="0"/>
          <w:sz w:val="24"/>
        </w:rPr>
        <w:t xml:space="preserve">Мероприятия по установке систем водоподготовки. </w:t>
      </w:r>
      <w:r w:rsidRPr="00297CEC">
        <w:rPr>
          <w:rFonts w:ascii="Times New Roman" w:eastAsia="Times New Roman" w:hAnsi="Times New Roman"/>
          <w:kern w:val="0"/>
          <w:sz w:val="24"/>
        </w:rPr>
        <w:t xml:space="preserve">Целесообразность проведения мероприятия связана с необходимостью поддержания качества воды на необходимом </w:t>
      </w:r>
      <w:proofErr w:type="gramStart"/>
      <w:r w:rsidRPr="00297CEC">
        <w:rPr>
          <w:rFonts w:ascii="Times New Roman" w:eastAsia="Times New Roman" w:hAnsi="Times New Roman"/>
          <w:kern w:val="0"/>
          <w:sz w:val="24"/>
        </w:rPr>
        <w:t>уровне</w:t>
      </w:r>
      <w:proofErr w:type="gramEnd"/>
      <w:r w:rsidRPr="00297CEC">
        <w:rPr>
          <w:rFonts w:ascii="Times New Roman" w:eastAsia="Times New Roman" w:hAnsi="Times New Roman"/>
          <w:kern w:val="0"/>
          <w:sz w:val="24"/>
        </w:rPr>
        <w:t>. Отсутствие автоматизации технологического процесса водоподготовки не позволяет максимально повысить оперативность и качество управления технологическими процессами, обеспечить их функционирования без постоянного присутствия дежурного персонала, сократить затраты времени на обнаружение и локализацию неисправностей и аварий в системе, провести оптимизацию трудовых ресурсов и облегчить условия труда обслуживающего персонала.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Внедрение АСУ ТП и диспетчеризации 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 xml:space="preserve">Целью внедрения АСУ ТП водоснабжения является обеспечение надежного водоснабжения населения с минимальными эксплуатационными затратами. Переменная часть эксплуатационных затрат, зависящая от режима работы сооружений, включает расход электроэнергии, утечки и </w:t>
      </w: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lastRenderedPageBreak/>
        <w:t xml:space="preserve">нерациональные расходы воды, расход химических реагентов. Внедрение АСУ ТП позволит устранить перерасход электроэнергии, который обусловлен избыточными напорами воды, нерациональным распределением нагрузки, а также работой насосных агрегатов при пониженных значениях КПД. </w:t>
      </w:r>
    </w:p>
    <w:p w:rsidR="00297CEC" w:rsidRPr="00297CEC" w:rsidRDefault="00297CEC" w:rsidP="00297CEC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96" w:name="_Toc139359395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4.3. Сведения о вновь строящихся, реконструируемых и предлагаемых к выводу из эксплуатации объектах системы водоснабжения</w:t>
      </w:r>
      <w:bookmarkEnd w:id="96"/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Полный перечень мероприятий эксплуатирующих организаций на территории сельского поселения, включающий сведения о вновь строящихся, реконструируемых объектах систем водоснабжения представлен в Разделе 4.1. В соответствии с утвержденными проектами планировки и межевания новых территорий в Маукском СП не планируется ввод новых объектов системы централизованного водоснабжения. </w:t>
      </w:r>
    </w:p>
    <w:p w:rsidR="00297CEC" w:rsidRPr="00297CEC" w:rsidRDefault="00297CEC" w:rsidP="00297CEC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97" w:name="_Toc139359396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4.4. Сведения о развитии систем диспетчеризации, телемеханизации и систем управления режимами водоснабжения на объектах организаций, осуществляющих водоснабжение</w:t>
      </w:r>
      <w:bookmarkEnd w:id="97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 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Необходимо разработать проект с высокоэффективной энергосберегающей технологией - современной автоматизированной системы оперативного диспетчерского управления (АСОДУ) водоснабжением Маукского СП.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Основной задачей внедрения АСОДУ является: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повышение оперативности и качества управления технологическими процессами;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повышение безопасности производственных процессов;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повышение уровня контроля технических систем и объектов, обеспечение их функционирования без постоянного присутствия дежурного персонала;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сокращение затрат времени персонала на обнаружение и локализацию неисправностей и аварий в системе;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сбор (с привязкой к реальному времени), обработка и хранение информации о техническом состоянии и технологических параметрах системы объектов.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Необходимо выполнить перечень работ по модернизации автоматизации технологических процессов на объектах систем водоснабжения: расширить</w:t>
      </w:r>
      <w:r w:rsidRPr="00297CEC">
        <w:rPr>
          <w:rFonts w:ascii="Times New Roman" w:eastAsia="Times New Roman" w:hAnsi="Times New Roman"/>
          <w:spacing w:val="20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spacing w:val="-1"/>
          <w:kern w:val="0"/>
          <w:sz w:val="24"/>
        </w:rPr>
        <w:t>перечень</w:t>
      </w:r>
      <w:r w:rsidRPr="00297CEC">
        <w:rPr>
          <w:rFonts w:ascii="Times New Roman" w:eastAsia="Times New Roman" w:hAnsi="Times New Roman"/>
          <w:spacing w:val="22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spacing w:val="-1"/>
          <w:kern w:val="0"/>
          <w:sz w:val="24"/>
        </w:rPr>
        <w:t>контролируемых</w:t>
      </w:r>
      <w:r w:rsidRPr="00297CEC">
        <w:rPr>
          <w:rFonts w:ascii="Times New Roman" w:eastAsia="Times New Roman" w:hAnsi="Times New Roman"/>
          <w:spacing w:val="22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spacing w:val="-1"/>
          <w:kern w:val="0"/>
          <w:sz w:val="24"/>
        </w:rPr>
        <w:t>параметров</w:t>
      </w:r>
      <w:r w:rsidRPr="00297CEC">
        <w:rPr>
          <w:rFonts w:ascii="Times New Roman" w:eastAsia="Times New Roman" w:hAnsi="Times New Roman"/>
          <w:spacing w:val="21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kern w:val="0"/>
          <w:sz w:val="24"/>
        </w:rPr>
        <w:t>и</w:t>
      </w:r>
      <w:r w:rsidRPr="00297CEC">
        <w:rPr>
          <w:rFonts w:ascii="Times New Roman" w:eastAsia="Times New Roman" w:hAnsi="Times New Roman"/>
          <w:spacing w:val="22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spacing w:val="-1"/>
          <w:kern w:val="0"/>
          <w:sz w:val="24"/>
        </w:rPr>
        <w:t>заменить</w:t>
      </w:r>
      <w:r w:rsidRPr="00297CEC">
        <w:rPr>
          <w:rFonts w:ascii="Times New Roman" w:eastAsia="Times New Roman" w:hAnsi="Times New Roman"/>
          <w:spacing w:val="61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spacing w:val="-1"/>
          <w:kern w:val="0"/>
          <w:sz w:val="24"/>
        </w:rPr>
        <w:t>существующие</w:t>
      </w:r>
      <w:r w:rsidRPr="00297CEC">
        <w:rPr>
          <w:rFonts w:ascii="Times New Roman" w:eastAsia="Times New Roman" w:hAnsi="Times New Roman"/>
          <w:spacing w:val="1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kern w:val="0"/>
          <w:sz w:val="24"/>
        </w:rPr>
        <w:t>контролеры</w:t>
      </w:r>
      <w:r w:rsidRPr="00297CEC">
        <w:rPr>
          <w:rFonts w:ascii="Times New Roman" w:eastAsia="Times New Roman" w:hAnsi="Times New Roman"/>
          <w:spacing w:val="1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kern w:val="0"/>
          <w:sz w:val="24"/>
        </w:rPr>
        <w:t>на</w:t>
      </w:r>
      <w:r w:rsidRPr="00297CEC">
        <w:rPr>
          <w:rFonts w:ascii="Times New Roman" w:eastAsia="Times New Roman" w:hAnsi="Times New Roman"/>
          <w:spacing w:val="1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kern w:val="0"/>
          <w:sz w:val="24"/>
        </w:rPr>
        <w:t>более современные</w:t>
      </w:r>
      <w:r w:rsidRPr="00297CEC">
        <w:rPr>
          <w:rFonts w:ascii="Times New Roman" w:eastAsia="Times New Roman" w:hAnsi="Times New Roman"/>
          <w:spacing w:val="3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kern w:val="0"/>
          <w:sz w:val="24"/>
        </w:rPr>
        <w:t>и</w:t>
      </w:r>
      <w:r w:rsidRPr="00297CEC">
        <w:rPr>
          <w:rFonts w:ascii="Times New Roman" w:eastAsia="Times New Roman" w:hAnsi="Times New Roman"/>
          <w:spacing w:val="6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kern w:val="0"/>
          <w:sz w:val="24"/>
        </w:rPr>
        <w:t>с</w:t>
      </w:r>
      <w:r w:rsidRPr="00297CEC">
        <w:rPr>
          <w:rFonts w:ascii="Times New Roman" w:eastAsia="Times New Roman" w:hAnsi="Times New Roman"/>
          <w:spacing w:val="3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spacing w:val="-1"/>
          <w:kern w:val="0"/>
          <w:sz w:val="24"/>
        </w:rPr>
        <w:t>большим</w:t>
      </w:r>
      <w:r w:rsidRPr="00297CEC">
        <w:rPr>
          <w:rFonts w:ascii="Times New Roman" w:eastAsia="Times New Roman" w:hAnsi="Times New Roman"/>
          <w:spacing w:val="34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kern w:val="0"/>
          <w:sz w:val="24"/>
        </w:rPr>
        <w:t>количеством</w:t>
      </w:r>
      <w:r w:rsidRPr="00297CEC">
        <w:rPr>
          <w:rFonts w:ascii="Times New Roman" w:eastAsia="Times New Roman" w:hAnsi="Times New Roman"/>
          <w:spacing w:val="58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kern w:val="0"/>
          <w:sz w:val="24"/>
        </w:rPr>
        <w:t>входов/выходов.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В процессе работы система должна контролировать следующие технологические параметры: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уровень воды в приемном резервуаре (дискретный вход);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контролировать параметры ТПЧ - ток, частота, режим работы;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состояние насосных агрегатов;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потребляемый двигателями насосных агрегатов ток при питании от сети 0,4кВ;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состояние электрических вводов.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Необходимо предусмотреть управление насосными агрегатами, задвижками и частотными преобразователями. Канал связи: телефон или радиоканал.</w:t>
      </w:r>
    </w:p>
    <w:p w:rsidR="00297CEC" w:rsidRPr="00297CEC" w:rsidRDefault="00297CEC" w:rsidP="00297CEC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98" w:name="_Toc139359397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lastRenderedPageBreak/>
        <w:t>4.5. Сведения об оснащенности зданий, строений, сооружений приборами учета воды и их применении при осуществлении расчетов за потребленную воду</w:t>
      </w:r>
      <w:bookmarkEnd w:id="98"/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Федеральным законом от 23.11.2009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 установлена обязанность выполнения работ по установке приборов учета в случае обращения к ним лиц, которые согласно закону могут выступать заказчиками по договору.  Порядок заключения и существенные условия договора, регулирующего условия установки, замены и (или) эксплуатации приборов учета используемых энергетических ресурсов (Порядок заключения договора установки ПУ), утвержден приказом Минэнерго России от 07.04.2010 № 149.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Во исполнение ФЗ №261, необходимо предусмотреть мероприятия по дооборудованию абонентов (в т.ч. жилфонд и бюджетных организаций) водомерными узлами. Абоненты,</w:t>
      </w:r>
      <w:r w:rsidRPr="00297CEC">
        <w:rPr>
          <w:rFonts w:ascii="Times New Roman" w:eastAsia="Times New Roman" w:hAnsi="Times New Roman"/>
          <w:spacing w:val="59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kern w:val="0"/>
          <w:sz w:val="24"/>
        </w:rPr>
        <w:t>не</w:t>
      </w:r>
      <w:r w:rsidRPr="00297CEC">
        <w:rPr>
          <w:rFonts w:ascii="Times New Roman" w:eastAsia="Times New Roman" w:hAnsi="Times New Roman"/>
          <w:spacing w:val="57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spacing w:val="-1"/>
          <w:kern w:val="0"/>
          <w:sz w:val="24"/>
        </w:rPr>
        <w:t>имеющие</w:t>
      </w:r>
      <w:r w:rsidRPr="00297CEC">
        <w:rPr>
          <w:rFonts w:ascii="Times New Roman" w:eastAsia="Times New Roman" w:hAnsi="Times New Roman"/>
          <w:spacing w:val="59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kern w:val="0"/>
          <w:sz w:val="24"/>
        </w:rPr>
        <w:t xml:space="preserve">приборов </w:t>
      </w:r>
      <w:r w:rsidRPr="00297CEC">
        <w:rPr>
          <w:rFonts w:ascii="Times New Roman" w:eastAsia="Times New Roman" w:hAnsi="Times New Roman"/>
          <w:spacing w:val="-1"/>
          <w:kern w:val="0"/>
          <w:sz w:val="24"/>
        </w:rPr>
        <w:t>учета,</w:t>
      </w:r>
      <w:r w:rsidRPr="00297CEC">
        <w:rPr>
          <w:rFonts w:ascii="Times New Roman" w:eastAsia="Times New Roman" w:hAnsi="Times New Roman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spacing w:val="-1"/>
          <w:kern w:val="0"/>
          <w:sz w:val="24"/>
        </w:rPr>
        <w:t>расплачиваются</w:t>
      </w:r>
      <w:r w:rsidRPr="00297CEC">
        <w:rPr>
          <w:rFonts w:ascii="Times New Roman" w:eastAsia="Times New Roman" w:hAnsi="Times New Roman"/>
          <w:spacing w:val="59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kern w:val="0"/>
          <w:sz w:val="24"/>
        </w:rPr>
        <w:t>за</w:t>
      </w:r>
      <w:r w:rsidRPr="00297CEC">
        <w:rPr>
          <w:rFonts w:ascii="Times New Roman" w:eastAsia="Times New Roman" w:hAnsi="Times New Roman"/>
          <w:spacing w:val="2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spacing w:val="-1"/>
          <w:kern w:val="0"/>
          <w:sz w:val="24"/>
        </w:rPr>
        <w:t>услуги</w:t>
      </w:r>
      <w:r w:rsidRPr="00297CEC">
        <w:rPr>
          <w:rFonts w:ascii="Times New Roman" w:eastAsia="Times New Roman" w:hAnsi="Times New Roman"/>
          <w:spacing w:val="1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kern w:val="0"/>
          <w:sz w:val="24"/>
        </w:rPr>
        <w:t>по</w:t>
      </w:r>
      <w:r w:rsidRPr="00297CEC">
        <w:rPr>
          <w:rFonts w:ascii="Times New Roman" w:eastAsia="Times New Roman" w:hAnsi="Times New Roman"/>
          <w:spacing w:val="40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spacing w:val="-1"/>
          <w:kern w:val="0"/>
          <w:sz w:val="24"/>
        </w:rPr>
        <w:t>водоснабжению</w:t>
      </w:r>
      <w:r w:rsidRPr="00297CEC">
        <w:rPr>
          <w:rFonts w:ascii="Times New Roman" w:eastAsia="Times New Roman" w:hAnsi="Times New Roman"/>
          <w:kern w:val="0"/>
          <w:sz w:val="24"/>
        </w:rPr>
        <w:t xml:space="preserve"> по расчетным нормативным объемам водопотребления.</w:t>
      </w:r>
    </w:p>
    <w:p w:rsidR="00297CEC" w:rsidRPr="00297CEC" w:rsidRDefault="00297CEC" w:rsidP="00297CEC">
      <w:pPr>
        <w:suppressAutoHyphens w:val="0"/>
        <w:adjustRightInd w:val="0"/>
        <w:spacing w:before="12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 xml:space="preserve">Таблица </w: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53088A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20</w:t>
      </w:r>
      <w:r w:rsidRPr="00297CEC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 Информация об оснащении приборами учета объектов абонентов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"/>
        <w:gridCol w:w="1957"/>
        <w:gridCol w:w="1993"/>
        <w:gridCol w:w="1001"/>
        <w:gridCol w:w="1141"/>
        <w:gridCol w:w="3827"/>
      </w:tblGrid>
      <w:tr w:rsidR="00297CEC" w:rsidRPr="00297CEC" w:rsidTr="00297CEC">
        <w:trPr>
          <w:trHeight w:val="20"/>
        </w:trPr>
        <w:tc>
          <w:tcPr>
            <w:tcW w:w="282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 xml:space="preserve">№ </w:t>
            </w:r>
            <w:proofErr w:type="gramStart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п</w:t>
            </w:r>
            <w:proofErr w:type="gramEnd"/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/п</w:t>
            </w:r>
          </w:p>
        </w:tc>
        <w:tc>
          <w:tcPr>
            <w:tcW w:w="1957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Наименование системы водоснабжения (технологическая зона)</w:t>
            </w:r>
          </w:p>
        </w:tc>
        <w:tc>
          <w:tcPr>
            <w:tcW w:w="1993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Наименование</w:t>
            </w:r>
          </w:p>
        </w:tc>
        <w:tc>
          <w:tcPr>
            <w:tcW w:w="1001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Единица измерения</w:t>
            </w:r>
          </w:p>
        </w:tc>
        <w:tc>
          <w:tcPr>
            <w:tcW w:w="1141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Фактически установлено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Подлежит обязательному оснащению приборами в соответствии с требованием 261-ФЗ</w:t>
            </w:r>
          </w:p>
        </w:tc>
      </w:tr>
      <w:tr w:rsidR="00297CEC" w:rsidRPr="00297CEC" w:rsidTr="00297CEC">
        <w:trPr>
          <w:trHeight w:val="20"/>
        </w:trPr>
        <w:tc>
          <w:tcPr>
            <w:tcW w:w="282" w:type="dxa"/>
            <w:vMerge w:val="restart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957" w:type="dxa"/>
            <w:vMerge w:val="restart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Централизова</w:t>
            </w:r>
            <w:r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н</w:t>
            </w: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ное водоснабжение п. Маук (МУП «БЖЭК»)</w:t>
            </w:r>
          </w:p>
        </w:tc>
        <w:tc>
          <w:tcPr>
            <w:tcW w:w="1993" w:type="dxa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Население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шт.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297CEC" w:rsidRPr="00297CEC" w:rsidTr="00297CEC">
        <w:trPr>
          <w:trHeight w:val="20"/>
        </w:trPr>
        <w:tc>
          <w:tcPr>
            <w:tcW w:w="282" w:type="dxa"/>
            <w:vMerge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57" w:type="dxa"/>
            <w:vMerge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3" w:type="dxa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Юридические лица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шт.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297CEC" w:rsidRPr="00297CEC" w:rsidTr="00297CEC">
        <w:trPr>
          <w:trHeight w:val="20"/>
        </w:trPr>
        <w:tc>
          <w:tcPr>
            <w:tcW w:w="282" w:type="dxa"/>
            <w:vMerge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57" w:type="dxa"/>
            <w:vMerge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3" w:type="dxa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Прочие потребители</w:t>
            </w:r>
          </w:p>
        </w:tc>
        <w:tc>
          <w:tcPr>
            <w:tcW w:w="1001" w:type="dxa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шт.</w:t>
            </w:r>
          </w:p>
        </w:tc>
        <w:tc>
          <w:tcPr>
            <w:tcW w:w="1141" w:type="dxa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27" w:type="dxa"/>
            <w:shd w:val="clear" w:color="auto" w:fill="auto"/>
            <w:noWrap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297CEC" w:rsidRPr="00297CEC" w:rsidTr="00297CEC">
        <w:trPr>
          <w:trHeight w:val="20"/>
        </w:trPr>
        <w:tc>
          <w:tcPr>
            <w:tcW w:w="282" w:type="dxa"/>
            <w:vMerge w:val="restart"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957" w:type="dxa"/>
            <w:vMerge w:val="restart"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Централизова</w:t>
            </w:r>
            <w:r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н</w:t>
            </w: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ное водоснабжение п. Маук (Ю-УР ДТВ)</w:t>
            </w:r>
          </w:p>
        </w:tc>
        <w:tc>
          <w:tcPr>
            <w:tcW w:w="1993" w:type="dxa"/>
            <w:shd w:val="clear" w:color="auto" w:fill="auto"/>
            <w:noWrap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Население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шт.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297CEC" w:rsidRPr="00297CEC" w:rsidTr="00297CEC">
        <w:trPr>
          <w:trHeight w:val="20"/>
        </w:trPr>
        <w:tc>
          <w:tcPr>
            <w:tcW w:w="282" w:type="dxa"/>
            <w:vMerge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57" w:type="dxa"/>
            <w:vMerge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3" w:type="dxa"/>
            <w:shd w:val="clear" w:color="auto" w:fill="auto"/>
            <w:noWrap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Юридические лица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шт.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297CEC" w:rsidRPr="00297CEC" w:rsidTr="00297CEC">
        <w:trPr>
          <w:trHeight w:val="20"/>
        </w:trPr>
        <w:tc>
          <w:tcPr>
            <w:tcW w:w="282" w:type="dxa"/>
            <w:vMerge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57" w:type="dxa"/>
            <w:vMerge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93" w:type="dxa"/>
            <w:shd w:val="clear" w:color="auto" w:fill="auto"/>
            <w:noWrap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Прочие потребители</w:t>
            </w:r>
          </w:p>
        </w:tc>
        <w:tc>
          <w:tcPr>
            <w:tcW w:w="1001" w:type="dxa"/>
            <w:shd w:val="clear" w:color="auto" w:fill="auto"/>
            <w:noWrap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шт.</w:t>
            </w:r>
          </w:p>
        </w:tc>
        <w:tc>
          <w:tcPr>
            <w:tcW w:w="1141" w:type="dxa"/>
            <w:shd w:val="clear" w:color="auto" w:fill="auto"/>
            <w:noWrap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</w:tbl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u w:val="single"/>
        </w:rPr>
      </w:pP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Общая динамика оснащения системы водоснабжения приборами учета положительна, имеет устойчивую тенденцию к увеличению. Планируется до 2025 г. иметь 100% учета реализованной воды. </w:t>
      </w:r>
    </w:p>
    <w:p w:rsidR="00297CEC" w:rsidRPr="00297CEC" w:rsidRDefault="00297CEC" w:rsidP="00297CEC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99" w:name="_Toc139359398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4.6. Описание вариантов маршрутов прохождения трубопроводов (трасс) по территории муниципального образования и их обоснование</w:t>
      </w:r>
      <w:bookmarkEnd w:id="99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 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Для повышения надежности </w:t>
      </w:r>
      <w:r w:rsidRPr="00297CEC">
        <w:rPr>
          <w:rFonts w:ascii="Times New Roman" w:eastAsia="Times New Roman" w:hAnsi="Times New Roman"/>
          <w:spacing w:val="1"/>
          <w:kern w:val="0"/>
          <w:sz w:val="24"/>
        </w:rPr>
        <w:t>водоснабжения</w:t>
      </w:r>
      <w:r w:rsidRPr="00297CEC">
        <w:rPr>
          <w:rFonts w:ascii="Times New Roman" w:eastAsia="Times New Roman" w:hAnsi="Times New Roman"/>
          <w:spacing w:val="-3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kern w:val="0"/>
          <w:sz w:val="24"/>
        </w:rPr>
        <w:t>потребителей</w:t>
      </w:r>
      <w:r w:rsidRPr="00297CEC">
        <w:rPr>
          <w:rFonts w:ascii="Times New Roman" w:eastAsia="Times New Roman" w:hAnsi="Times New Roman"/>
          <w:spacing w:val="58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spacing w:val="-1"/>
          <w:kern w:val="0"/>
          <w:sz w:val="24"/>
        </w:rPr>
        <w:t>предусмотрено: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кольцевание сетей;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количество пересечений с дорогами должно быть сведено к минимуму;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прокладка участков водопроводной сети в зоне зеленых насаждений (планируемых или существующих) возможно только при их засевании травянистыми растениями (в целях сохранения целостности трубопроводов);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при прокладке сети должны быть соблюдены нормативные расстояния до других объектов инженерной инфраструктуры и фундаментов зданий.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Трассы прокладки трубопроводов необходимо уточнить при разработке проектной документации. Уличная водопроводная сеть выполняется кольцевой и принимается из полиэтиленовых труб по ГОСТ 18599-2001 с устройством колодцев в местах врезки потребителей. Глубина заложения водопроводных труб принята в соответствии с действующими нормами.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color w:val="000000"/>
          <w:kern w:val="0"/>
          <w:sz w:val="24"/>
        </w:rPr>
      </w:pPr>
      <w:r w:rsidRPr="00297CEC">
        <w:rPr>
          <w:rFonts w:ascii="Times New Roman" w:eastAsia="Times New Roman" w:hAnsi="Times New Roman"/>
          <w:color w:val="000000"/>
          <w:kern w:val="0"/>
          <w:sz w:val="24"/>
        </w:rPr>
        <w:lastRenderedPageBreak/>
        <w:t>Выбор трасс трубопроводов имеет свои особенности и затрагивает различные проблемы, обобщающим критерием многообразия строительных показателей служат капитальные вложения в сооружение сети. Эксплуатационные затраты учитываются в процессе выбора его технологической схемы и на положение трассы влияют косвенно через капитальные вложения. Кроме того, выбор направления трасс магистральных трубопроводов зависит от требований норм и технических условий на проектирование в части минимальных расстояний от оси до различных объектов, зданий и сооружений. Критерии оптимальности и необходимой безопасности при выборе трасс трубопроводов включены в свод правил СП 31.13330.2012 «Водоснабжение. Наружные сети и сооружения. Актуализированная редакция СНиП 2.04.02-84»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color w:val="000000"/>
          <w:kern w:val="0"/>
          <w:sz w:val="24"/>
        </w:rPr>
      </w:pPr>
      <w:r w:rsidRPr="00297CEC">
        <w:rPr>
          <w:rFonts w:ascii="Times New Roman" w:eastAsia="Times New Roman" w:hAnsi="Times New Roman"/>
          <w:color w:val="000000"/>
          <w:kern w:val="0"/>
          <w:sz w:val="24"/>
        </w:rPr>
        <w:t>В качестве критериев оптимальности рекомендуется принимать приведенные затраты при сооружении, техническом обслуживании и ремонте при эксплуатации, включая затраты на мероприятия по охране окружающей среды, а также металлоемкость, конструктивные схемы прокладки, безопасность, заданное время строительства, наличие дорог и др.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color w:val="000000"/>
          <w:kern w:val="0"/>
          <w:sz w:val="24"/>
        </w:rPr>
      </w:pPr>
      <w:r w:rsidRPr="00297CEC">
        <w:rPr>
          <w:rFonts w:ascii="Times New Roman" w:eastAsia="Times New Roman" w:hAnsi="Times New Roman"/>
          <w:color w:val="000000"/>
          <w:kern w:val="0"/>
          <w:sz w:val="24"/>
        </w:rPr>
        <w:t xml:space="preserve">В процессе поиска оптимальной трассы трубопровода существенную роль играют транспортные коммуникации района будущего строительства: железные и автомобильные дороги; водные пути; линии электропередачи и связи. Во многих случаях действующие коридоры коммуникаций района строительства непосредственно влияют на выбор трассы трубопровода. Для транспортного обеспечения трубопроводов нормами рекомендуется максимально использовать действующую сеть дорог района. При </w:t>
      </w:r>
      <w:proofErr w:type="gramStart"/>
      <w:r w:rsidRPr="00297CEC">
        <w:rPr>
          <w:rFonts w:ascii="Times New Roman" w:eastAsia="Times New Roman" w:hAnsi="Times New Roman"/>
          <w:color w:val="000000"/>
          <w:kern w:val="0"/>
          <w:sz w:val="24"/>
        </w:rPr>
        <w:t>этом</w:t>
      </w:r>
      <w:proofErr w:type="gramEnd"/>
      <w:r w:rsidRPr="00297CEC">
        <w:rPr>
          <w:rFonts w:ascii="Times New Roman" w:eastAsia="Times New Roman" w:hAnsi="Times New Roman"/>
          <w:color w:val="000000"/>
          <w:kern w:val="0"/>
          <w:sz w:val="24"/>
        </w:rPr>
        <w:t xml:space="preserve"> доставка грузов к трассе трубопровода и подъезды к технологическим площадкам частично обеспечиваются за счет действующей сети дорог и не требуют строительства технологических подъездов большой протяженности. </w:t>
      </w:r>
    </w:p>
    <w:p w:rsidR="00297CEC" w:rsidRPr="00297CEC" w:rsidRDefault="00297CEC" w:rsidP="00297CEC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100" w:name="_Toc139359399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4.8. Границы планируемых зон размещения объектов централизованных систем горячего водоснабжения, холодного водоснабжения</w:t>
      </w:r>
      <w:bookmarkEnd w:id="100"/>
    </w:p>
    <w:p w:rsidR="00297CEC" w:rsidRPr="00297CEC" w:rsidRDefault="00297CEC" w:rsidP="00297CEC">
      <w:pPr>
        <w:suppressAutoHyphens w:val="0"/>
        <w:spacing w:line="300" w:lineRule="auto"/>
        <w:ind w:firstLine="567"/>
        <w:jc w:val="both"/>
        <w:rPr>
          <w:rFonts w:ascii="Times New Roman" w:eastAsia="Times New Roman" w:hAnsi="Times New Roman" w:cs="Calibri"/>
          <w:kern w:val="0"/>
          <w:sz w:val="24"/>
          <w:lang w:bidi="en-US"/>
        </w:rPr>
      </w:pPr>
      <w:r w:rsidRPr="00297CEC">
        <w:rPr>
          <w:rFonts w:ascii="Times New Roman" w:eastAsia="Times New Roman" w:hAnsi="Times New Roman" w:cs="Calibri"/>
          <w:kern w:val="0"/>
          <w:sz w:val="24"/>
          <w:lang w:bidi="en-US"/>
        </w:rPr>
        <w:t xml:space="preserve">Предложенные к строительству объекты системы водоснабжения должны располагаться в границах территории Маукского СП. Эксплуатационные границы зон размещения новых объектов определены в Разделе 4.1 по каждой организации. Физические границы планируемых </w:t>
      </w:r>
      <w:proofErr w:type="gramStart"/>
      <w:r w:rsidRPr="00297CEC">
        <w:rPr>
          <w:rFonts w:ascii="Times New Roman" w:eastAsia="Times New Roman" w:hAnsi="Times New Roman" w:cs="Calibri"/>
          <w:kern w:val="0"/>
          <w:sz w:val="24"/>
          <w:lang w:bidi="en-US"/>
        </w:rPr>
        <w:t>зон размещения объектов централизованных систем водоснабжения</w:t>
      </w:r>
      <w:proofErr w:type="gramEnd"/>
      <w:r w:rsidRPr="00297CEC">
        <w:rPr>
          <w:rFonts w:ascii="Times New Roman" w:eastAsia="Times New Roman" w:hAnsi="Times New Roman" w:cs="Calibri"/>
          <w:kern w:val="0"/>
          <w:sz w:val="24"/>
          <w:lang w:bidi="en-US"/>
        </w:rPr>
        <w:t xml:space="preserve"> определяются проектами и уточняются на последующих этапах. </w:t>
      </w:r>
    </w:p>
    <w:p w:rsidR="00297CEC" w:rsidRPr="00297CEC" w:rsidRDefault="00297CEC" w:rsidP="00297CEC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101" w:name="_Toc139359400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4.9. Карты (схемы) существующего и планируемого размещения объектов централизованных систем горячего водоснабжения, холодного водоснабжения</w:t>
      </w:r>
      <w:bookmarkEnd w:id="101"/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color w:val="000000"/>
          <w:kern w:val="0"/>
          <w:sz w:val="24"/>
        </w:rPr>
      </w:pPr>
      <w:r w:rsidRPr="00297CEC">
        <w:rPr>
          <w:rFonts w:ascii="Times New Roman" w:eastAsia="Times New Roman" w:hAnsi="Times New Roman"/>
          <w:color w:val="000000"/>
          <w:kern w:val="0"/>
          <w:sz w:val="24"/>
        </w:rPr>
        <w:t xml:space="preserve">При разработке схемы водоснабжения обеспечено решение следующих задач: 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color w:val="000000"/>
          <w:kern w:val="0"/>
          <w:sz w:val="24"/>
        </w:rPr>
      </w:pPr>
      <w:r w:rsidRPr="00297CEC">
        <w:rPr>
          <w:rFonts w:ascii="Times New Roman" w:eastAsia="Times New Roman" w:hAnsi="Times New Roman"/>
          <w:color w:val="000000"/>
          <w:kern w:val="0"/>
          <w:sz w:val="24"/>
        </w:rPr>
        <w:t xml:space="preserve">а) обеспечение подачи всем абонентам необходимого объема воды установленного качества; 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color w:val="000000"/>
          <w:kern w:val="0"/>
          <w:sz w:val="24"/>
        </w:rPr>
      </w:pPr>
      <w:r w:rsidRPr="00297CEC">
        <w:rPr>
          <w:rFonts w:ascii="Times New Roman" w:eastAsia="Times New Roman" w:hAnsi="Times New Roman"/>
          <w:color w:val="000000"/>
          <w:kern w:val="0"/>
          <w:sz w:val="24"/>
        </w:rPr>
        <w:t xml:space="preserve">б) организация и обеспечение централизованного водоснабжения на территории поселения; 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color w:val="000000"/>
          <w:kern w:val="0"/>
          <w:sz w:val="24"/>
        </w:rPr>
      </w:pPr>
      <w:r w:rsidRPr="00297CEC">
        <w:rPr>
          <w:rFonts w:ascii="Times New Roman" w:eastAsia="Times New Roman" w:hAnsi="Times New Roman"/>
          <w:color w:val="000000"/>
          <w:kern w:val="0"/>
          <w:sz w:val="24"/>
        </w:rPr>
        <w:t xml:space="preserve">в) обеспечение водоснабжения объектов перспективной застройки Маукского СП; 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color w:val="000000"/>
          <w:kern w:val="0"/>
          <w:sz w:val="24"/>
        </w:rPr>
      </w:pPr>
      <w:r w:rsidRPr="00297CEC">
        <w:rPr>
          <w:rFonts w:ascii="Times New Roman" w:eastAsia="Times New Roman" w:hAnsi="Times New Roman"/>
          <w:color w:val="000000"/>
          <w:kern w:val="0"/>
          <w:sz w:val="24"/>
        </w:rPr>
        <w:t xml:space="preserve">г) сокращение потерь воды при ее транспортировке; 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color w:val="000000"/>
          <w:kern w:val="0"/>
          <w:sz w:val="24"/>
          <w:u w:val="single"/>
        </w:rPr>
      </w:pPr>
      <w:r w:rsidRPr="00297CEC">
        <w:rPr>
          <w:rFonts w:ascii="Times New Roman" w:eastAsia="Times New Roman" w:hAnsi="Times New Roman"/>
          <w:color w:val="000000"/>
          <w:kern w:val="0"/>
          <w:sz w:val="24"/>
        </w:rPr>
        <w:t>д) выполнение мероприятий, направленных на обеспечение соответствия качества воды, требованиям законодательства Российской Федерации.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lastRenderedPageBreak/>
        <w:t>Схемы перспективного размещения объектов централизованных систем водоснабжения целесообразно внести в схему водоснабжения по мере возникновения планов и проектов планировки территорий.</w:t>
      </w:r>
    </w:p>
    <w:p w:rsidR="00297CEC" w:rsidRPr="00297CEC" w:rsidRDefault="00297CEC" w:rsidP="00297CEC">
      <w:pPr>
        <w:widowControl/>
        <w:suppressAutoHyphens w:val="0"/>
        <w:spacing w:after="200" w:line="276" w:lineRule="auto"/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</w:pPr>
      <w:bookmarkStart w:id="102" w:name="_Toc383443728"/>
      <w:bookmarkStart w:id="103" w:name="_Toc405817983"/>
      <w:bookmarkStart w:id="104" w:name="_Toc21563336"/>
      <w:bookmarkEnd w:id="94"/>
      <w:r w:rsidRPr="00297CEC">
        <w:rPr>
          <w:rFonts w:ascii="Times New Roman" w:eastAsia="Times New Roman" w:hAnsi="Times New Roman"/>
          <w:kern w:val="0"/>
          <w:sz w:val="24"/>
        </w:rPr>
        <w:br w:type="page"/>
      </w:r>
    </w:p>
    <w:p w:rsidR="00297CEC" w:rsidRPr="00297CEC" w:rsidRDefault="00297CEC" w:rsidP="00297CEC">
      <w:pPr>
        <w:widowControl/>
        <w:suppressAutoHyphens w:val="0"/>
        <w:spacing w:before="240" w:after="240" w:line="300" w:lineRule="auto"/>
        <w:jc w:val="center"/>
        <w:outlineLvl w:val="0"/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</w:pPr>
      <w:bookmarkStart w:id="105" w:name="_Toc139359401"/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lastRenderedPageBreak/>
        <w:t>5. Эк</w:t>
      </w:r>
      <w:r w:rsidRPr="00297CEC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о</w:t>
      </w:r>
      <w:r w:rsidRPr="00297CEC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л</w:t>
      </w:r>
      <w:r w:rsidRPr="00297CEC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о</w:t>
      </w:r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г</w:t>
      </w:r>
      <w:r w:rsidRPr="00297CEC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и</w:t>
      </w:r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че</w:t>
      </w:r>
      <w:r w:rsidRPr="00297CEC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с</w:t>
      </w:r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кие</w:t>
      </w:r>
      <w:r w:rsidRPr="00297CEC">
        <w:rPr>
          <w:rFonts w:ascii="Times New Roman" w:eastAsia="Times New Roman" w:hAnsi="Times New Roman"/>
          <w:b/>
          <w:spacing w:val="36"/>
          <w:kern w:val="0"/>
          <w:sz w:val="28"/>
          <w:szCs w:val="32"/>
        </w:rPr>
        <w:t xml:space="preserve"> </w:t>
      </w:r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аспекты</w:t>
      </w:r>
      <w:r w:rsidRPr="00297CEC">
        <w:rPr>
          <w:rFonts w:ascii="Times New Roman" w:eastAsia="Times New Roman" w:hAnsi="Times New Roman"/>
          <w:b/>
          <w:spacing w:val="37"/>
          <w:kern w:val="0"/>
          <w:sz w:val="28"/>
          <w:szCs w:val="32"/>
        </w:rPr>
        <w:t xml:space="preserve"> </w:t>
      </w:r>
      <w:r w:rsidRPr="00297CEC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м</w:t>
      </w:r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ер</w:t>
      </w:r>
      <w:r w:rsidRPr="00297CEC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о</w:t>
      </w:r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пр</w:t>
      </w:r>
      <w:r w:rsidRPr="00297CEC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и</w:t>
      </w:r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я</w:t>
      </w:r>
      <w:r w:rsidRPr="00297CEC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т</w:t>
      </w:r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ий</w:t>
      </w:r>
      <w:r w:rsidRPr="00297CEC">
        <w:rPr>
          <w:rFonts w:ascii="Times New Roman" w:eastAsia="Times New Roman" w:hAnsi="Times New Roman"/>
          <w:b/>
          <w:spacing w:val="36"/>
          <w:kern w:val="0"/>
          <w:sz w:val="28"/>
          <w:szCs w:val="32"/>
        </w:rPr>
        <w:t xml:space="preserve"> </w:t>
      </w:r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по</w:t>
      </w:r>
      <w:r w:rsidRPr="00297CEC">
        <w:rPr>
          <w:rFonts w:ascii="Times New Roman" w:eastAsia="Times New Roman" w:hAnsi="Times New Roman"/>
          <w:b/>
          <w:spacing w:val="38"/>
          <w:kern w:val="0"/>
          <w:sz w:val="28"/>
          <w:szCs w:val="32"/>
        </w:rPr>
        <w:t xml:space="preserve"> </w:t>
      </w:r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с</w:t>
      </w:r>
      <w:r w:rsidRPr="00297CEC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т</w:t>
      </w:r>
      <w:r w:rsidRPr="00297CEC">
        <w:rPr>
          <w:rFonts w:ascii="Times New Roman" w:eastAsia="Times New Roman" w:hAnsi="Times New Roman"/>
          <w:b/>
          <w:spacing w:val="-1"/>
          <w:kern w:val="0"/>
          <w:sz w:val="28"/>
          <w:szCs w:val="32"/>
        </w:rPr>
        <w:t>р</w:t>
      </w:r>
      <w:r w:rsidRPr="00297CEC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о</w:t>
      </w:r>
      <w:r w:rsidRPr="00297CEC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и</w:t>
      </w:r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т</w:t>
      </w:r>
      <w:r w:rsidRPr="00297CEC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ел</w:t>
      </w:r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ь</w:t>
      </w:r>
      <w:r w:rsidRPr="00297CEC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с</w:t>
      </w:r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т</w:t>
      </w:r>
      <w:r w:rsidRPr="00297CEC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в</w:t>
      </w:r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у, реконструкции и модернизации</w:t>
      </w:r>
      <w:r w:rsidRPr="00297CEC">
        <w:rPr>
          <w:rFonts w:ascii="Times New Roman" w:eastAsia="Times New Roman" w:hAnsi="Times New Roman"/>
          <w:b/>
          <w:spacing w:val="36"/>
          <w:kern w:val="0"/>
          <w:sz w:val="28"/>
          <w:szCs w:val="32"/>
        </w:rPr>
        <w:t xml:space="preserve"> </w:t>
      </w:r>
      <w:r w:rsidRPr="00297CEC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об</w:t>
      </w:r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ъ</w:t>
      </w:r>
      <w:r w:rsidRPr="00297CEC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е</w:t>
      </w:r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к</w:t>
      </w:r>
      <w:r w:rsidRPr="00297CEC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т</w:t>
      </w:r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ов</w:t>
      </w:r>
      <w:r w:rsidRPr="00297CEC">
        <w:rPr>
          <w:rFonts w:ascii="Times New Roman" w:eastAsia="Times New Roman" w:hAnsi="Times New Roman"/>
          <w:b/>
          <w:spacing w:val="1"/>
          <w:w w:val="99"/>
          <w:kern w:val="0"/>
          <w:sz w:val="28"/>
          <w:szCs w:val="32"/>
        </w:rPr>
        <w:t xml:space="preserve"> </w:t>
      </w:r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це</w:t>
      </w:r>
      <w:r w:rsidRPr="00297CEC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н</w:t>
      </w:r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тр</w:t>
      </w:r>
      <w:r w:rsidRPr="00297CEC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а</w:t>
      </w:r>
      <w:r w:rsidRPr="00297CEC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ли</w:t>
      </w:r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з</w:t>
      </w:r>
      <w:r w:rsidRPr="00297CEC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о</w:t>
      </w:r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в</w:t>
      </w:r>
      <w:r w:rsidRPr="00297CEC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а</w:t>
      </w:r>
      <w:r w:rsidRPr="00297CEC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н</w:t>
      </w:r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н</w:t>
      </w:r>
      <w:r w:rsidRPr="00297CEC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ых</w:t>
      </w:r>
      <w:r w:rsidRPr="00297CEC">
        <w:rPr>
          <w:rFonts w:ascii="Times New Roman" w:eastAsia="Times New Roman" w:hAnsi="Times New Roman"/>
          <w:b/>
          <w:spacing w:val="-27"/>
          <w:kern w:val="0"/>
          <w:sz w:val="28"/>
          <w:szCs w:val="32"/>
        </w:rPr>
        <w:t xml:space="preserve"> </w:t>
      </w:r>
      <w:r w:rsidRPr="00297CEC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с</w:t>
      </w:r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ис</w:t>
      </w:r>
      <w:r w:rsidRPr="00297CEC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т</w:t>
      </w:r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е</w:t>
      </w:r>
      <w:r w:rsidRPr="00297CEC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м</w:t>
      </w:r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 xml:space="preserve"> </w:t>
      </w:r>
      <w:r w:rsidRPr="00297CEC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в</w:t>
      </w:r>
      <w:r w:rsidRPr="00297CEC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о</w:t>
      </w:r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до</w:t>
      </w:r>
      <w:r w:rsidRPr="00297CEC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с</w:t>
      </w:r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н</w:t>
      </w:r>
      <w:r w:rsidRPr="00297CEC">
        <w:rPr>
          <w:rFonts w:ascii="Times New Roman" w:eastAsia="Times New Roman" w:hAnsi="Times New Roman"/>
          <w:b/>
          <w:spacing w:val="3"/>
          <w:kern w:val="0"/>
          <w:sz w:val="28"/>
          <w:szCs w:val="32"/>
        </w:rPr>
        <w:t>аб</w:t>
      </w:r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жен</w:t>
      </w:r>
      <w:r w:rsidRPr="00297CEC">
        <w:rPr>
          <w:rFonts w:ascii="Times New Roman" w:eastAsia="Times New Roman" w:hAnsi="Times New Roman"/>
          <w:b/>
          <w:spacing w:val="2"/>
          <w:kern w:val="0"/>
          <w:sz w:val="28"/>
          <w:szCs w:val="32"/>
        </w:rPr>
        <w:t>и</w:t>
      </w:r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я</w:t>
      </w:r>
      <w:bookmarkEnd w:id="102"/>
      <w:bookmarkEnd w:id="103"/>
      <w:bookmarkEnd w:id="104"/>
      <w:bookmarkEnd w:id="105"/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Целью экологической политики Маукского СП является снижение негативного влияния экологического фактора на здоровье населения, предотвращение загрязнения и восстановление природных комплексов, сохранение качества окружающей природной среды, а также сохранение природных систем, поддержание их в целостности и жизнеобеспечивающих функций для устойчивого развития общества, повышения качества жизни. 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Calibri" w:eastAsia="Times New Roman" w:hAnsi="Calibri"/>
          <w:kern w:val="0"/>
          <w:sz w:val="28"/>
          <w:szCs w:val="28"/>
        </w:rPr>
      </w:pPr>
      <w:r w:rsidRPr="00297CEC">
        <w:rPr>
          <w:rFonts w:ascii="Times New Roman" w:eastAsia="Times New Roman" w:hAnsi="Times New Roman"/>
          <w:kern w:val="0"/>
          <w:sz w:val="24"/>
        </w:rPr>
        <w:t>Стратегией социально-экономического развития Маукского СП определены следующие приоритеты развития в сфере экологии: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обеспечение благоприятного состояния окружающей среды как необходимого условия улучшения качества жизни и здоровья населения;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 xml:space="preserve">сохранение и восстановление природных систем, их биологического разнообразия и способности к </w:t>
      </w:r>
      <w:proofErr w:type="spellStart"/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саморегуляции</w:t>
      </w:r>
      <w:proofErr w:type="spellEnd"/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 xml:space="preserve"> как необходимого условия существования человеческого общества;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обеспечение рационального природопользования и равноправного доступа к природным ресурсам ныне живущих и будущих поколений людей.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Основные задачи: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мониторинг состояния атмосферного воздуха;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улучшение состояния водных объектов: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мониторинг состояния качества питьевой воды,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реконструкция и модернизация действующих очистных сооружений,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внедрение эффективных технологий и средств очистки сточных вод, в том числе хозяйственно – бытового происхождения (в первоочередном порядке);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уменьшение объемов размещения отходов: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раздельный сбор, сортировка и использование твердых бытовых отходов, являющихся вторичными материальными ресурсами,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развитие сети стационарных и передвижных пунктов сбора вторичных ресурсов,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вовлечение в хозяйственный оборот и увеличение доли перерабатываемых отходов;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уменьшение риска возникновения крупных аварий и катастроф, обусловленных природными и техногенными факторами, и сокращение последствий от них;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обеспечение воспроизводства биологических ресурсов;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развитие экологического туризма: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строительство объектов инфраструктуры в природных парках,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оборудование туристических троп, стоянок, иных объектов, обеспечивающих массовый отдых,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 xml:space="preserve"> обеспечение сохранения природных комплексов на особо охраняемых природных </w:t>
      </w:r>
      <w:proofErr w:type="gramStart"/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территориях</w:t>
      </w:r>
      <w:proofErr w:type="gramEnd"/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 xml:space="preserve"> путем усиления экологического и санитарного контроля.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</w:p>
    <w:p w:rsidR="00297CEC" w:rsidRPr="00297CEC" w:rsidRDefault="00297CEC" w:rsidP="00297CEC">
      <w:pPr>
        <w:widowControl/>
        <w:suppressAutoHyphens w:val="0"/>
        <w:spacing w:after="200" w:line="276" w:lineRule="auto"/>
        <w:rPr>
          <w:rFonts w:ascii="Times New Roman" w:eastAsia="Times New Roman" w:hAnsi="Times New Roman"/>
          <w:kern w:val="0"/>
          <w:sz w:val="24"/>
          <w:highlight w:val="green"/>
        </w:rPr>
      </w:pPr>
      <w:r w:rsidRPr="00297CEC">
        <w:rPr>
          <w:rFonts w:ascii="Times New Roman" w:eastAsia="Times New Roman" w:hAnsi="Times New Roman"/>
          <w:kern w:val="0"/>
          <w:sz w:val="24"/>
          <w:highlight w:val="green"/>
        </w:rPr>
        <w:br w:type="page"/>
      </w:r>
    </w:p>
    <w:p w:rsidR="00297CEC" w:rsidRPr="00297CEC" w:rsidRDefault="00297CEC" w:rsidP="00297CEC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106" w:name="_Toc405817984"/>
      <w:bookmarkStart w:id="107" w:name="_Toc21563337"/>
      <w:bookmarkStart w:id="108" w:name="_Toc21563379"/>
      <w:bookmarkStart w:id="109" w:name="_Toc139359402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lastRenderedPageBreak/>
        <w:t>5.1. Сведения о мерах по предотвращению вредного воздействия на водный бассейн</w:t>
      </w:r>
      <w:bookmarkEnd w:id="106"/>
      <w:bookmarkEnd w:id="107"/>
      <w:bookmarkEnd w:id="108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 предлагаемых к строительству и реконструкции объектов централизованных систем водоснабжения при сбросе (утилизации) промывных вод</w:t>
      </w:r>
      <w:bookmarkEnd w:id="109"/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Источниками загрязнения поверхностных и подземных вод, грунтов на территории сельского поселения являются: 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 xml:space="preserve">неочищенные производственные и бытовые сточные воды, в том числе </w:t>
      </w:r>
      <w:proofErr w:type="spellStart"/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неканализованная</w:t>
      </w:r>
      <w:proofErr w:type="spellEnd"/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 xml:space="preserve"> индивидуальная жилая застройка сельских поселений;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kern w:val="0"/>
          <w:sz w:val="24"/>
          <w:lang w:eastAsia="en-US"/>
        </w:rPr>
        <w:t>загрязненные дренажные воды;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>фильтрационные утечки воды из различных сооружений;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>транспортные магистрали;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>прочие источники.</w:t>
      </w:r>
    </w:p>
    <w:p w:rsidR="00297CEC" w:rsidRPr="00297CEC" w:rsidRDefault="00297CEC" w:rsidP="00297CEC">
      <w:pPr>
        <w:widowControl/>
        <w:tabs>
          <w:tab w:val="left" w:pos="1134"/>
        </w:tabs>
        <w:suppressAutoHyphens w:val="0"/>
        <w:spacing w:line="300" w:lineRule="auto"/>
        <w:ind w:left="567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>Основными проблемами системы водоснабжения, относящимися к охране окружающей среды и здоровью населения, при этом являются:</w:t>
      </w:r>
    </w:p>
    <w:p w:rsidR="00297CEC" w:rsidRPr="00297CEC" w:rsidRDefault="00297CEC" w:rsidP="00297CEC">
      <w:pPr>
        <w:widowControl/>
        <w:numPr>
          <w:ilvl w:val="0"/>
          <w:numId w:val="9"/>
        </w:numPr>
        <w:tabs>
          <w:tab w:val="left" w:pos="1134"/>
        </w:tabs>
        <w:suppressAutoHyphens w:val="0"/>
        <w:spacing w:line="300" w:lineRule="auto"/>
        <w:ind w:left="993" w:hanging="426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>существенное колебание качества воды в поверхностных источниках водоснабжения, расположенных на территории поселения, в том числе с превышением возможностей станции водоподготовки в период паводков;</w:t>
      </w:r>
    </w:p>
    <w:p w:rsidR="00297CEC" w:rsidRPr="00297CEC" w:rsidRDefault="00297CEC" w:rsidP="00297CEC">
      <w:pPr>
        <w:widowControl/>
        <w:numPr>
          <w:ilvl w:val="0"/>
          <w:numId w:val="9"/>
        </w:numPr>
        <w:tabs>
          <w:tab w:val="left" w:pos="1134"/>
        </w:tabs>
        <w:suppressAutoHyphens w:val="0"/>
        <w:spacing w:line="300" w:lineRule="auto"/>
        <w:ind w:left="993" w:hanging="426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lang w:eastAsia="en-US"/>
        </w:rPr>
      </w:pPr>
      <w:proofErr w:type="gramStart"/>
      <w:r w:rsidRPr="00297CEC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>недостаточная</w:t>
      </w:r>
      <w:proofErr w:type="gramEnd"/>
      <w:r w:rsidRPr="00297CEC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 xml:space="preserve"> обустроенность зон санитарной охраны собственных водозаборов;</w:t>
      </w:r>
    </w:p>
    <w:p w:rsidR="00297CEC" w:rsidRPr="00297CEC" w:rsidRDefault="00297CEC" w:rsidP="00297CEC">
      <w:pPr>
        <w:widowControl/>
        <w:numPr>
          <w:ilvl w:val="0"/>
          <w:numId w:val="9"/>
        </w:numPr>
        <w:tabs>
          <w:tab w:val="left" w:pos="1134"/>
        </w:tabs>
        <w:suppressAutoHyphens w:val="0"/>
        <w:spacing w:line="300" w:lineRule="auto"/>
        <w:ind w:left="993" w:hanging="426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 xml:space="preserve">высокое удельное потребление электроэнергии в системе водоснабжения; </w:t>
      </w:r>
    </w:p>
    <w:p w:rsidR="00297CEC" w:rsidRPr="00297CEC" w:rsidRDefault="00297CEC" w:rsidP="00297CEC">
      <w:pPr>
        <w:widowControl/>
        <w:numPr>
          <w:ilvl w:val="0"/>
          <w:numId w:val="9"/>
        </w:numPr>
        <w:tabs>
          <w:tab w:val="left" w:pos="1134"/>
        </w:tabs>
        <w:suppressAutoHyphens w:val="0"/>
        <w:spacing w:line="300" w:lineRule="auto"/>
        <w:ind w:left="993" w:hanging="426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 xml:space="preserve">складирование отходов и материалов, стоянки автотранспорта и т.д. </w:t>
      </w:r>
    </w:p>
    <w:p w:rsidR="00297CEC" w:rsidRPr="00297CEC" w:rsidRDefault="00297CEC" w:rsidP="00297CEC">
      <w:pPr>
        <w:widowControl/>
        <w:numPr>
          <w:ilvl w:val="0"/>
          <w:numId w:val="9"/>
        </w:numPr>
        <w:tabs>
          <w:tab w:val="left" w:pos="1134"/>
        </w:tabs>
        <w:suppressAutoHyphens w:val="0"/>
        <w:spacing w:line="300" w:lineRule="auto"/>
        <w:ind w:left="993" w:hanging="426"/>
        <w:contextualSpacing/>
        <w:jc w:val="both"/>
        <w:rPr>
          <w:rFonts w:ascii="Times New Roman" w:eastAsia="Times New Roman" w:hAnsi="Times New Roman"/>
          <w:color w:val="000000"/>
          <w:kern w:val="0"/>
          <w:sz w:val="24"/>
          <w:lang w:eastAsia="en-US"/>
        </w:rPr>
      </w:pPr>
      <w:r w:rsidRPr="00297CEC">
        <w:rPr>
          <w:rFonts w:ascii="Times New Roman" w:eastAsia="Times New Roman" w:hAnsi="Times New Roman"/>
          <w:color w:val="000000"/>
          <w:kern w:val="0"/>
          <w:sz w:val="24"/>
          <w:lang w:eastAsia="en-US"/>
        </w:rPr>
        <w:t>высокий риск загрязнения вод источника водоснабжения с поверхности (в том числе неочищенными или недостаточно очищенными стоками с сельскохозяйственных и животноводческих предприятий, расположенных выше по течению, а также вторичное микробиологическое загрязнение).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bookmarkStart w:id="110" w:name="_Toc383177013"/>
      <w:bookmarkStart w:id="111" w:name="_Toc383177087"/>
      <w:bookmarkStart w:id="112" w:name="_Toc383177221"/>
      <w:r w:rsidRPr="00297CEC">
        <w:rPr>
          <w:rFonts w:ascii="Times New Roman" w:eastAsia="Times New Roman" w:hAnsi="Times New Roman"/>
          <w:kern w:val="0"/>
          <w:sz w:val="24"/>
        </w:rPr>
        <w:t>В связи с отсутствием систем химводоподготовки на территории муниципального образования отсутствует необходимость хранения химически активных веществ.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Все мероприятия, направленные на улучшение качества питьевой воды, могут быть отнесены к мероприятиям по охране окружающей среды и здоровья населения п. Маук. Эффект от внедрения данных мероприятий – улучшения здоровья и качества жизни граждан.</w:t>
      </w:r>
      <w:bookmarkEnd w:id="110"/>
      <w:bookmarkEnd w:id="111"/>
      <w:bookmarkEnd w:id="112"/>
      <w:r w:rsidRPr="00297CEC">
        <w:rPr>
          <w:rFonts w:ascii="Times New Roman" w:eastAsia="Times New Roman" w:hAnsi="Times New Roman"/>
          <w:kern w:val="0"/>
          <w:sz w:val="24"/>
        </w:rPr>
        <w:t xml:space="preserve"> К таким мероприятиям можно отнести формирование зон санитарной охраны и установку систем водоподготовки.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Основным мероприятием по охране подземных вод является формирование зон санитарной охраны (ЗСО) вокруг скважин и прочих объектов систем централизованного водоснабжения. ЗСО должна состоять из трёх поясов: первого (строгого режима), второго и третьего (режимов ограничения). Подключение планируемых площадок нового строительства, располагаемых на территории или вблизи действующих систем водоснабжения, производится по техническим условиям владельцев водопроводных сооружений. 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Для защиты источников водоснабжения предусмотрена зона санитарной охраны источников питьевого водоснабжения. Зоны санитарной охраны (ЗСО) – территории, прилегающие к водопроводам хозяйственно-питьевого назначения, включая источник водоснабжения, водозаборные, водопроводные сооружения и водоводы в целях их санитарно-эпидемиологической </w:t>
      </w:r>
      <w:r w:rsidRPr="00297CEC">
        <w:rPr>
          <w:rFonts w:ascii="Times New Roman" w:eastAsia="Times New Roman" w:hAnsi="Times New Roman"/>
          <w:kern w:val="0"/>
          <w:sz w:val="24"/>
        </w:rPr>
        <w:lastRenderedPageBreak/>
        <w:t xml:space="preserve">надежности. Для обеспечения санитарно-эпидемиологической надежности водозабора хозяйственно-питьевого назначения в соответствии с требованиями СанПиН 2.1.4.1110-02 «Зоны санитарной охраны источников водоснабжения и водопроводов питьевого назначения», предусматриваются зоны санитарной охраны (ЗСО) источника водоснабжения и водопроводных сооружений в составе трех поясов. Назначение первого пояса (пояс строгого режима) – защита места водозабора от загрязнения и повреждения. Второй и третий пояса (пояс ограничений) включают территорию, предназначенную для предупреждения загрязнения источников водоснабжения. Санитарная охрана водоводов обеспечивается санитарно-защитной полосой. 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В каждом из трех поясов ЗСО, а также в пределах санитарно-защитной полосы устанавливается специальный режим и определяется комплекс мероприятий, направленных на предупреждение ухудшения качества воды водоисточника. 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Границы зон санитарной охраны составляют: границы 1 пояса установлены во всех направлениях на 100 м от водозабора (по акватории озера), а по прилегающему к водозабору берегу не менее 100 м от линии уреза воды при наивысшем уровне; границы 2 и 3 поясов устанавливают 3000 м по акватории озера и по прилегающему к водозабору берегу полоса шириной 1000 метров от линии уреза воды при летне-осенней межени, боковыми границами которой являются точки пересечения границы ЗСО второго пояса по акватории озера с береговой линией. 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Ширина санитарно-защитной полосы магистральных водоводов составляет 50 м (от крайних линий водовода). В пределах санитарно-защитной полосы водовода должны отсутствовать источники загрязнения почвы и грунтовых вод. 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Для улучшения органолептических свойств питьевой воды на всех водозаборных узлах следует предусмотреть водоподготовку в составе установок обеззараживания воды. В схеме предусмотрены мероприятия, обеспечивающие охрану окружающей среды при строительстве и реконструкции водопроводов, что при определенных условиях может стать источником загрязнения окружающей среды.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Своевременный мониторинг месторождений поземных вод, исполнение узлов водоподготовки и водоочистки согласно требованиям нормативных документов, соблюдение требований в области охраны окружающей среды обеспечат выполнение природоохранных мероприятий и исключат негативные воздействия на здоровье людей. </w:t>
      </w:r>
    </w:p>
    <w:p w:rsidR="00297CEC" w:rsidRPr="00297CEC" w:rsidRDefault="00297CEC" w:rsidP="00297CEC">
      <w:pPr>
        <w:keepNext/>
        <w:keepLines/>
        <w:widowControl/>
        <w:suppressAutoHyphens w:val="0"/>
        <w:spacing w:before="240" w:after="120" w:line="30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lang w:eastAsia="en-US"/>
        </w:rPr>
      </w:pPr>
      <w:bookmarkStart w:id="113" w:name="_Toc21563380"/>
      <w:bookmarkStart w:id="114" w:name="_Toc139359403"/>
      <w:bookmarkStart w:id="115" w:name="_Toc405817985"/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5.</w:t>
      </w:r>
      <w:r w:rsidRPr="00297CEC">
        <w:rPr>
          <w:rFonts w:ascii="Times New Roman" w:eastAsia="Times New Roman" w:hAnsi="Times New Roman"/>
          <w:b/>
          <w:bCs/>
          <w:spacing w:val="32"/>
          <w:kern w:val="0"/>
          <w:sz w:val="24"/>
          <w:lang w:eastAsia="en-US"/>
        </w:rPr>
        <w:t xml:space="preserve">2. </w:t>
      </w:r>
      <w:r w:rsidRPr="00297CEC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С</w:t>
      </w:r>
      <w:r w:rsidRPr="00297CEC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в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е</w:t>
      </w:r>
      <w:r w:rsidRPr="00297CEC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д</w:t>
      </w:r>
      <w:r w:rsidRPr="00297CEC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е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ния</w:t>
      </w:r>
      <w:r w:rsidRPr="00297CEC">
        <w:rPr>
          <w:rFonts w:ascii="Times New Roman" w:eastAsia="Times New Roman" w:hAnsi="Times New Roman"/>
          <w:b/>
          <w:bCs/>
          <w:spacing w:val="32"/>
          <w:kern w:val="0"/>
          <w:sz w:val="24"/>
          <w:lang w:eastAsia="en-US"/>
        </w:rPr>
        <w:t xml:space="preserve"> 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 xml:space="preserve">о мерах по предотвращению вредного воздействия </w:t>
      </w:r>
      <w:r w:rsidRPr="00297CEC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н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а</w:t>
      </w:r>
      <w:r w:rsidRPr="00297CEC">
        <w:rPr>
          <w:rFonts w:ascii="Times New Roman" w:eastAsia="Times New Roman" w:hAnsi="Times New Roman"/>
          <w:b/>
          <w:bCs/>
          <w:spacing w:val="32"/>
          <w:kern w:val="0"/>
          <w:sz w:val="24"/>
          <w:lang w:eastAsia="en-US"/>
        </w:rPr>
        <w:t xml:space="preserve"> 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о</w:t>
      </w:r>
      <w:r w:rsidRPr="00297CEC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к</w:t>
      </w:r>
      <w:r w:rsidRPr="00297CEC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ру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жа</w:t>
      </w:r>
      <w:r w:rsidRPr="00297CEC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ю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щую</w:t>
      </w:r>
      <w:r w:rsidRPr="00297CEC">
        <w:rPr>
          <w:rFonts w:ascii="Times New Roman" w:eastAsia="Times New Roman" w:hAnsi="Times New Roman"/>
          <w:b/>
          <w:bCs/>
          <w:spacing w:val="34"/>
          <w:kern w:val="0"/>
          <w:sz w:val="24"/>
          <w:lang w:eastAsia="en-US"/>
        </w:rPr>
        <w:t xml:space="preserve"> 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с</w:t>
      </w:r>
      <w:r w:rsidRPr="00297CEC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р</w:t>
      </w:r>
      <w:r w:rsidRPr="00297CEC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е</w:t>
      </w:r>
      <w:r w:rsidRPr="00297CEC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д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у</w:t>
      </w:r>
      <w:r w:rsidRPr="00297CEC">
        <w:rPr>
          <w:rFonts w:ascii="Times New Roman" w:eastAsia="Times New Roman" w:hAnsi="Times New Roman"/>
          <w:b/>
          <w:bCs/>
          <w:spacing w:val="32"/>
          <w:kern w:val="0"/>
          <w:sz w:val="24"/>
          <w:lang w:eastAsia="en-US"/>
        </w:rPr>
        <w:t xml:space="preserve"> </w:t>
      </w:r>
      <w:r w:rsidRPr="00297CEC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п</w:t>
      </w:r>
      <w:r w:rsidRPr="00297CEC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р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и</w:t>
      </w:r>
      <w:r w:rsidRPr="00297CEC">
        <w:rPr>
          <w:rFonts w:ascii="Times New Roman" w:eastAsia="Times New Roman" w:hAnsi="Times New Roman"/>
          <w:b/>
          <w:bCs/>
          <w:w w:val="99"/>
          <w:kern w:val="0"/>
          <w:sz w:val="24"/>
          <w:lang w:eastAsia="en-US"/>
        </w:rPr>
        <w:t xml:space="preserve"> </w:t>
      </w:r>
      <w:r w:rsidRPr="00297CEC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р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еа</w:t>
      </w:r>
      <w:r w:rsidRPr="00297CEC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ли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зац</w:t>
      </w:r>
      <w:r w:rsidRPr="00297CEC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и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и</w:t>
      </w:r>
      <w:r w:rsidRPr="00297CEC">
        <w:rPr>
          <w:rFonts w:ascii="Times New Roman" w:eastAsia="Times New Roman" w:hAnsi="Times New Roman"/>
          <w:b/>
          <w:bCs/>
          <w:spacing w:val="20"/>
          <w:kern w:val="0"/>
          <w:sz w:val="24"/>
          <w:lang w:eastAsia="en-US"/>
        </w:rPr>
        <w:t xml:space="preserve"> 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ме</w:t>
      </w:r>
      <w:r w:rsidRPr="00297CEC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р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о</w:t>
      </w:r>
      <w:r w:rsidRPr="00297CEC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п</w:t>
      </w:r>
      <w:r w:rsidRPr="00297CEC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р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ият</w:t>
      </w:r>
      <w:r w:rsidRPr="00297CEC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и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й</w:t>
      </w:r>
      <w:r w:rsidRPr="00297CEC">
        <w:rPr>
          <w:rFonts w:ascii="Times New Roman" w:eastAsia="Times New Roman" w:hAnsi="Times New Roman"/>
          <w:b/>
          <w:bCs/>
          <w:spacing w:val="20"/>
          <w:kern w:val="0"/>
          <w:sz w:val="24"/>
          <w:lang w:eastAsia="en-US"/>
        </w:rPr>
        <w:t xml:space="preserve"> 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по</w:t>
      </w:r>
      <w:r w:rsidRPr="00297CEC">
        <w:rPr>
          <w:rFonts w:ascii="Times New Roman" w:eastAsia="Times New Roman" w:hAnsi="Times New Roman"/>
          <w:b/>
          <w:bCs/>
          <w:spacing w:val="23"/>
          <w:kern w:val="0"/>
          <w:sz w:val="24"/>
          <w:lang w:eastAsia="en-US"/>
        </w:rPr>
        <w:t xml:space="preserve"> 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с</w:t>
      </w:r>
      <w:r w:rsidRPr="00297CEC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н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а</w:t>
      </w:r>
      <w:r w:rsidRPr="00297CEC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б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ж</w:t>
      </w:r>
      <w:r w:rsidRPr="00297CEC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е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нию</w:t>
      </w:r>
      <w:r w:rsidRPr="00297CEC">
        <w:rPr>
          <w:rFonts w:ascii="Times New Roman" w:eastAsia="Times New Roman" w:hAnsi="Times New Roman"/>
          <w:b/>
          <w:bCs/>
          <w:spacing w:val="22"/>
          <w:kern w:val="0"/>
          <w:sz w:val="24"/>
          <w:lang w:eastAsia="en-US"/>
        </w:rPr>
        <w:t xml:space="preserve"> 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и</w:t>
      </w:r>
      <w:r w:rsidRPr="00297CEC">
        <w:rPr>
          <w:rFonts w:ascii="Times New Roman" w:eastAsia="Times New Roman" w:hAnsi="Times New Roman"/>
          <w:b/>
          <w:bCs/>
          <w:spacing w:val="22"/>
          <w:kern w:val="0"/>
          <w:sz w:val="24"/>
          <w:lang w:eastAsia="en-US"/>
        </w:rPr>
        <w:t xml:space="preserve"> </w:t>
      </w:r>
      <w:r w:rsidRPr="00297CEC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хр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а</w:t>
      </w:r>
      <w:r w:rsidRPr="00297CEC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н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ен</w:t>
      </w:r>
      <w:r w:rsidRPr="00297CEC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и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ю</w:t>
      </w:r>
      <w:r w:rsidRPr="00297CEC">
        <w:rPr>
          <w:rFonts w:ascii="Times New Roman" w:eastAsia="Times New Roman" w:hAnsi="Times New Roman"/>
          <w:b/>
          <w:bCs/>
          <w:spacing w:val="22"/>
          <w:kern w:val="0"/>
          <w:sz w:val="24"/>
          <w:lang w:eastAsia="en-US"/>
        </w:rPr>
        <w:t xml:space="preserve"> </w:t>
      </w:r>
      <w:r w:rsidRPr="00297CEC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х</w:t>
      </w:r>
      <w:r w:rsidRPr="00297CEC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и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ми</w:t>
      </w:r>
      <w:r w:rsidRPr="00297CEC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ч</w:t>
      </w:r>
      <w:r w:rsidRPr="00297CEC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е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с</w:t>
      </w:r>
      <w:r w:rsidRPr="00297CEC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к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их</w:t>
      </w:r>
      <w:r w:rsidRPr="00297CEC">
        <w:rPr>
          <w:rFonts w:ascii="Times New Roman" w:eastAsia="Times New Roman" w:hAnsi="Times New Roman"/>
          <w:b/>
          <w:bCs/>
          <w:spacing w:val="23"/>
          <w:kern w:val="0"/>
          <w:sz w:val="24"/>
          <w:lang w:eastAsia="en-US"/>
        </w:rPr>
        <w:t xml:space="preserve"> </w:t>
      </w:r>
      <w:r w:rsidRPr="00297CEC">
        <w:rPr>
          <w:rFonts w:ascii="Times New Roman" w:eastAsia="Times New Roman" w:hAnsi="Times New Roman"/>
          <w:b/>
          <w:bCs/>
          <w:spacing w:val="-1"/>
          <w:kern w:val="0"/>
          <w:sz w:val="24"/>
          <w:lang w:eastAsia="en-US"/>
        </w:rPr>
        <w:t>р</w:t>
      </w:r>
      <w:r w:rsidRPr="00297CEC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е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аг</w:t>
      </w:r>
      <w:r w:rsidRPr="00297CEC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е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нт</w:t>
      </w:r>
      <w:r w:rsidRPr="00297CEC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о</w:t>
      </w:r>
      <w:r w:rsidRPr="00297CEC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в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,</w:t>
      </w:r>
      <w:r w:rsidRPr="00297CEC">
        <w:rPr>
          <w:rFonts w:ascii="Times New Roman" w:eastAsia="Times New Roman" w:hAnsi="Times New Roman"/>
          <w:b/>
          <w:bCs/>
          <w:spacing w:val="20"/>
          <w:kern w:val="0"/>
          <w:sz w:val="24"/>
          <w:lang w:eastAsia="en-US"/>
        </w:rPr>
        <w:t xml:space="preserve"> 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ис</w:t>
      </w:r>
      <w:r w:rsidRPr="00297CEC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п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о</w:t>
      </w:r>
      <w:r w:rsidRPr="00297CEC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л</w:t>
      </w:r>
      <w:r w:rsidRPr="00297CEC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ь</w:t>
      </w:r>
      <w:r w:rsidRPr="00297CEC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з</w:t>
      </w:r>
      <w:r w:rsidRPr="00297CEC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у</w:t>
      </w:r>
      <w:r w:rsidRPr="00297CEC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е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м</w:t>
      </w:r>
      <w:r w:rsidRPr="00297CEC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ы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х</w:t>
      </w:r>
      <w:r w:rsidRPr="00297CEC">
        <w:rPr>
          <w:rFonts w:ascii="Times New Roman" w:eastAsia="Times New Roman" w:hAnsi="Times New Roman"/>
          <w:b/>
          <w:bCs/>
          <w:spacing w:val="22"/>
          <w:kern w:val="0"/>
          <w:sz w:val="24"/>
          <w:lang w:eastAsia="en-US"/>
        </w:rPr>
        <w:t xml:space="preserve"> 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в</w:t>
      </w:r>
      <w:r w:rsidRPr="00297CEC">
        <w:rPr>
          <w:rFonts w:ascii="Times New Roman" w:eastAsia="Times New Roman" w:hAnsi="Times New Roman"/>
          <w:b/>
          <w:bCs/>
          <w:w w:val="99"/>
          <w:kern w:val="0"/>
          <w:sz w:val="24"/>
          <w:lang w:eastAsia="en-US"/>
        </w:rPr>
        <w:t xml:space="preserve"> </w:t>
      </w:r>
      <w:r w:rsidRPr="00297CEC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в</w:t>
      </w:r>
      <w:r w:rsidRPr="00297CEC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од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опо</w:t>
      </w:r>
      <w:r w:rsidRPr="00297CEC">
        <w:rPr>
          <w:rFonts w:ascii="Times New Roman" w:eastAsia="Times New Roman" w:hAnsi="Times New Roman"/>
          <w:b/>
          <w:bCs/>
          <w:spacing w:val="1"/>
          <w:kern w:val="0"/>
          <w:sz w:val="24"/>
          <w:lang w:eastAsia="en-US"/>
        </w:rPr>
        <w:t>дго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тов</w:t>
      </w:r>
      <w:r w:rsidRPr="00297CEC">
        <w:rPr>
          <w:rFonts w:ascii="Times New Roman" w:eastAsia="Times New Roman" w:hAnsi="Times New Roman"/>
          <w:b/>
          <w:bCs/>
          <w:spacing w:val="2"/>
          <w:kern w:val="0"/>
          <w:sz w:val="24"/>
          <w:lang w:eastAsia="en-US"/>
        </w:rPr>
        <w:t>к</w:t>
      </w:r>
      <w:r w:rsidRPr="00297CEC">
        <w:rPr>
          <w:rFonts w:ascii="Times New Roman" w:eastAsia="Times New Roman" w:hAnsi="Times New Roman"/>
          <w:b/>
          <w:bCs/>
          <w:kern w:val="0"/>
          <w:sz w:val="24"/>
          <w:lang w:eastAsia="en-US"/>
        </w:rPr>
        <w:t>е</w:t>
      </w:r>
      <w:bookmarkEnd w:id="113"/>
      <w:bookmarkEnd w:id="114"/>
      <w:r w:rsidRPr="00297CEC">
        <w:rPr>
          <w:rFonts w:ascii="Times New Roman" w:eastAsia="Times New Roman" w:hAnsi="Times New Roman"/>
          <w:b/>
          <w:bCs/>
          <w:spacing w:val="-11"/>
          <w:kern w:val="0"/>
          <w:sz w:val="24"/>
          <w:lang w:eastAsia="en-US"/>
        </w:rPr>
        <w:t xml:space="preserve"> </w:t>
      </w:r>
      <w:bookmarkEnd w:id="115"/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На территории муниципального образования ме</w:t>
      </w:r>
      <w:r w:rsidRPr="00297CEC">
        <w:rPr>
          <w:rFonts w:ascii="Times New Roman" w:eastAsia="Times New Roman" w:hAnsi="Times New Roman"/>
          <w:spacing w:val="1"/>
          <w:kern w:val="0"/>
          <w:sz w:val="24"/>
        </w:rPr>
        <w:t>р</w:t>
      </w:r>
      <w:r w:rsidRPr="00297CEC">
        <w:rPr>
          <w:rFonts w:ascii="Times New Roman" w:eastAsia="Times New Roman" w:hAnsi="Times New Roman"/>
          <w:kern w:val="0"/>
          <w:sz w:val="24"/>
        </w:rPr>
        <w:t>о</w:t>
      </w:r>
      <w:r w:rsidRPr="00297CEC">
        <w:rPr>
          <w:rFonts w:ascii="Times New Roman" w:eastAsia="Times New Roman" w:hAnsi="Times New Roman"/>
          <w:spacing w:val="2"/>
          <w:kern w:val="0"/>
          <w:sz w:val="24"/>
        </w:rPr>
        <w:t>п</w:t>
      </w:r>
      <w:r w:rsidRPr="00297CEC">
        <w:rPr>
          <w:rFonts w:ascii="Times New Roman" w:eastAsia="Times New Roman" w:hAnsi="Times New Roman"/>
          <w:spacing w:val="1"/>
          <w:kern w:val="0"/>
          <w:sz w:val="24"/>
        </w:rPr>
        <w:t>р</w:t>
      </w:r>
      <w:r w:rsidRPr="00297CEC">
        <w:rPr>
          <w:rFonts w:ascii="Times New Roman" w:eastAsia="Times New Roman" w:hAnsi="Times New Roman"/>
          <w:kern w:val="0"/>
          <w:sz w:val="24"/>
        </w:rPr>
        <w:t>ият</w:t>
      </w:r>
      <w:r w:rsidRPr="00297CEC">
        <w:rPr>
          <w:rFonts w:ascii="Times New Roman" w:eastAsia="Times New Roman" w:hAnsi="Times New Roman"/>
          <w:spacing w:val="2"/>
          <w:kern w:val="0"/>
          <w:sz w:val="24"/>
        </w:rPr>
        <w:t>и</w:t>
      </w:r>
      <w:r w:rsidRPr="00297CEC">
        <w:rPr>
          <w:rFonts w:ascii="Times New Roman" w:eastAsia="Times New Roman" w:hAnsi="Times New Roman"/>
          <w:kern w:val="0"/>
          <w:sz w:val="24"/>
        </w:rPr>
        <w:t>я</w:t>
      </w:r>
      <w:r w:rsidRPr="00297CEC">
        <w:rPr>
          <w:rFonts w:ascii="Times New Roman" w:eastAsia="Times New Roman" w:hAnsi="Times New Roman"/>
          <w:spacing w:val="20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kern w:val="0"/>
          <w:sz w:val="24"/>
        </w:rPr>
        <w:t>по</w:t>
      </w:r>
      <w:r w:rsidRPr="00297CEC">
        <w:rPr>
          <w:rFonts w:ascii="Times New Roman" w:eastAsia="Times New Roman" w:hAnsi="Times New Roman"/>
          <w:spacing w:val="23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kern w:val="0"/>
          <w:sz w:val="24"/>
        </w:rPr>
        <w:t>с</w:t>
      </w:r>
      <w:r w:rsidRPr="00297CEC">
        <w:rPr>
          <w:rFonts w:ascii="Times New Roman" w:eastAsia="Times New Roman" w:hAnsi="Times New Roman"/>
          <w:spacing w:val="2"/>
          <w:kern w:val="0"/>
          <w:sz w:val="24"/>
        </w:rPr>
        <w:t>н</w:t>
      </w:r>
      <w:r w:rsidRPr="00297CEC">
        <w:rPr>
          <w:rFonts w:ascii="Times New Roman" w:eastAsia="Times New Roman" w:hAnsi="Times New Roman"/>
          <w:kern w:val="0"/>
          <w:sz w:val="24"/>
        </w:rPr>
        <w:t>а</w:t>
      </w:r>
      <w:r w:rsidRPr="00297CEC">
        <w:rPr>
          <w:rFonts w:ascii="Times New Roman" w:eastAsia="Times New Roman" w:hAnsi="Times New Roman"/>
          <w:spacing w:val="1"/>
          <w:kern w:val="0"/>
          <w:sz w:val="24"/>
        </w:rPr>
        <w:t>б</w:t>
      </w:r>
      <w:r w:rsidRPr="00297CEC">
        <w:rPr>
          <w:rFonts w:ascii="Times New Roman" w:eastAsia="Times New Roman" w:hAnsi="Times New Roman"/>
          <w:kern w:val="0"/>
          <w:sz w:val="24"/>
        </w:rPr>
        <w:t>ж</w:t>
      </w:r>
      <w:r w:rsidRPr="00297CEC">
        <w:rPr>
          <w:rFonts w:ascii="Times New Roman" w:eastAsia="Times New Roman" w:hAnsi="Times New Roman"/>
          <w:spacing w:val="2"/>
          <w:kern w:val="0"/>
          <w:sz w:val="24"/>
        </w:rPr>
        <w:t>е</w:t>
      </w:r>
      <w:r w:rsidRPr="00297CEC">
        <w:rPr>
          <w:rFonts w:ascii="Times New Roman" w:eastAsia="Times New Roman" w:hAnsi="Times New Roman"/>
          <w:kern w:val="0"/>
          <w:sz w:val="24"/>
        </w:rPr>
        <w:t>нию</w:t>
      </w:r>
      <w:r w:rsidRPr="00297CEC">
        <w:rPr>
          <w:rFonts w:ascii="Times New Roman" w:eastAsia="Times New Roman" w:hAnsi="Times New Roman"/>
          <w:spacing w:val="22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kern w:val="0"/>
          <w:sz w:val="24"/>
        </w:rPr>
        <w:t>и</w:t>
      </w:r>
      <w:r w:rsidRPr="00297CEC">
        <w:rPr>
          <w:rFonts w:ascii="Times New Roman" w:eastAsia="Times New Roman" w:hAnsi="Times New Roman"/>
          <w:spacing w:val="22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spacing w:val="1"/>
          <w:kern w:val="0"/>
          <w:sz w:val="24"/>
        </w:rPr>
        <w:t>хр</w:t>
      </w:r>
      <w:r w:rsidRPr="00297CEC">
        <w:rPr>
          <w:rFonts w:ascii="Times New Roman" w:eastAsia="Times New Roman" w:hAnsi="Times New Roman"/>
          <w:kern w:val="0"/>
          <w:sz w:val="24"/>
        </w:rPr>
        <w:t>а</w:t>
      </w:r>
      <w:r w:rsidRPr="00297CEC">
        <w:rPr>
          <w:rFonts w:ascii="Times New Roman" w:eastAsia="Times New Roman" w:hAnsi="Times New Roman"/>
          <w:spacing w:val="2"/>
          <w:kern w:val="0"/>
          <w:sz w:val="24"/>
        </w:rPr>
        <w:t>н</w:t>
      </w:r>
      <w:r w:rsidRPr="00297CEC">
        <w:rPr>
          <w:rFonts w:ascii="Times New Roman" w:eastAsia="Times New Roman" w:hAnsi="Times New Roman"/>
          <w:kern w:val="0"/>
          <w:sz w:val="24"/>
        </w:rPr>
        <w:t>ен</w:t>
      </w:r>
      <w:r w:rsidRPr="00297CEC">
        <w:rPr>
          <w:rFonts w:ascii="Times New Roman" w:eastAsia="Times New Roman" w:hAnsi="Times New Roman"/>
          <w:spacing w:val="2"/>
          <w:kern w:val="0"/>
          <w:sz w:val="24"/>
        </w:rPr>
        <w:t>и</w:t>
      </w:r>
      <w:r w:rsidRPr="00297CEC">
        <w:rPr>
          <w:rFonts w:ascii="Times New Roman" w:eastAsia="Times New Roman" w:hAnsi="Times New Roman"/>
          <w:kern w:val="0"/>
          <w:sz w:val="24"/>
        </w:rPr>
        <w:t>ю</w:t>
      </w:r>
      <w:r w:rsidRPr="00297CEC">
        <w:rPr>
          <w:rFonts w:ascii="Times New Roman" w:eastAsia="Times New Roman" w:hAnsi="Times New Roman"/>
          <w:spacing w:val="22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spacing w:val="1"/>
          <w:kern w:val="0"/>
          <w:sz w:val="24"/>
        </w:rPr>
        <w:t>х</w:t>
      </w:r>
      <w:r w:rsidRPr="00297CEC">
        <w:rPr>
          <w:rFonts w:ascii="Times New Roman" w:eastAsia="Times New Roman" w:hAnsi="Times New Roman"/>
          <w:spacing w:val="2"/>
          <w:kern w:val="0"/>
          <w:sz w:val="24"/>
        </w:rPr>
        <w:t>и</w:t>
      </w:r>
      <w:r w:rsidRPr="00297CEC">
        <w:rPr>
          <w:rFonts w:ascii="Times New Roman" w:eastAsia="Times New Roman" w:hAnsi="Times New Roman"/>
          <w:kern w:val="0"/>
          <w:sz w:val="24"/>
        </w:rPr>
        <w:t>ми</w:t>
      </w:r>
      <w:r w:rsidRPr="00297CEC">
        <w:rPr>
          <w:rFonts w:ascii="Times New Roman" w:eastAsia="Times New Roman" w:hAnsi="Times New Roman"/>
          <w:spacing w:val="1"/>
          <w:kern w:val="0"/>
          <w:sz w:val="24"/>
        </w:rPr>
        <w:t>ч</w:t>
      </w:r>
      <w:r w:rsidRPr="00297CEC">
        <w:rPr>
          <w:rFonts w:ascii="Times New Roman" w:eastAsia="Times New Roman" w:hAnsi="Times New Roman"/>
          <w:spacing w:val="2"/>
          <w:kern w:val="0"/>
          <w:sz w:val="24"/>
        </w:rPr>
        <w:t>е</w:t>
      </w:r>
      <w:r w:rsidRPr="00297CEC">
        <w:rPr>
          <w:rFonts w:ascii="Times New Roman" w:eastAsia="Times New Roman" w:hAnsi="Times New Roman"/>
          <w:kern w:val="0"/>
          <w:sz w:val="24"/>
        </w:rPr>
        <w:t>с</w:t>
      </w:r>
      <w:r w:rsidRPr="00297CEC">
        <w:rPr>
          <w:rFonts w:ascii="Times New Roman" w:eastAsia="Times New Roman" w:hAnsi="Times New Roman"/>
          <w:spacing w:val="2"/>
          <w:kern w:val="0"/>
          <w:sz w:val="24"/>
        </w:rPr>
        <w:t>к</w:t>
      </w:r>
      <w:r w:rsidRPr="00297CEC">
        <w:rPr>
          <w:rFonts w:ascii="Times New Roman" w:eastAsia="Times New Roman" w:hAnsi="Times New Roman"/>
          <w:kern w:val="0"/>
          <w:sz w:val="24"/>
        </w:rPr>
        <w:t>их</w:t>
      </w:r>
      <w:r w:rsidRPr="00297CEC">
        <w:rPr>
          <w:rFonts w:ascii="Times New Roman" w:eastAsia="Times New Roman" w:hAnsi="Times New Roman"/>
          <w:spacing w:val="23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spacing w:val="-1"/>
          <w:kern w:val="0"/>
          <w:sz w:val="24"/>
        </w:rPr>
        <w:t>р</w:t>
      </w:r>
      <w:r w:rsidRPr="00297CEC">
        <w:rPr>
          <w:rFonts w:ascii="Times New Roman" w:eastAsia="Times New Roman" w:hAnsi="Times New Roman"/>
          <w:spacing w:val="2"/>
          <w:kern w:val="0"/>
          <w:sz w:val="24"/>
        </w:rPr>
        <w:t>е</w:t>
      </w:r>
      <w:r w:rsidRPr="00297CEC">
        <w:rPr>
          <w:rFonts w:ascii="Times New Roman" w:eastAsia="Times New Roman" w:hAnsi="Times New Roman"/>
          <w:kern w:val="0"/>
          <w:sz w:val="24"/>
        </w:rPr>
        <w:t>аг</w:t>
      </w:r>
      <w:r w:rsidRPr="00297CEC">
        <w:rPr>
          <w:rFonts w:ascii="Times New Roman" w:eastAsia="Times New Roman" w:hAnsi="Times New Roman"/>
          <w:spacing w:val="2"/>
          <w:kern w:val="0"/>
          <w:sz w:val="24"/>
        </w:rPr>
        <w:t>е</w:t>
      </w:r>
      <w:r w:rsidRPr="00297CEC">
        <w:rPr>
          <w:rFonts w:ascii="Times New Roman" w:eastAsia="Times New Roman" w:hAnsi="Times New Roman"/>
          <w:kern w:val="0"/>
          <w:sz w:val="24"/>
        </w:rPr>
        <w:t>нт</w:t>
      </w:r>
      <w:r w:rsidRPr="00297CEC">
        <w:rPr>
          <w:rFonts w:ascii="Times New Roman" w:eastAsia="Times New Roman" w:hAnsi="Times New Roman"/>
          <w:spacing w:val="1"/>
          <w:kern w:val="0"/>
          <w:sz w:val="24"/>
        </w:rPr>
        <w:t>о</w:t>
      </w:r>
      <w:r w:rsidRPr="00297CEC">
        <w:rPr>
          <w:rFonts w:ascii="Times New Roman" w:eastAsia="Times New Roman" w:hAnsi="Times New Roman"/>
          <w:spacing w:val="2"/>
          <w:kern w:val="0"/>
          <w:sz w:val="24"/>
        </w:rPr>
        <w:t>в</w:t>
      </w:r>
      <w:r w:rsidRPr="00297CEC">
        <w:rPr>
          <w:rFonts w:ascii="Times New Roman" w:eastAsia="Times New Roman" w:hAnsi="Times New Roman"/>
          <w:kern w:val="0"/>
          <w:sz w:val="24"/>
        </w:rPr>
        <w:t>,</w:t>
      </w:r>
      <w:r w:rsidRPr="00297CEC">
        <w:rPr>
          <w:rFonts w:ascii="Times New Roman" w:eastAsia="Times New Roman" w:hAnsi="Times New Roman"/>
          <w:spacing w:val="20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kern w:val="0"/>
          <w:sz w:val="24"/>
        </w:rPr>
        <w:t>ис</w:t>
      </w:r>
      <w:r w:rsidRPr="00297CEC">
        <w:rPr>
          <w:rFonts w:ascii="Times New Roman" w:eastAsia="Times New Roman" w:hAnsi="Times New Roman"/>
          <w:spacing w:val="2"/>
          <w:kern w:val="0"/>
          <w:sz w:val="24"/>
        </w:rPr>
        <w:t>п</w:t>
      </w:r>
      <w:r w:rsidRPr="00297CEC">
        <w:rPr>
          <w:rFonts w:ascii="Times New Roman" w:eastAsia="Times New Roman" w:hAnsi="Times New Roman"/>
          <w:kern w:val="0"/>
          <w:sz w:val="24"/>
        </w:rPr>
        <w:t>о</w:t>
      </w:r>
      <w:r w:rsidRPr="00297CEC">
        <w:rPr>
          <w:rFonts w:ascii="Times New Roman" w:eastAsia="Times New Roman" w:hAnsi="Times New Roman"/>
          <w:spacing w:val="2"/>
          <w:kern w:val="0"/>
          <w:sz w:val="24"/>
        </w:rPr>
        <w:t>л</w:t>
      </w:r>
      <w:r w:rsidRPr="00297CEC">
        <w:rPr>
          <w:rFonts w:ascii="Times New Roman" w:eastAsia="Times New Roman" w:hAnsi="Times New Roman"/>
          <w:spacing w:val="1"/>
          <w:kern w:val="0"/>
          <w:sz w:val="24"/>
        </w:rPr>
        <w:t>ь</w:t>
      </w:r>
      <w:r w:rsidRPr="00297CEC">
        <w:rPr>
          <w:rFonts w:ascii="Times New Roman" w:eastAsia="Times New Roman" w:hAnsi="Times New Roman"/>
          <w:spacing w:val="2"/>
          <w:kern w:val="0"/>
          <w:sz w:val="24"/>
        </w:rPr>
        <w:t>з</w:t>
      </w:r>
      <w:r w:rsidRPr="00297CEC">
        <w:rPr>
          <w:rFonts w:ascii="Times New Roman" w:eastAsia="Times New Roman" w:hAnsi="Times New Roman"/>
          <w:spacing w:val="1"/>
          <w:kern w:val="0"/>
          <w:sz w:val="24"/>
        </w:rPr>
        <w:t>у</w:t>
      </w:r>
      <w:r w:rsidRPr="00297CEC">
        <w:rPr>
          <w:rFonts w:ascii="Times New Roman" w:eastAsia="Times New Roman" w:hAnsi="Times New Roman"/>
          <w:spacing w:val="2"/>
          <w:kern w:val="0"/>
          <w:sz w:val="24"/>
        </w:rPr>
        <w:t>е</w:t>
      </w:r>
      <w:r w:rsidRPr="00297CEC">
        <w:rPr>
          <w:rFonts w:ascii="Times New Roman" w:eastAsia="Times New Roman" w:hAnsi="Times New Roman"/>
          <w:kern w:val="0"/>
          <w:sz w:val="24"/>
        </w:rPr>
        <w:t>м</w:t>
      </w:r>
      <w:r w:rsidRPr="00297CEC">
        <w:rPr>
          <w:rFonts w:ascii="Times New Roman" w:eastAsia="Times New Roman" w:hAnsi="Times New Roman"/>
          <w:spacing w:val="1"/>
          <w:kern w:val="0"/>
          <w:sz w:val="24"/>
        </w:rPr>
        <w:t>ы</w:t>
      </w:r>
      <w:r w:rsidRPr="00297CEC">
        <w:rPr>
          <w:rFonts w:ascii="Times New Roman" w:eastAsia="Times New Roman" w:hAnsi="Times New Roman"/>
          <w:kern w:val="0"/>
          <w:sz w:val="24"/>
        </w:rPr>
        <w:t>х</w:t>
      </w:r>
      <w:r w:rsidRPr="00297CEC">
        <w:rPr>
          <w:rFonts w:ascii="Times New Roman" w:eastAsia="Times New Roman" w:hAnsi="Times New Roman"/>
          <w:spacing w:val="22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kern w:val="0"/>
          <w:sz w:val="24"/>
        </w:rPr>
        <w:t>в</w:t>
      </w:r>
      <w:r w:rsidRPr="00297CEC">
        <w:rPr>
          <w:rFonts w:ascii="Times New Roman" w:eastAsia="Times New Roman" w:hAnsi="Times New Roman"/>
          <w:w w:val="99"/>
          <w:kern w:val="0"/>
          <w:sz w:val="24"/>
        </w:rPr>
        <w:t xml:space="preserve"> </w:t>
      </w:r>
      <w:r w:rsidRPr="00297CEC">
        <w:rPr>
          <w:rFonts w:ascii="Times New Roman" w:eastAsia="Times New Roman" w:hAnsi="Times New Roman"/>
          <w:spacing w:val="2"/>
          <w:kern w:val="0"/>
          <w:sz w:val="24"/>
        </w:rPr>
        <w:t>в</w:t>
      </w:r>
      <w:r w:rsidRPr="00297CEC">
        <w:rPr>
          <w:rFonts w:ascii="Times New Roman" w:eastAsia="Times New Roman" w:hAnsi="Times New Roman"/>
          <w:spacing w:val="1"/>
          <w:kern w:val="0"/>
          <w:sz w:val="24"/>
        </w:rPr>
        <w:t>од</w:t>
      </w:r>
      <w:r w:rsidRPr="00297CEC">
        <w:rPr>
          <w:rFonts w:ascii="Times New Roman" w:eastAsia="Times New Roman" w:hAnsi="Times New Roman"/>
          <w:kern w:val="0"/>
          <w:sz w:val="24"/>
        </w:rPr>
        <w:t>опо</w:t>
      </w:r>
      <w:r w:rsidRPr="00297CEC">
        <w:rPr>
          <w:rFonts w:ascii="Times New Roman" w:eastAsia="Times New Roman" w:hAnsi="Times New Roman"/>
          <w:spacing w:val="1"/>
          <w:kern w:val="0"/>
          <w:sz w:val="24"/>
        </w:rPr>
        <w:t>дго</w:t>
      </w:r>
      <w:r w:rsidRPr="00297CEC">
        <w:rPr>
          <w:rFonts w:ascii="Times New Roman" w:eastAsia="Times New Roman" w:hAnsi="Times New Roman"/>
          <w:kern w:val="0"/>
          <w:sz w:val="24"/>
        </w:rPr>
        <w:t>тов</w:t>
      </w:r>
      <w:r w:rsidRPr="00297CEC">
        <w:rPr>
          <w:rFonts w:ascii="Times New Roman" w:eastAsia="Times New Roman" w:hAnsi="Times New Roman"/>
          <w:spacing w:val="2"/>
          <w:kern w:val="0"/>
          <w:sz w:val="24"/>
        </w:rPr>
        <w:t>к</w:t>
      </w:r>
      <w:r w:rsidRPr="00297CEC">
        <w:rPr>
          <w:rFonts w:ascii="Times New Roman" w:eastAsia="Times New Roman" w:hAnsi="Times New Roman"/>
          <w:kern w:val="0"/>
          <w:sz w:val="24"/>
        </w:rPr>
        <w:t>е, не осуществляется.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</w:p>
    <w:p w:rsidR="00297CEC" w:rsidRPr="00297CEC" w:rsidRDefault="00297CEC" w:rsidP="00297CEC">
      <w:pPr>
        <w:widowControl/>
        <w:suppressAutoHyphens w:val="0"/>
        <w:spacing w:after="200" w:line="276" w:lineRule="auto"/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</w:pPr>
      <w:bookmarkStart w:id="116" w:name="_Toc405817986"/>
      <w:bookmarkStart w:id="117" w:name="_Toc21563338"/>
      <w:r w:rsidRPr="00297CEC">
        <w:rPr>
          <w:rFonts w:ascii="Times New Roman" w:eastAsia="Times New Roman" w:hAnsi="Times New Roman"/>
          <w:kern w:val="0"/>
          <w:sz w:val="24"/>
        </w:rPr>
        <w:br w:type="page"/>
      </w:r>
    </w:p>
    <w:p w:rsidR="00297CEC" w:rsidRPr="00297CEC" w:rsidRDefault="00297CEC" w:rsidP="00297CEC">
      <w:pPr>
        <w:widowControl/>
        <w:suppressAutoHyphens w:val="0"/>
        <w:spacing w:before="240" w:after="240" w:line="300" w:lineRule="auto"/>
        <w:jc w:val="center"/>
        <w:outlineLvl w:val="0"/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</w:pPr>
      <w:bookmarkStart w:id="118" w:name="_Toc139359404"/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lastRenderedPageBreak/>
        <w:t xml:space="preserve">6. </w:t>
      </w:r>
      <w:bookmarkEnd w:id="116"/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</w:rPr>
        <w:t>Оценка объемов капитальных вложений в строительство, реконструкцию и модернизацию объектов централизованных систем водоснабжения</w:t>
      </w:r>
      <w:bookmarkEnd w:id="117"/>
      <w:bookmarkEnd w:id="118"/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Итоговая таблица мероприятий по реконструкции и модернизации систем водоснабжения Маукского СП представлена в таблице </w:t>
      </w:r>
      <w:r w:rsidRPr="00297CEC">
        <w:rPr>
          <w:rFonts w:ascii="Times New Roman" w:eastAsia="Times New Roman" w:hAnsi="Times New Roman"/>
          <w:kern w:val="0"/>
          <w:sz w:val="24"/>
        </w:rPr>
        <w:fldChar w:fldCharType="begin"/>
      </w:r>
      <w:r w:rsidRPr="00297CEC">
        <w:rPr>
          <w:rFonts w:ascii="Times New Roman" w:eastAsia="Times New Roman" w:hAnsi="Times New Roman"/>
          <w:kern w:val="0"/>
          <w:sz w:val="24"/>
        </w:rPr>
        <w:instrText xml:space="preserve"> REF _Ref532375951 \h  \* MERGEFORMAT </w:instrText>
      </w:r>
      <w:r w:rsidRPr="00297CEC">
        <w:rPr>
          <w:rFonts w:ascii="Times New Roman" w:eastAsia="Times New Roman" w:hAnsi="Times New Roman"/>
          <w:kern w:val="0"/>
          <w:sz w:val="24"/>
        </w:rPr>
      </w:r>
      <w:r w:rsidRPr="00297CEC">
        <w:rPr>
          <w:rFonts w:ascii="Times New Roman" w:eastAsia="Times New Roman" w:hAnsi="Times New Roman"/>
          <w:kern w:val="0"/>
          <w:sz w:val="24"/>
        </w:rPr>
        <w:fldChar w:fldCharType="separate"/>
      </w:r>
      <w:r w:rsidR="0053088A" w:rsidRPr="0053088A">
        <w:rPr>
          <w:rFonts w:ascii="Times New Roman" w:eastAsia="Times New Roman" w:hAnsi="Times New Roman"/>
          <w:vanish/>
          <w:kern w:val="0"/>
          <w:sz w:val="24"/>
        </w:rPr>
        <w:t xml:space="preserve">Таблица </w:t>
      </w:r>
      <w:r w:rsidR="0053088A" w:rsidRPr="0053088A">
        <w:rPr>
          <w:rFonts w:ascii="Times New Roman" w:eastAsia="Times New Roman" w:hAnsi="Times New Roman"/>
          <w:kern w:val="0"/>
          <w:sz w:val="24"/>
        </w:rPr>
        <w:t>22</w:t>
      </w:r>
      <w:r w:rsidRPr="00297CEC">
        <w:rPr>
          <w:rFonts w:ascii="Times New Roman" w:eastAsia="Times New Roman" w:hAnsi="Times New Roman"/>
          <w:kern w:val="0"/>
          <w:sz w:val="24"/>
        </w:rPr>
        <w:fldChar w:fldCharType="end"/>
      </w:r>
      <w:r w:rsidRPr="00297CEC">
        <w:rPr>
          <w:rFonts w:ascii="Times New Roman" w:eastAsia="Times New Roman" w:hAnsi="Times New Roman"/>
          <w:kern w:val="0"/>
          <w:sz w:val="24"/>
        </w:rPr>
        <w:t>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Общий объем инвестиций в проекты развития системы централизованного водоснабжения Маукского СП при оптимистичном прогнозе развития в период 2024-2033 гг. составит                           9985,87</w:t>
      </w:r>
      <w:r w:rsidRPr="00297CEC">
        <w:rPr>
          <w:rFonts w:ascii="Times New Roman" w:eastAsia="Times New Roman" w:hAnsi="Times New Roman"/>
          <w:kern w:val="0"/>
          <w:sz w:val="32"/>
          <w:szCs w:val="32"/>
        </w:rPr>
        <w:t xml:space="preserve"> </w:t>
      </w:r>
      <w:r w:rsidRPr="00297CEC">
        <w:rPr>
          <w:rFonts w:ascii="Times New Roman" w:eastAsia="Times New Roman" w:hAnsi="Times New Roman"/>
          <w:kern w:val="0"/>
          <w:sz w:val="24"/>
        </w:rPr>
        <w:t xml:space="preserve">тыс. руб. в ценах 2022 г. 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Для расчета цен на строительство объектов системы водоснабжения использовались нормативы сметной стоимости НЦС 81-02-14-2022 «Укрупненные нормативы цены строительства. Сборник № 14. Наружные сети водоснабжения и канализации». Удельные цены, принятые для расчета представлены в таблице </w:t>
      </w:r>
      <w:r w:rsidRPr="00297CEC">
        <w:rPr>
          <w:rFonts w:ascii="Times New Roman" w:eastAsia="Times New Roman" w:hAnsi="Times New Roman"/>
          <w:kern w:val="0"/>
          <w:sz w:val="24"/>
        </w:rPr>
        <w:fldChar w:fldCharType="begin"/>
      </w:r>
      <w:r w:rsidRPr="00297CEC">
        <w:rPr>
          <w:rFonts w:ascii="Times New Roman" w:eastAsia="Times New Roman" w:hAnsi="Times New Roman"/>
          <w:kern w:val="0"/>
          <w:sz w:val="24"/>
        </w:rPr>
        <w:instrText xml:space="preserve"> REF _Ref530593290 \h  \* MERGEFORMAT </w:instrText>
      </w:r>
      <w:r w:rsidRPr="00297CEC">
        <w:rPr>
          <w:rFonts w:ascii="Times New Roman" w:eastAsia="Times New Roman" w:hAnsi="Times New Roman"/>
          <w:kern w:val="0"/>
          <w:sz w:val="24"/>
        </w:rPr>
      </w:r>
      <w:r w:rsidRPr="00297CEC">
        <w:rPr>
          <w:rFonts w:ascii="Times New Roman" w:eastAsia="Times New Roman" w:hAnsi="Times New Roman"/>
          <w:kern w:val="0"/>
          <w:sz w:val="24"/>
        </w:rPr>
        <w:fldChar w:fldCharType="separate"/>
      </w:r>
      <w:r w:rsidR="0053088A" w:rsidRPr="0053088A">
        <w:rPr>
          <w:rFonts w:ascii="Times New Roman" w:eastAsia="Times New Roman" w:hAnsi="Times New Roman"/>
          <w:bCs/>
          <w:vanish/>
          <w:kern w:val="0"/>
          <w:sz w:val="24"/>
        </w:rPr>
        <w:t xml:space="preserve">Таблица </w:t>
      </w:r>
      <w:r w:rsidR="0053088A" w:rsidRPr="0053088A">
        <w:rPr>
          <w:rFonts w:ascii="Times New Roman" w:eastAsia="Times New Roman" w:hAnsi="Times New Roman"/>
          <w:bCs/>
          <w:kern w:val="0"/>
          <w:sz w:val="24"/>
        </w:rPr>
        <w:t>21</w:t>
      </w:r>
      <w:r w:rsidRPr="00297CEC">
        <w:rPr>
          <w:rFonts w:ascii="Times New Roman" w:eastAsia="Times New Roman" w:hAnsi="Times New Roman"/>
          <w:kern w:val="0"/>
          <w:sz w:val="24"/>
        </w:rPr>
        <w:fldChar w:fldCharType="end"/>
      </w:r>
      <w:r w:rsidRPr="00297CEC">
        <w:rPr>
          <w:rFonts w:ascii="Times New Roman" w:eastAsia="Times New Roman" w:hAnsi="Times New Roman"/>
          <w:kern w:val="0"/>
          <w:sz w:val="24"/>
        </w:rPr>
        <w:t xml:space="preserve"> (Наружные инженерные сети водопровода из полиэтиленовых труб, разработка сухого грунта в отвал без креплений (группа грунтов 1-3)). Также был проведен анализ стоимости аналогичных объектов на официальных сайтах производителей энергетического оборудования посредством сети Интернет.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Предложенные мероприятия носят предпроектный характер и требуют более детальной проработки и технико-экономического обоснования в ходе подготовки проектной документации.</w:t>
      </w:r>
    </w:p>
    <w:p w:rsidR="00297CEC" w:rsidRPr="00297CEC" w:rsidRDefault="00297CEC" w:rsidP="00297CEC">
      <w:pPr>
        <w:keepNext/>
        <w:suppressAutoHyphens w:val="0"/>
        <w:adjustRightInd w:val="0"/>
        <w:spacing w:before="120"/>
        <w:ind w:firstLine="567"/>
        <w:jc w:val="right"/>
        <w:textAlignment w:val="baseline"/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</w:pPr>
      <w:bookmarkStart w:id="119" w:name="_Ref530593290"/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t xml:space="preserve">Таблица </w:t>
      </w:r>
      <w:r w:rsidRPr="00297CEC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  <w:lang w:eastAsia="en-US"/>
        </w:rPr>
        <w:fldChar w:fldCharType="begin"/>
      </w:r>
      <w:r w:rsidRPr="00297CEC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  <w:lang w:eastAsia="en-US"/>
        </w:rPr>
        <w:instrText xml:space="preserve"> SEQ Таблица \* ARABIC </w:instrText>
      </w:r>
      <w:r w:rsidRPr="00297CEC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  <w:lang w:eastAsia="en-US"/>
        </w:rPr>
        <w:fldChar w:fldCharType="separate"/>
      </w:r>
      <w:r w:rsidR="0053088A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  <w:lang w:eastAsia="en-US"/>
        </w:rPr>
        <w:t>21</w:t>
      </w:r>
      <w:r w:rsidRPr="00297CEC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  <w:lang w:eastAsia="en-US"/>
        </w:rPr>
        <w:fldChar w:fldCharType="end"/>
      </w:r>
      <w:bookmarkEnd w:id="119"/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  <w:t>. Цена на строительство сетей водоснабжения</w:t>
      </w:r>
    </w:p>
    <w:tbl>
      <w:tblPr>
        <w:tblW w:w="10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8"/>
        <w:gridCol w:w="5555"/>
        <w:gridCol w:w="2328"/>
      </w:tblGrid>
      <w:tr w:rsidR="00297CEC" w:rsidRPr="00297CEC" w:rsidTr="00297CEC">
        <w:trPr>
          <w:trHeight w:val="227"/>
          <w:tblHeader/>
        </w:trPr>
        <w:tc>
          <w:tcPr>
            <w:tcW w:w="2328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Код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2328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 xml:space="preserve">тыс. </w:t>
            </w:r>
            <w:proofErr w:type="spellStart"/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руб</w:t>
            </w:r>
            <w:proofErr w:type="spellEnd"/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 xml:space="preserve"> / </w:t>
            </w:r>
            <w:proofErr w:type="gramStart"/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км</w:t>
            </w:r>
            <w:proofErr w:type="gramEnd"/>
          </w:p>
        </w:tc>
      </w:tr>
      <w:tr w:rsidR="00297CEC" w:rsidRPr="00297CEC" w:rsidTr="00297CEC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14-06-001-01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Диаметром 100 мм глубиной 2 м</w:t>
            </w:r>
          </w:p>
        </w:tc>
        <w:tc>
          <w:tcPr>
            <w:tcW w:w="2328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3271,08</w:t>
            </w:r>
          </w:p>
        </w:tc>
      </w:tr>
      <w:tr w:rsidR="00297CEC" w:rsidRPr="00297CEC" w:rsidTr="00297CEC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14-06-001-02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Диаметром 100 мм глубиной 3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4425,44</w:t>
            </w:r>
          </w:p>
        </w:tc>
      </w:tr>
      <w:tr w:rsidR="00297CEC" w:rsidRPr="00297CEC" w:rsidTr="00297CEC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14-06-001-03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Диаметром 125 мм глубиной 2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3456,54</w:t>
            </w:r>
          </w:p>
        </w:tc>
      </w:tr>
      <w:tr w:rsidR="00297CEC" w:rsidRPr="00297CEC" w:rsidTr="00297CEC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14-06-001-04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Диаметром 125 мм глубиной 3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4611,10</w:t>
            </w:r>
          </w:p>
        </w:tc>
      </w:tr>
      <w:tr w:rsidR="00297CEC" w:rsidRPr="00297CEC" w:rsidTr="00297CEC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14-06-001-05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Диаметром 150 мм глубиной 2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3826,50</w:t>
            </w:r>
          </w:p>
        </w:tc>
      </w:tr>
      <w:tr w:rsidR="00297CEC" w:rsidRPr="00297CEC" w:rsidTr="00297CEC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14-06-001-06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Диаметром 150 мм глубиной 3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4994,04</w:t>
            </w:r>
          </w:p>
        </w:tc>
      </w:tr>
      <w:tr w:rsidR="00297CEC" w:rsidRPr="00297CEC" w:rsidTr="00297CEC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14-06-001-07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Диаметром 200 мм глубиной 2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4475,47</w:t>
            </w:r>
          </w:p>
        </w:tc>
      </w:tr>
      <w:tr w:rsidR="00297CEC" w:rsidRPr="00297CEC" w:rsidTr="00297CEC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14-06-001-08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Диаметром 200 мм глубиной 3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5582,35</w:t>
            </w:r>
          </w:p>
        </w:tc>
      </w:tr>
      <w:tr w:rsidR="00297CEC" w:rsidRPr="00297CEC" w:rsidTr="00297CEC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14-06-001-09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Диаметром 250 мм глубиной 2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5114,24</w:t>
            </w:r>
          </w:p>
        </w:tc>
      </w:tr>
      <w:tr w:rsidR="00297CEC" w:rsidRPr="00297CEC" w:rsidTr="00297CEC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14-06-001-10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Диаметром 250 мм глубиной 3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6312,61</w:t>
            </w:r>
          </w:p>
        </w:tc>
      </w:tr>
      <w:tr w:rsidR="00297CEC" w:rsidRPr="00297CEC" w:rsidTr="00297CEC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14-06-001-11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Диаметром 300 мм глубиной 2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5998,32</w:t>
            </w:r>
          </w:p>
        </w:tc>
      </w:tr>
      <w:tr w:rsidR="00297CEC" w:rsidRPr="00297CEC" w:rsidTr="00297CEC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14-06-001-12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Диаметром 300 мм глубиной 3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7095,15</w:t>
            </w:r>
          </w:p>
        </w:tc>
      </w:tr>
      <w:tr w:rsidR="00297CEC" w:rsidRPr="00297CEC" w:rsidTr="00297CEC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14-06-001-13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Диаметром 350 мм глубиной 2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7437,38</w:t>
            </w:r>
          </w:p>
        </w:tc>
      </w:tr>
      <w:tr w:rsidR="00297CEC" w:rsidRPr="00297CEC" w:rsidTr="00297CEC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14-06-001-14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Диаметром 350 мм глубиной 3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8517,36</w:t>
            </w:r>
          </w:p>
        </w:tc>
      </w:tr>
      <w:tr w:rsidR="00297CEC" w:rsidRPr="00297CEC" w:rsidTr="00297CEC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14-06-001-15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Диаметром 400 мм глубиной 2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8344,94</w:t>
            </w:r>
          </w:p>
        </w:tc>
      </w:tr>
      <w:tr w:rsidR="00297CEC" w:rsidRPr="00297CEC" w:rsidTr="00297CEC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14-06-001-16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Диаметром 400 мм глубиной 3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9398,40</w:t>
            </w:r>
          </w:p>
        </w:tc>
      </w:tr>
      <w:tr w:rsidR="00297CEC" w:rsidRPr="00297CEC" w:rsidTr="00297CEC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14-06-001-17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Диаметром 500 мм глубиной 2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10923,24</w:t>
            </w:r>
          </w:p>
        </w:tc>
      </w:tr>
      <w:tr w:rsidR="00297CEC" w:rsidRPr="00297CEC" w:rsidTr="00297CEC">
        <w:trPr>
          <w:trHeight w:val="227"/>
        </w:trPr>
        <w:tc>
          <w:tcPr>
            <w:tcW w:w="2328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14-06-001-18</w:t>
            </w:r>
          </w:p>
        </w:tc>
        <w:tc>
          <w:tcPr>
            <w:tcW w:w="5555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Диаметром 500 мм глубиной 3 м</w:t>
            </w:r>
          </w:p>
        </w:tc>
        <w:tc>
          <w:tcPr>
            <w:tcW w:w="2328" w:type="dxa"/>
            <w:shd w:val="clear" w:color="auto" w:fill="auto"/>
            <w:vAlign w:val="center"/>
          </w:tcPr>
          <w:p w:rsidR="00297CEC" w:rsidRPr="00297CEC" w:rsidRDefault="00297CEC" w:rsidP="00297CEC">
            <w:pPr>
              <w:suppressAutoHyphens w:val="0"/>
              <w:jc w:val="center"/>
              <w:rPr>
                <w:rFonts w:ascii="Times New Roman" w:eastAsia="Calibri" w:hAnsi="Times New Roman"/>
                <w:spacing w:val="-1"/>
                <w:kern w:val="0"/>
                <w:sz w:val="22"/>
                <w:lang w:eastAsia="en-US"/>
              </w:rPr>
            </w:pPr>
            <w:r w:rsidRPr="00297CEC">
              <w:rPr>
                <w:rFonts w:ascii="Times New Roman" w:eastAsia="Calibri" w:hAnsi="Times New Roman"/>
                <w:spacing w:val="-1"/>
                <w:kern w:val="0"/>
                <w:sz w:val="22"/>
                <w:szCs w:val="22"/>
                <w:lang w:eastAsia="en-US"/>
              </w:rPr>
              <w:t>11897,86</w:t>
            </w:r>
          </w:p>
        </w:tc>
      </w:tr>
    </w:tbl>
    <w:p w:rsidR="00297CEC" w:rsidRPr="00297CEC" w:rsidRDefault="00297CEC" w:rsidP="00297CEC">
      <w:pPr>
        <w:keepNext/>
        <w:suppressAutoHyphens w:val="0"/>
        <w:adjustRightInd w:val="0"/>
        <w:spacing w:before="120"/>
        <w:ind w:firstLine="567"/>
        <w:jc w:val="right"/>
        <w:textAlignment w:val="baseline"/>
        <w:rPr>
          <w:rFonts w:ascii="Times New Roman" w:eastAsia="Microsoft YaHei" w:hAnsi="Times New Roman"/>
          <w:bCs/>
          <w:i/>
          <w:spacing w:val="-5"/>
          <w:kern w:val="0"/>
          <w:sz w:val="24"/>
          <w:lang w:eastAsia="en-US"/>
        </w:rPr>
      </w:pP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  <w:sectPr w:rsidR="00297CEC" w:rsidRPr="00297CEC" w:rsidSect="00297CEC">
          <w:footerReference w:type="default" r:id="rId15"/>
          <w:pgSz w:w="11910" w:h="16840"/>
          <w:pgMar w:top="1134" w:right="567" w:bottom="1134" w:left="1134" w:header="142" w:footer="720" w:gutter="0"/>
          <w:cols w:space="720"/>
        </w:sectPr>
      </w:pPr>
    </w:p>
    <w:p w:rsidR="00297CEC" w:rsidRPr="00297CEC" w:rsidRDefault="00297CEC" w:rsidP="00297CEC">
      <w:pPr>
        <w:suppressAutoHyphens w:val="0"/>
        <w:adjustRightInd w:val="0"/>
        <w:spacing w:before="120" w:line="276" w:lineRule="auto"/>
        <w:jc w:val="right"/>
        <w:rPr>
          <w:rFonts w:ascii="Times New Roman" w:eastAsia="Microsoft YaHei" w:hAnsi="Times New Roman"/>
          <w:bCs/>
          <w:i/>
          <w:spacing w:val="-5"/>
          <w:kern w:val="0"/>
          <w:sz w:val="24"/>
        </w:rPr>
      </w:pPr>
      <w:bookmarkStart w:id="120" w:name="_Ref532375951"/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lastRenderedPageBreak/>
        <w:t xml:space="preserve">Таблица </w: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begin"/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instrText xml:space="preserve"> SEQ Таблица \* ARABIC </w:instrText>
      </w:r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fldChar w:fldCharType="separate"/>
      </w:r>
      <w:r w:rsidR="0053088A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t>22</w:t>
      </w:r>
      <w:r w:rsidRPr="00297CEC">
        <w:rPr>
          <w:rFonts w:ascii="Times New Roman" w:eastAsia="Microsoft YaHei" w:hAnsi="Times New Roman"/>
          <w:bCs/>
          <w:i/>
          <w:noProof/>
          <w:spacing w:val="-5"/>
          <w:kern w:val="0"/>
          <w:sz w:val="24"/>
        </w:rPr>
        <w:fldChar w:fldCharType="end"/>
      </w:r>
      <w:bookmarkEnd w:id="120"/>
      <w:r w:rsidRPr="00297CEC">
        <w:rPr>
          <w:rFonts w:ascii="Times New Roman" w:eastAsia="Microsoft YaHei" w:hAnsi="Times New Roman"/>
          <w:bCs/>
          <w:i/>
          <w:spacing w:val="-5"/>
          <w:kern w:val="0"/>
          <w:sz w:val="24"/>
        </w:rPr>
        <w:t>. Общая программа мероприятий по модернизации систем водоснабжения</w:t>
      </w:r>
    </w:p>
    <w:tbl>
      <w:tblPr>
        <w:tblW w:w="15042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1"/>
        <w:gridCol w:w="7631"/>
        <w:gridCol w:w="988"/>
        <w:gridCol w:w="1266"/>
        <w:gridCol w:w="1396"/>
        <w:gridCol w:w="1139"/>
        <w:gridCol w:w="2111"/>
      </w:tblGrid>
      <w:tr w:rsidR="00297CEC" w:rsidRPr="00297CEC" w:rsidTr="00297CEC">
        <w:trPr>
          <w:trHeight w:val="405"/>
          <w:tblHeader/>
        </w:trPr>
        <w:tc>
          <w:tcPr>
            <w:tcW w:w="511" w:type="dxa"/>
            <w:vMerge w:val="restart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</w:rPr>
              <w:t xml:space="preserve">№ </w:t>
            </w:r>
            <w:proofErr w:type="gramStart"/>
            <w:r w:rsidRPr="00297CEC">
              <w:rPr>
                <w:rFonts w:ascii="Times New Roman" w:eastAsia="Times New Roman" w:hAnsi="Times New Roman"/>
                <w:kern w:val="0"/>
                <w:szCs w:val="20"/>
              </w:rPr>
              <w:t>п</w:t>
            </w:r>
            <w:proofErr w:type="gramEnd"/>
            <w:r w:rsidRPr="00297CEC">
              <w:rPr>
                <w:rFonts w:ascii="Times New Roman" w:eastAsia="Times New Roman" w:hAnsi="Times New Roman"/>
                <w:kern w:val="0"/>
                <w:szCs w:val="20"/>
              </w:rPr>
              <w:t>/п</w:t>
            </w:r>
          </w:p>
        </w:tc>
        <w:tc>
          <w:tcPr>
            <w:tcW w:w="7631" w:type="dxa"/>
            <w:vMerge w:val="restart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</w:rPr>
              <w:t>Мероприятие</w:t>
            </w:r>
          </w:p>
        </w:tc>
        <w:tc>
          <w:tcPr>
            <w:tcW w:w="4789" w:type="dxa"/>
            <w:gridSpan w:val="4"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</w:rPr>
              <w:t>Финансовое обеспечение реализации мероприятий, тыс. руб.</w:t>
            </w:r>
          </w:p>
        </w:tc>
        <w:tc>
          <w:tcPr>
            <w:tcW w:w="2111" w:type="dxa"/>
            <w:vMerge w:val="restart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</w:rPr>
              <w:t>Источник финансирования</w:t>
            </w:r>
          </w:p>
        </w:tc>
      </w:tr>
      <w:tr w:rsidR="00297CEC" w:rsidRPr="00297CEC" w:rsidTr="00297CEC">
        <w:trPr>
          <w:trHeight w:val="405"/>
        </w:trPr>
        <w:tc>
          <w:tcPr>
            <w:tcW w:w="511" w:type="dxa"/>
            <w:vMerge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7631" w:type="dxa"/>
            <w:vMerge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  <w:tc>
          <w:tcPr>
            <w:tcW w:w="988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</w:rPr>
              <w:t>2024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</w:rPr>
              <w:t>2025-2029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</w:rPr>
              <w:t>2030-2033</w:t>
            </w:r>
          </w:p>
        </w:tc>
        <w:tc>
          <w:tcPr>
            <w:tcW w:w="1139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</w:rPr>
              <w:t>Итого</w:t>
            </w:r>
          </w:p>
        </w:tc>
        <w:tc>
          <w:tcPr>
            <w:tcW w:w="2111" w:type="dxa"/>
            <w:vMerge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</w:tr>
      <w:tr w:rsidR="00297CEC" w:rsidRPr="00297CEC" w:rsidTr="00297CEC">
        <w:trPr>
          <w:trHeight w:val="1172"/>
        </w:trPr>
        <w:tc>
          <w:tcPr>
            <w:tcW w:w="511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</w:rPr>
              <w:t>1</w:t>
            </w:r>
          </w:p>
        </w:tc>
        <w:tc>
          <w:tcPr>
            <w:tcW w:w="7631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</w:rPr>
              <w:t>Капитальный ремонт сетей хоз. питьевого водовода протяженность 1,17 км методом реноваций с  разрушением существующих трубопроводов и протягиванием полиэтиленовых труб без изменения их пространственного положения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522,58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3193,55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3269,74</w:t>
            </w:r>
          </w:p>
        </w:tc>
        <w:tc>
          <w:tcPr>
            <w:tcW w:w="1139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6985,87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</w:rPr>
              <w:t>Средства бюджетов всех уровней</w:t>
            </w:r>
          </w:p>
        </w:tc>
      </w:tr>
      <w:tr w:rsidR="00297CEC" w:rsidRPr="00297CEC" w:rsidTr="00297CEC">
        <w:trPr>
          <w:trHeight w:val="840"/>
        </w:trPr>
        <w:tc>
          <w:tcPr>
            <w:tcW w:w="511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</w:rPr>
              <w:t>2</w:t>
            </w:r>
          </w:p>
        </w:tc>
        <w:tc>
          <w:tcPr>
            <w:tcW w:w="7631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</w:rPr>
              <w:t xml:space="preserve">Внедрение </w:t>
            </w:r>
            <w:proofErr w:type="gramStart"/>
            <w:r w:rsidRPr="00297CEC">
              <w:rPr>
                <w:rFonts w:ascii="Times New Roman" w:eastAsia="Times New Roman" w:hAnsi="Times New Roman"/>
                <w:kern w:val="0"/>
                <w:szCs w:val="20"/>
              </w:rPr>
              <w:t>систем диспетчеризации объектов централизованной системы водоснабжения</w:t>
            </w:r>
            <w:proofErr w:type="gramEnd"/>
            <w:r w:rsidRPr="00297CEC">
              <w:rPr>
                <w:rFonts w:ascii="Times New Roman" w:eastAsia="Times New Roman" w:hAnsi="Times New Roman"/>
                <w:kern w:val="0"/>
                <w:szCs w:val="20"/>
              </w:rPr>
              <w:t xml:space="preserve"> п. Маук с внедрением системы удаленного управления насосами I-го подъема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297CE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2500,00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297CE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1139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2500,00</w:t>
            </w:r>
          </w:p>
        </w:tc>
        <w:tc>
          <w:tcPr>
            <w:tcW w:w="2111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</w:rPr>
              <w:t>Местный бюджет, средства РСО</w:t>
            </w:r>
          </w:p>
        </w:tc>
      </w:tr>
      <w:tr w:rsidR="00297CEC" w:rsidRPr="00297CEC" w:rsidTr="00297CEC">
        <w:trPr>
          <w:trHeight w:val="568"/>
        </w:trPr>
        <w:tc>
          <w:tcPr>
            <w:tcW w:w="511" w:type="dxa"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</w:rPr>
              <w:t>3</w:t>
            </w:r>
          </w:p>
        </w:tc>
        <w:tc>
          <w:tcPr>
            <w:tcW w:w="7631" w:type="dxa"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</w:rPr>
              <w:t xml:space="preserve">Внедрение системы водоподготовки для системы централизованного водоснабжения </w:t>
            </w:r>
          </w:p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</w:rPr>
              <w:t>п. Маук в зоне деятельности МУП «БЖЭК»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500,00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 </w:t>
            </w:r>
          </w:p>
        </w:tc>
        <w:tc>
          <w:tcPr>
            <w:tcW w:w="1396" w:type="dxa"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 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500,00</w:t>
            </w:r>
          </w:p>
        </w:tc>
        <w:tc>
          <w:tcPr>
            <w:tcW w:w="2111" w:type="dxa"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</w:rPr>
              <w:t>Средства РСО</w:t>
            </w:r>
          </w:p>
        </w:tc>
      </w:tr>
      <w:tr w:rsidR="00297CEC" w:rsidRPr="00297CEC" w:rsidTr="00297CEC">
        <w:trPr>
          <w:trHeight w:val="375"/>
        </w:trPr>
        <w:tc>
          <w:tcPr>
            <w:tcW w:w="8142" w:type="dxa"/>
            <w:gridSpan w:val="2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</w:rPr>
              <w:t>Итого:</w:t>
            </w:r>
          </w:p>
        </w:tc>
        <w:tc>
          <w:tcPr>
            <w:tcW w:w="988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1022,58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5693,55</w:t>
            </w:r>
          </w:p>
        </w:tc>
        <w:tc>
          <w:tcPr>
            <w:tcW w:w="1396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3269,74</w:t>
            </w:r>
          </w:p>
        </w:tc>
        <w:tc>
          <w:tcPr>
            <w:tcW w:w="1139" w:type="dxa"/>
            <w:shd w:val="clear" w:color="auto" w:fill="auto"/>
            <w:vAlign w:val="center"/>
            <w:hideMark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9985,87</w:t>
            </w:r>
          </w:p>
        </w:tc>
        <w:tc>
          <w:tcPr>
            <w:tcW w:w="2111" w:type="dxa"/>
            <w:shd w:val="clear" w:color="auto" w:fill="auto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</w:p>
        </w:tc>
      </w:tr>
    </w:tbl>
    <w:p w:rsidR="00297CEC" w:rsidRPr="00297CEC" w:rsidRDefault="00297CEC" w:rsidP="00297CEC">
      <w:pPr>
        <w:suppressAutoHyphens w:val="0"/>
        <w:spacing w:before="70"/>
        <w:ind w:left="1444" w:firstLine="567"/>
        <w:jc w:val="both"/>
        <w:rPr>
          <w:rFonts w:ascii="Times New Roman" w:eastAsia="Times New Roman" w:hAnsi="Times New Roman"/>
          <w:kern w:val="0"/>
          <w:sz w:val="28"/>
          <w:szCs w:val="28"/>
          <w:lang w:eastAsia="en-US"/>
        </w:rPr>
        <w:sectPr w:rsidR="00297CEC" w:rsidRPr="00297CEC" w:rsidSect="00297CEC">
          <w:pgSz w:w="16838" w:h="11906" w:orient="landscape"/>
          <w:pgMar w:top="1135" w:right="1134" w:bottom="1247" w:left="1134" w:header="0" w:footer="709" w:gutter="0"/>
          <w:cols w:space="708"/>
          <w:docGrid w:linePitch="360"/>
        </w:sectPr>
      </w:pPr>
    </w:p>
    <w:p w:rsidR="00297CEC" w:rsidRPr="00297CEC" w:rsidRDefault="00297CEC" w:rsidP="00297CEC">
      <w:pPr>
        <w:widowControl/>
        <w:suppressAutoHyphens w:val="0"/>
        <w:spacing w:before="240" w:after="240" w:line="300" w:lineRule="auto"/>
        <w:jc w:val="center"/>
        <w:outlineLvl w:val="0"/>
        <w:rPr>
          <w:rFonts w:ascii="Times New Roman" w:eastAsia="Times New Roman" w:hAnsi="Times New Roman"/>
          <w:b/>
          <w:spacing w:val="1"/>
          <w:kern w:val="0"/>
          <w:sz w:val="28"/>
          <w:szCs w:val="32"/>
          <w:shd w:val="clear" w:color="auto" w:fill="FBFBFB"/>
        </w:rPr>
      </w:pPr>
      <w:bookmarkStart w:id="121" w:name="_Toc21563339"/>
      <w:bookmarkStart w:id="122" w:name="_Toc139359405"/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  <w:shd w:val="clear" w:color="auto" w:fill="FBFBFB"/>
        </w:rPr>
        <w:lastRenderedPageBreak/>
        <w:t>7. Плановые значения показателей развития централизованных систем водоснабжения</w:t>
      </w:r>
      <w:bookmarkEnd w:id="121"/>
      <w:bookmarkEnd w:id="122"/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В соответствии с постановлением Правительства РФ от 05.09.2013 №782 «О схемах водоснабжения и водоотведения» (вместе с «Правилами разработки и утверждения схем водоснабжения и водоотведения», «Требованиями к содержанию схем водоснабжения и водоотведения») к целевым показателям развития централизованных систем водоснабжения относятся: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– показатели качества питьевой воды; 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– показатели надежности и бесперебойности водоснабжения; 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– показатели качества обслуживания абонентов; 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– показатели эффективности использования ресурсов, в том числе сокращения потерь воды при транспортировке; 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shd w:val="clear" w:color="auto" w:fill="FBFBFB"/>
        </w:rPr>
      </w:pPr>
      <w:r w:rsidRPr="00297CEC">
        <w:rPr>
          <w:rFonts w:ascii="Times New Roman" w:eastAsia="Times New Roman" w:hAnsi="Times New Roman"/>
          <w:kern w:val="0"/>
          <w:sz w:val="24"/>
        </w:rPr>
        <w:t xml:space="preserve">– иные показатели, установленные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</w:t>
      </w:r>
      <w:proofErr w:type="spellStart"/>
      <w:r w:rsidRPr="00297CEC">
        <w:rPr>
          <w:rFonts w:ascii="Times New Roman" w:eastAsia="Times New Roman" w:hAnsi="Times New Roman"/>
          <w:kern w:val="0"/>
          <w:sz w:val="24"/>
        </w:rPr>
        <w:t>жилищнокоммунального</w:t>
      </w:r>
      <w:proofErr w:type="spellEnd"/>
      <w:r w:rsidRPr="00297CEC">
        <w:rPr>
          <w:rFonts w:ascii="Times New Roman" w:eastAsia="Times New Roman" w:hAnsi="Times New Roman"/>
          <w:kern w:val="0"/>
          <w:sz w:val="24"/>
        </w:rPr>
        <w:t xml:space="preserve"> хозяйства</w:t>
      </w:r>
      <w:r w:rsidRPr="00297CEC">
        <w:rPr>
          <w:rFonts w:ascii="Times New Roman" w:eastAsia="Times New Roman" w:hAnsi="Times New Roman"/>
          <w:kern w:val="0"/>
          <w:sz w:val="24"/>
          <w:shd w:val="clear" w:color="auto" w:fill="FBFBFB"/>
        </w:rPr>
        <w:t>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shd w:val="clear" w:color="auto" w:fill="FBFBFB"/>
        </w:rPr>
      </w:pPr>
      <w:r w:rsidRPr="00297CEC">
        <w:rPr>
          <w:rFonts w:ascii="Times New Roman" w:eastAsia="Times New Roman" w:hAnsi="Times New Roman"/>
          <w:kern w:val="0"/>
          <w:sz w:val="24"/>
          <w:shd w:val="clear" w:color="auto" w:fill="FBFBFB"/>
        </w:rPr>
        <w:t>Плановые значения показателей развития централизованных систем водоснабжения Маукского СП на расчетный срок представлены в таблице 23.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jc w:val="right"/>
        <w:rPr>
          <w:rFonts w:ascii="Times New Roman" w:eastAsia="Times New Roman" w:hAnsi="Times New Roman"/>
          <w:i/>
          <w:iCs/>
          <w:kern w:val="0"/>
          <w:sz w:val="24"/>
          <w:shd w:val="clear" w:color="auto" w:fill="FBFBFB"/>
        </w:rPr>
      </w:pPr>
      <w:bookmarkStart w:id="123" w:name="_Ref20600675"/>
      <w:r w:rsidRPr="00297CEC">
        <w:rPr>
          <w:rFonts w:ascii="Times New Roman" w:eastAsia="Times New Roman" w:hAnsi="Times New Roman"/>
          <w:i/>
          <w:iCs/>
          <w:kern w:val="0"/>
          <w:sz w:val="24"/>
        </w:rPr>
        <w:t xml:space="preserve">Таблица </w:t>
      </w:r>
      <w:r w:rsidRPr="00297CEC">
        <w:rPr>
          <w:rFonts w:ascii="Times New Roman" w:eastAsia="Times New Roman" w:hAnsi="Times New Roman"/>
          <w:i/>
          <w:iCs/>
          <w:kern w:val="0"/>
          <w:sz w:val="24"/>
        </w:rPr>
        <w:fldChar w:fldCharType="begin"/>
      </w:r>
      <w:r w:rsidRPr="00297CEC">
        <w:rPr>
          <w:rFonts w:ascii="Times New Roman" w:eastAsia="Times New Roman" w:hAnsi="Times New Roman"/>
          <w:i/>
          <w:iCs/>
          <w:kern w:val="0"/>
          <w:sz w:val="24"/>
        </w:rPr>
        <w:instrText xml:space="preserve"> SEQ Таблица \* ARABIC </w:instrText>
      </w:r>
      <w:r w:rsidRPr="00297CEC">
        <w:rPr>
          <w:rFonts w:ascii="Times New Roman" w:eastAsia="Times New Roman" w:hAnsi="Times New Roman"/>
          <w:i/>
          <w:iCs/>
          <w:kern w:val="0"/>
          <w:sz w:val="24"/>
        </w:rPr>
        <w:fldChar w:fldCharType="separate"/>
      </w:r>
      <w:r w:rsidR="0053088A">
        <w:rPr>
          <w:rFonts w:ascii="Times New Roman" w:eastAsia="Times New Roman" w:hAnsi="Times New Roman"/>
          <w:i/>
          <w:iCs/>
          <w:noProof/>
          <w:kern w:val="0"/>
          <w:sz w:val="24"/>
        </w:rPr>
        <w:t>23</w:t>
      </w:r>
      <w:r w:rsidRPr="00297CEC">
        <w:rPr>
          <w:rFonts w:ascii="Times New Roman" w:eastAsia="Times New Roman" w:hAnsi="Times New Roman"/>
          <w:i/>
          <w:iCs/>
          <w:noProof/>
          <w:kern w:val="0"/>
          <w:sz w:val="24"/>
        </w:rPr>
        <w:fldChar w:fldCharType="end"/>
      </w:r>
      <w:bookmarkEnd w:id="123"/>
      <w:r w:rsidRPr="00297CEC">
        <w:rPr>
          <w:rFonts w:ascii="Times New Roman" w:eastAsia="Times New Roman" w:hAnsi="Times New Roman"/>
          <w:i/>
          <w:iCs/>
          <w:kern w:val="0"/>
          <w:sz w:val="24"/>
        </w:rPr>
        <w:t>. Плановые значения показателей развития</w:t>
      </w:r>
    </w:p>
    <w:tbl>
      <w:tblPr>
        <w:tblStyle w:val="affb"/>
        <w:tblW w:w="100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"/>
        <w:gridCol w:w="5752"/>
        <w:gridCol w:w="992"/>
        <w:gridCol w:w="1380"/>
        <w:gridCol w:w="1540"/>
      </w:tblGrid>
      <w:tr w:rsidR="00297CEC" w:rsidRPr="00297CEC" w:rsidTr="00297CEC">
        <w:trPr>
          <w:trHeight w:val="20"/>
        </w:trPr>
        <w:tc>
          <w:tcPr>
            <w:tcW w:w="339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  <w:lang w:eastAsia="en-US"/>
              </w:rPr>
              <w:t>№ п/п</w:t>
            </w:r>
          </w:p>
        </w:tc>
        <w:tc>
          <w:tcPr>
            <w:tcW w:w="5752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</w:pPr>
            <w:proofErr w:type="spellStart"/>
            <w:r w:rsidRPr="00297CEC">
              <w:rPr>
                <w:rFonts w:ascii="Times New Roman" w:eastAsia="Times New Roman" w:hAnsi="Times New Roman"/>
                <w:kern w:val="0"/>
                <w:szCs w:val="20"/>
                <w:lang w:eastAsia="en-US"/>
              </w:rPr>
              <w:t>Наименование</w:t>
            </w:r>
            <w:proofErr w:type="spellEnd"/>
            <w:r w:rsidRPr="00297CEC">
              <w:rPr>
                <w:rFonts w:ascii="Times New Roman" w:eastAsia="Times New Roman" w:hAnsi="Times New Roman"/>
                <w:kern w:val="0"/>
                <w:szCs w:val="20"/>
                <w:lang w:eastAsia="en-US"/>
              </w:rPr>
              <w:t xml:space="preserve"> </w:t>
            </w:r>
            <w:proofErr w:type="spellStart"/>
            <w:r w:rsidRPr="00297CEC">
              <w:rPr>
                <w:rFonts w:ascii="Times New Roman" w:eastAsia="Times New Roman" w:hAnsi="Times New Roman"/>
                <w:kern w:val="0"/>
                <w:szCs w:val="20"/>
                <w:lang w:eastAsia="en-US"/>
              </w:rPr>
              <w:t>целевого</w:t>
            </w:r>
            <w:proofErr w:type="spellEnd"/>
            <w:r w:rsidRPr="00297CEC">
              <w:rPr>
                <w:rFonts w:ascii="Times New Roman" w:eastAsia="Times New Roman" w:hAnsi="Times New Roman"/>
                <w:kern w:val="0"/>
                <w:szCs w:val="20"/>
                <w:lang w:eastAsia="en-US"/>
              </w:rPr>
              <w:t xml:space="preserve"> показателя</w:t>
            </w:r>
          </w:p>
        </w:tc>
        <w:tc>
          <w:tcPr>
            <w:tcW w:w="992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</w:pPr>
            <w:proofErr w:type="spellStart"/>
            <w:r w:rsidRPr="00297CEC">
              <w:rPr>
                <w:rFonts w:ascii="Times New Roman" w:eastAsia="Times New Roman" w:hAnsi="Times New Roman"/>
                <w:kern w:val="0"/>
                <w:szCs w:val="20"/>
                <w:lang w:eastAsia="en-US"/>
              </w:rPr>
              <w:t>Единица</w:t>
            </w:r>
            <w:proofErr w:type="spellEnd"/>
            <w:r w:rsidRPr="00297CEC">
              <w:rPr>
                <w:rFonts w:ascii="Times New Roman" w:eastAsia="Times New Roman" w:hAnsi="Times New Roman"/>
                <w:kern w:val="0"/>
                <w:szCs w:val="20"/>
                <w:lang w:eastAsia="en-US"/>
              </w:rPr>
              <w:t xml:space="preserve"> </w:t>
            </w:r>
            <w:proofErr w:type="spellStart"/>
            <w:r w:rsidRPr="00297CEC">
              <w:rPr>
                <w:rFonts w:ascii="Times New Roman" w:eastAsia="Times New Roman" w:hAnsi="Times New Roman"/>
                <w:kern w:val="0"/>
                <w:szCs w:val="20"/>
                <w:lang w:eastAsia="en-US"/>
              </w:rPr>
              <w:t>изменения</w:t>
            </w:r>
            <w:proofErr w:type="spellEnd"/>
          </w:p>
        </w:tc>
        <w:tc>
          <w:tcPr>
            <w:tcW w:w="1380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en-US"/>
              </w:rPr>
            </w:pPr>
            <w:proofErr w:type="spellStart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en-US"/>
              </w:rPr>
              <w:t>Факт</w:t>
            </w:r>
            <w:proofErr w:type="spellEnd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en-US"/>
              </w:rPr>
              <w:t xml:space="preserve"> </w:t>
            </w:r>
          </w:p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</w:pPr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en-US"/>
              </w:rPr>
              <w:t>(2022 г.)</w:t>
            </w:r>
          </w:p>
        </w:tc>
        <w:tc>
          <w:tcPr>
            <w:tcW w:w="1540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</w:pPr>
            <w:proofErr w:type="spellStart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en-US"/>
              </w:rPr>
              <w:t>Расчетный</w:t>
            </w:r>
            <w:proofErr w:type="spellEnd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en-US"/>
              </w:rPr>
              <w:t xml:space="preserve"> </w:t>
            </w:r>
            <w:proofErr w:type="spellStart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en-US"/>
              </w:rPr>
              <w:t>срок</w:t>
            </w:r>
            <w:proofErr w:type="spellEnd"/>
            <w:r w:rsidRPr="00297CEC">
              <w:rPr>
                <w:rFonts w:ascii="Times New Roman" w:eastAsia="Times New Roman" w:hAnsi="Times New Roman"/>
                <w:color w:val="000000"/>
                <w:kern w:val="0"/>
                <w:szCs w:val="20"/>
                <w:lang w:eastAsia="en-US"/>
              </w:rPr>
              <w:t xml:space="preserve"> (2033 г.)</w:t>
            </w:r>
          </w:p>
        </w:tc>
      </w:tr>
      <w:tr w:rsidR="00297CEC" w:rsidRPr="00297CEC" w:rsidTr="00297CEC">
        <w:trPr>
          <w:trHeight w:val="20"/>
        </w:trPr>
        <w:tc>
          <w:tcPr>
            <w:tcW w:w="10002" w:type="dxa"/>
            <w:gridSpan w:val="5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val="ru-RU" w:eastAsia="en-US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  <w:lang w:val="ru-RU" w:eastAsia="en-US"/>
              </w:rPr>
              <w:t>Целевые показатели централизованных систем водоснабжения</w:t>
            </w:r>
          </w:p>
        </w:tc>
      </w:tr>
      <w:tr w:rsidR="00297CEC" w:rsidRPr="00297CEC" w:rsidTr="00297CEC">
        <w:trPr>
          <w:trHeight w:val="20"/>
        </w:trPr>
        <w:tc>
          <w:tcPr>
            <w:tcW w:w="339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  <w:t>1</w:t>
            </w:r>
          </w:p>
        </w:tc>
        <w:tc>
          <w:tcPr>
            <w:tcW w:w="9663" w:type="dxa"/>
            <w:gridSpan w:val="4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</w:pPr>
            <w:proofErr w:type="spellStart"/>
            <w:r w:rsidRPr="00297CEC">
              <w:rPr>
                <w:rFonts w:ascii="Times New Roman" w:eastAsia="Times New Roman" w:hAnsi="Times New Roman"/>
                <w:kern w:val="0"/>
                <w:szCs w:val="20"/>
                <w:lang w:eastAsia="en-US"/>
              </w:rPr>
              <w:t>Показатели</w:t>
            </w:r>
            <w:proofErr w:type="spellEnd"/>
            <w:r w:rsidRPr="00297CEC">
              <w:rPr>
                <w:rFonts w:ascii="Times New Roman" w:eastAsia="Times New Roman" w:hAnsi="Times New Roman"/>
                <w:kern w:val="0"/>
                <w:szCs w:val="20"/>
                <w:lang w:eastAsia="en-US"/>
              </w:rPr>
              <w:t xml:space="preserve"> </w:t>
            </w:r>
            <w:proofErr w:type="spellStart"/>
            <w:r w:rsidRPr="00297CEC">
              <w:rPr>
                <w:rFonts w:ascii="Times New Roman" w:eastAsia="Times New Roman" w:hAnsi="Times New Roman"/>
                <w:kern w:val="0"/>
                <w:szCs w:val="20"/>
                <w:lang w:eastAsia="en-US"/>
              </w:rPr>
              <w:t>качества</w:t>
            </w:r>
            <w:proofErr w:type="spellEnd"/>
          </w:p>
        </w:tc>
      </w:tr>
      <w:tr w:rsidR="00297CEC" w:rsidRPr="00297CEC" w:rsidTr="00297CEC">
        <w:trPr>
          <w:trHeight w:val="20"/>
        </w:trPr>
        <w:tc>
          <w:tcPr>
            <w:tcW w:w="339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  <w:lang w:eastAsia="en-US"/>
              </w:rPr>
              <w:t>1.1.</w:t>
            </w:r>
          </w:p>
        </w:tc>
        <w:tc>
          <w:tcPr>
            <w:tcW w:w="5752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val="ru-RU" w:eastAsia="en-US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  <w:lang w:val="ru-RU" w:eastAsia="en-US"/>
              </w:rPr>
              <w:t>Доля проб питьевой воды, подаваемой с источников водоснабжения централизованной системы водоснабжения в распределительную водопроводную сеть, не соответствующих установленным требованиям, в общем объеме проб по результатам производственного контроля качества питьевой воды</w:t>
            </w:r>
          </w:p>
        </w:tc>
        <w:tc>
          <w:tcPr>
            <w:tcW w:w="992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  <w:lang w:eastAsia="en-US"/>
              </w:rPr>
              <w:t>%</w:t>
            </w:r>
          </w:p>
        </w:tc>
        <w:tc>
          <w:tcPr>
            <w:tcW w:w="1380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  <w:t>0,0</w:t>
            </w:r>
          </w:p>
        </w:tc>
        <w:tc>
          <w:tcPr>
            <w:tcW w:w="1540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  <w:t>0,0</w:t>
            </w:r>
          </w:p>
        </w:tc>
      </w:tr>
      <w:tr w:rsidR="00297CEC" w:rsidRPr="00297CEC" w:rsidTr="00297CEC">
        <w:trPr>
          <w:trHeight w:val="20"/>
        </w:trPr>
        <w:tc>
          <w:tcPr>
            <w:tcW w:w="339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  <w:lang w:eastAsia="en-US"/>
              </w:rPr>
              <w:t>1.2.</w:t>
            </w:r>
          </w:p>
        </w:tc>
        <w:tc>
          <w:tcPr>
            <w:tcW w:w="5752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val="ru-RU" w:eastAsia="en-US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  <w:lang w:val="ru-RU" w:eastAsia="en-US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992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  <w:lang w:eastAsia="en-US"/>
              </w:rPr>
              <w:t>%</w:t>
            </w:r>
          </w:p>
        </w:tc>
        <w:tc>
          <w:tcPr>
            <w:tcW w:w="1380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  <w:t>0,0</w:t>
            </w:r>
          </w:p>
        </w:tc>
        <w:tc>
          <w:tcPr>
            <w:tcW w:w="1540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  <w:t>0,0</w:t>
            </w:r>
          </w:p>
        </w:tc>
      </w:tr>
      <w:tr w:rsidR="00297CEC" w:rsidRPr="00297CEC" w:rsidTr="00297CEC">
        <w:trPr>
          <w:trHeight w:val="20"/>
        </w:trPr>
        <w:tc>
          <w:tcPr>
            <w:tcW w:w="339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  <w:t>2</w:t>
            </w:r>
          </w:p>
        </w:tc>
        <w:tc>
          <w:tcPr>
            <w:tcW w:w="9663" w:type="dxa"/>
            <w:gridSpan w:val="4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</w:pPr>
            <w:proofErr w:type="spellStart"/>
            <w:r w:rsidRPr="00297CEC">
              <w:rPr>
                <w:rFonts w:ascii="Times New Roman" w:eastAsia="Times New Roman" w:hAnsi="Times New Roman"/>
                <w:kern w:val="0"/>
                <w:szCs w:val="20"/>
                <w:lang w:eastAsia="en-US"/>
              </w:rPr>
              <w:t>Показатели</w:t>
            </w:r>
            <w:proofErr w:type="spellEnd"/>
            <w:r w:rsidRPr="00297CEC">
              <w:rPr>
                <w:rFonts w:ascii="Times New Roman" w:eastAsia="Times New Roman" w:hAnsi="Times New Roman"/>
                <w:kern w:val="0"/>
                <w:szCs w:val="20"/>
                <w:lang w:eastAsia="en-US"/>
              </w:rPr>
              <w:t xml:space="preserve"> </w:t>
            </w:r>
            <w:proofErr w:type="spellStart"/>
            <w:r w:rsidRPr="00297CEC">
              <w:rPr>
                <w:rFonts w:ascii="Times New Roman" w:eastAsia="Times New Roman" w:hAnsi="Times New Roman"/>
                <w:kern w:val="0"/>
                <w:szCs w:val="20"/>
                <w:lang w:eastAsia="en-US"/>
              </w:rPr>
              <w:t>надежности</w:t>
            </w:r>
            <w:proofErr w:type="spellEnd"/>
            <w:r w:rsidRPr="00297CEC">
              <w:rPr>
                <w:rFonts w:ascii="Times New Roman" w:eastAsia="Times New Roman" w:hAnsi="Times New Roman"/>
                <w:kern w:val="0"/>
                <w:szCs w:val="20"/>
                <w:lang w:eastAsia="en-US"/>
              </w:rPr>
              <w:t xml:space="preserve"> и </w:t>
            </w:r>
            <w:proofErr w:type="spellStart"/>
            <w:r w:rsidRPr="00297CEC">
              <w:rPr>
                <w:rFonts w:ascii="Times New Roman" w:eastAsia="Times New Roman" w:hAnsi="Times New Roman"/>
                <w:kern w:val="0"/>
                <w:szCs w:val="20"/>
                <w:lang w:eastAsia="en-US"/>
              </w:rPr>
              <w:t>бесперебойности</w:t>
            </w:r>
            <w:proofErr w:type="spellEnd"/>
          </w:p>
        </w:tc>
      </w:tr>
      <w:tr w:rsidR="00297CEC" w:rsidRPr="00297CEC" w:rsidTr="00297CEC">
        <w:trPr>
          <w:trHeight w:val="20"/>
        </w:trPr>
        <w:tc>
          <w:tcPr>
            <w:tcW w:w="339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  <w:t>2.1.</w:t>
            </w:r>
          </w:p>
        </w:tc>
        <w:tc>
          <w:tcPr>
            <w:tcW w:w="5752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val="ru-RU" w:eastAsia="en-US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  <w:lang w:val="ru-RU" w:eastAsia="en-US"/>
              </w:rPr>
              <w:t>Количество перерывов в подаче воды, зафиксированных в местах исполнения обязательств организаций, осуществляющих холодное водоснабжение, возникших в результате аварий, повреждений и иных технологических нарушений на объектах централизованной системы холодного водоснабжения, принадлежащих организации, осуществляющих холодное водоснабжение, в расчете на протяженность водопроводной сети в год</w:t>
            </w:r>
          </w:p>
        </w:tc>
        <w:tc>
          <w:tcPr>
            <w:tcW w:w="992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  <w:lang w:eastAsia="en-US"/>
              </w:rPr>
              <w:t>ед./</w:t>
            </w:r>
            <w:proofErr w:type="spellStart"/>
            <w:r w:rsidRPr="00297CEC">
              <w:rPr>
                <w:rFonts w:ascii="Times New Roman" w:eastAsia="Times New Roman" w:hAnsi="Times New Roman"/>
                <w:kern w:val="0"/>
                <w:szCs w:val="20"/>
                <w:lang w:eastAsia="en-US"/>
              </w:rPr>
              <w:t>км</w:t>
            </w:r>
            <w:proofErr w:type="spellEnd"/>
          </w:p>
        </w:tc>
        <w:tc>
          <w:tcPr>
            <w:tcW w:w="1380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  <w:t>0,0</w:t>
            </w:r>
          </w:p>
        </w:tc>
        <w:tc>
          <w:tcPr>
            <w:tcW w:w="1540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  <w:t>0,0</w:t>
            </w:r>
          </w:p>
        </w:tc>
      </w:tr>
      <w:tr w:rsidR="00297CEC" w:rsidRPr="00297CEC" w:rsidTr="00297CEC">
        <w:trPr>
          <w:trHeight w:val="20"/>
        </w:trPr>
        <w:tc>
          <w:tcPr>
            <w:tcW w:w="339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  <w:t>3</w:t>
            </w:r>
          </w:p>
        </w:tc>
        <w:tc>
          <w:tcPr>
            <w:tcW w:w="5752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</w:pPr>
            <w:proofErr w:type="spellStart"/>
            <w:r w:rsidRPr="00297CEC">
              <w:rPr>
                <w:rFonts w:ascii="Times New Roman" w:eastAsia="Times New Roman" w:hAnsi="Times New Roman"/>
                <w:kern w:val="0"/>
                <w:szCs w:val="20"/>
                <w:lang w:eastAsia="en-US"/>
              </w:rPr>
              <w:t>Показатели</w:t>
            </w:r>
            <w:proofErr w:type="spellEnd"/>
            <w:r w:rsidRPr="00297CEC">
              <w:rPr>
                <w:rFonts w:ascii="Times New Roman" w:eastAsia="Times New Roman" w:hAnsi="Times New Roman"/>
                <w:kern w:val="0"/>
                <w:szCs w:val="20"/>
                <w:lang w:eastAsia="en-US"/>
              </w:rPr>
              <w:t xml:space="preserve"> </w:t>
            </w:r>
            <w:proofErr w:type="spellStart"/>
            <w:r w:rsidRPr="00297CEC">
              <w:rPr>
                <w:rFonts w:ascii="Times New Roman" w:eastAsia="Times New Roman" w:hAnsi="Times New Roman"/>
                <w:kern w:val="0"/>
                <w:szCs w:val="20"/>
                <w:lang w:eastAsia="en-US"/>
              </w:rPr>
              <w:t>энергетической</w:t>
            </w:r>
            <w:proofErr w:type="spellEnd"/>
            <w:r w:rsidRPr="00297CEC">
              <w:rPr>
                <w:rFonts w:ascii="Times New Roman" w:eastAsia="Times New Roman" w:hAnsi="Times New Roman"/>
                <w:kern w:val="0"/>
                <w:szCs w:val="20"/>
                <w:lang w:eastAsia="en-US"/>
              </w:rPr>
              <w:t xml:space="preserve"> </w:t>
            </w:r>
            <w:proofErr w:type="spellStart"/>
            <w:r w:rsidRPr="00297CEC">
              <w:rPr>
                <w:rFonts w:ascii="Times New Roman" w:eastAsia="Times New Roman" w:hAnsi="Times New Roman"/>
                <w:kern w:val="0"/>
                <w:szCs w:val="20"/>
                <w:lang w:eastAsia="en-US"/>
              </w:rPr>
              <w:t>эффективности</w:t>
            </w:r>
            <w:proofErr w:type="spellEnd"/>
          </w:p>
        </w:tc>
        <w:tc>
          <w:tcPr>
            <w:tcW w:w="992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</w:pPr>
          </w:p>
        </w:tc>
        <w:tc>
          <w:tcPr>
            <w:tcW w:w="1380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</w:pPr>
          </w:p>
        </w:tc>
        <w:tc>
          <w:tcPr>
            <w:tcW w:w="1540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</w:pPr>
          </w:p>
        </w:tc>
      </w:tr>
      <w:tr w:rsidR="00297CEC" w:rsidRPr="00297CEC" w:rsidTr="00297CEC">
        <w:trPr>
          <w:trHeight w:val="20"/>
        </w:trPr>
        <w:tc>
          <w:tcPr>
            <w:tcW w:w="339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  <w:t>3.1.</w:t>
            </w:r>
          </w:p>
        </w:tc>
        <w:tc>
          <w:tcPr>
            <w:tcW w:w="5752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val="ru-RU" w:eastAsia="en-US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  <w:lang w:val="ru-RU" w:eastAsia="en-US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992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  <w:lang w:eastAsia="en-US"/>
              </w:rPr>
              <w:t>%</w:t>
            </w:r>
          </w:p>
        </w:tc>
        <w:tc>
          <w:tcPr>
            <w:tcW w:w="1380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  <w:t>8,50</w:t>
            </w:r>
          </w:p>
        </w:tc>
        <w:tc>
          <w:tcPr>
            <w:tcW w:w="1540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  <w:lang w:eastAsia="en-US"/>
              </w:rPr>
              <w:t>7,12</w:t>
            </w:r>
          </w:p>
        </w:tc>
      </w:tr>
      <w:tr w:rsidR="00297CEC" w:rsidRPr="00297CEC" w:rsidTr="00297CEC">
        <w:trPr>
          <w:trHeight w:val="20"/>
        </w:trPr>
        <w:tc>
          <w:tcPr>
            <w:tcW w:w="339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  <w:t>3.2.</w:t>
            </w:r>
          </w:p>
        </w:tc>
        <w:tc>
          <w:tcPr>
            <w:tcW w:w="5752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val="ru-RU" w:eastAsia="en-US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  <w:lang w:val="ru-RU" w:eastAsia="en-US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992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en-US"/>
              </w:rPr>
            </w:pPr>
            <w:proofErr w:type="spellStart"/>
            <w:r w:rsidRPr="00297CEC">
              <w:rPr>
                <w:rFonts w:ascii="Times New Roman" w:eastAsia="Times New Roman" w:hAnsi="Times New Roman"/>
                <w:kern w:val="0"/>
                <w:szCs w:val="20"/>
                <w:lang w:eastAsia="en-US"/>
              </w:rPr>
              <w:t>кВт</w:t>
            </w:r>
            <w:proofErr w:type="spellEnd"/>
            <w:r w:rsidRPr="00297CEC">
              <w:rPr>
                <w:rFonts w:ascii="Times New Roman" w:eastAsia="Times New Roman" w:hAnsi="Times New Roman"/>
                <w:kern w:val="0"/>
                <w:szCs w:val="20"/>
                <w:lang w:eastAsia="en-US"/>
              </w:rPr>
              <w:t>*ч/</w:t>
            </w:r>
          </w:p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</w:pPr>
            <w:proofErr w:type="spellStart"/>
            <w:proofErr w:type="gramStart"/>
            <w:r w:rsidRPr="00297CEC">
              <w:rPr>
                <w:rFonts w:ascii="Times New Roman" w:eastAsia="Times New Roman" w:hAnsi="Times New Roman"/>
                <w:kern w:val="0"/>
                <w:szCs w:val="20"/>
                <w:lang w:eastAsia="en-US"/>
              </w:rPr>
              <w:t>куб</w:t>
            </w:r>
            <w:proofErr w:type="spellEnd"/>
            <w:proofErr w:type="gramEnd"/>
            <w:r w:rsidRPr="00297CEC">
              <w:rPr>
                <w:rFonts w:ascii="Times New Roman" w:eastAsia="Times New Roman" w:hAnsi="Times New Roman"/>
                <w:kern w:val="0"/>
                <w:szCs w:val="20"/>
                <w:lang w:eastAsia="en-US"/>
              </w:rPr>
              <w:t>. м</w:t>
            </w:r>
          </w:p>
        </w:tc>
        <w:tc>
          <w:tcPr>
            <w:tcW w:w="1380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  <w:t>6,05</w:t>
            </w:r>
          </w:p>
        </w:tc>
        <w:tc>
          <w:tcPr>
            <w:tcW w:w="1540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  <w:t>6,05</w:t>
            </w:r>
          </w:p>
        </w:tc>
      </w:tr>
      <w:tr w:rsidR="00297CEC" w:rsidRPr="00297CEC" w:rsidTr="00297CEC">
        <w:trPr>
          <w:trHeight w:val="20"/>
        </w:trPr>
        <w:tc>
          <w:tcPr>
            <w:tcW w:w="339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  <w:t>3.3.</w:t>
            </w:r>
          </w:p>
        </w:tc>
        <w:tc>
          <w:tcPr>
            <w:tcW w:w="5752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val="ru-RU" w:eastAsia="en-US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  <w:lang w:val="ru-RU" w:eastAsia="en-US"/>
              </w:rPr>
              <w:t xml:space="preserve">Удельный расход электрической энергии, потребляемой в технологическом процессе транспортировки питьевой воды, на единицу объема </w:t>
            </w:r>
            <w:proofErr w:type="gramStart"/>
            <w:r w:rsidRPr="00297CEC">
              <w:rPr>
                <w:rFonts w:ascii="Times New Roman" w:eastAsia="Times New Roman" w:hAnsi="Times New Roman"/>
                <w:kern w:val="0"/>
                <w:szCs w:val="20"/>
                <w:lang w:val="ru-RU" w:eastAsia="en-US"/>
              </w:rPr>
              <w:t>к</w:t>
            </w:r>
            <w:proofErr w:type="gramEnd"/>
            <w:r w:rsidRPr="00297CEC">
              <w:rPr>
                <w:rFonts w:ascii="Times New Roman" w:eastAsia="Times New Roman" w:hAnsi="Times New Roman"/>
                <w:kern w:val="0"/>
                <w:szCs w:val="20"/>
                <w:lang w:val="ru-RU" w:eastAsia="en-US"/>
              </w:rPr>
              <w:t xml:space="preserve"> транспортируемой воды</w:t>
            </w:r>
          </w:p>
        </w:tc>
        <w:tc>
          <w:tcPr>
            <w:tcW w:w="992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lang w:eastAsia="en-US"/>
              </w:rPr>
            </w:pPr>
            <w:proofErr w:type="spellStart"/>
            <w:r w:rsidRPr="00297CEC">
              <w:rPr>
                <w:rFonts w:ascii="Times New Roman" w:eastAsia="Times New Roman" w:hAnsi="Times New Roman"/>
                <w:kern w:val="0"/>
                <w:szCs w:val="20"/>
                <w:lang w:eastAsia="en-US"/>
              </w:rPr>
              <w:t>кВт</w:t>
            </w:r>
            <w:proofErr w:type="spellEnd"/>
            <w:r w:rsidRPr="00297CEC">
              <w:rPr>
                <w:rFonts w:ascii="Times New Roman" w:eastAsia="Times New Roman" w:hAnsi="Times New Roman"/>
                <w:kern w:val="0"/>
                <w:szCs w:val="20"/>
                <w:lang w:eastAsia="en-US"/>
              </w:rPr>
              <w:t>*ч/</w:t>
            </w:r>
          </w:p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</w:pPr>
            <w:proofErr w:type="spellStart"/>
            <w:proofErr w:type="gramStart"/>
            <w:r w:rsidRPr="00297CEC">
              <w:rPr>
                <w:rFonts w:ascii="Times New Roman" w:eastAsia="Times New Roman" w:hAnsi="Times New Roman"/>
                <w:kern w:val="0"/>
                <w:szCs w:val="20"/>
                <w:lang w:eastAsia="en-US"/>
              </w:rPr>
              <w:t>куб</w:t>
            </w:r>
            <w:proofErr w:type="spellEnd"/>
            <w:proofErr w:type="gramEnd"/>
            <w:r w:rsidRPr="00297CEC">
              <w:rPr>
                <w:rFonts w:ascii="Times New Roman" w:eastAsia="Times New Roman" w:hAnsi="Times New Roman"/>
                <w:kern w:val="0"/>
                <w:szCs w:val="20"/>
                <w:lang w:eastAsia="en-US"/>
              </w:rPr>
              <w:t>. м</w:t>
            </w:r>
          </w:p>
        </w:tc>
        <w:tc>
          <w:tcPr>
            <w:tcW w:w="1380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  <w:t>6,65</w:t>
            </w:r>
          </w:p>
        </w:tc>
        <w:tc>
          <w:tcPr>
            <w:tcW w:w="1540" w:type="dxa"/>
            <w:vAlign w:val="center"/>
          </w:tcPr>
          <w:p w:rsidR="00297CEC" w:rsidRPr="00297CEC" w:rsidRDefault="00297CEC" w:rsidP="00297CEC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</w:pPr>
            <w:r w:rsidRPr="00297CEC">
              <w:rPr>
                <w:rFonts w:ascii="Times New Roman" w:eastAsia="Times New Roman" w:hAnsi="Times New Roman"/>
                <w:kern w:val="0"/>
                <w:szCs w:val="20"/>
                <w:shd w:val="clear" w:color="auto" w:fill="FBFBFB"/>
                <w:lang w:eastAsia="en-US"/>
              </w:rPr>
              <w:t>6,65</w:t>
            </w:r>
          </w:p>
        </w:tc>
      </w:tr>
    </w:tbl>
    <w:p w:rsidR="00297CEC" w:rsidRPr="00297CEC" w:rsidRDefault="00297CEC" w:rsidP="00297CEC">
      <w:pPr>
        <w:widowControl/>
        <w:suppressAutoHyphens w:val="0"/>
        <w:spacing w:before="240" w:after="240" w:line="300" w:lineRule="auto"/>
        <w:jc w:val="center"/>
        <w:outlineLvl w:val="0"/>
        <w:rPr>
          <w:rFonts w:ascii="Times New Roman" w:eastAsia="Times New Roman" w:hAnsi="Times New Roman"/>
          <w:b/>
          <w:spacing w:val="1"/>
          <w:kern w:val="0"/>
          <w:sz w:val="28"/>
          <w:szCs w:val="32"/>
          <w:shd w:val="clear" w:color="auto" w:fill="FBFBFB"/>
        </w:rPr>
      </w:pPr>
      <w:bookmarkStart w:id="124" w:name="_Toc21563340"/>
      <w:bookmarkStart w:id="125" w:name="_Toc139359406"/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  <w:shd w:val="clear" w:color="auto" w:fill="FBFBFB"/>
        </w:rPr>
        <w:lastRenderedPageBreak/>
        <w:t>8. Перечень выявленных бесхозяйных объектов централизованных систем водоснабжени</w:t>
      </w:r>
      <w:bookmarkEnd w:id="124"/>
      <w:bookmarkEnd w:id="125"/>
      <w:r w:rsidRPr="00297CEC">
        <w:rPr>
          <w:rFonts w:ascii="Times New Roman" w:eastAsia="Times New Roman" w:hAnsi="Times New Roman"/>
          <w:b/>
          <w:spacing w:val="1"/>
          <w:kern w:val="0"/>
          <w:sz w:val="28"/>
          <w:szCs w:val="32"/>
          <w:shd w:val="clear" w:color="auto" w:fill="FBFBFB"/>
        </w:rPr>
        <w:t>я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contextualSpacing/>
        <w:jc w:val="both"/>
        <w:rPr>
          <w:rFonts w:ascii="Times New Roman" w:eastAsia="Calibri" w:hAnsi="Times New Roman"/>
          <w:kern w:val="0"/>
          <w:sz w:val="24"/>
        </w:rPr>
      </w:pPr>
      <w:r w:rsidRPr="00297CEC">
        <w:rPr>
          <w:rFonts w:ascii="Times New Roman" w:eastAsia="Calibri" w:hAnsi="Times New Roman"/>
          <w:kern w:val="0"/>
          <w:sz w:val="24"/>
        </w:rPr>
        <w:t xml:space="preserve">Сведения об объекте, имеющем признаки бесхозяйного, могут поступать от исполнительных органов государственной власти Российской Федерации, субъектов Российской Федерации, органов местного самоуправления, а также на основании заявлений юридических и физических лиц, а также выявляться обслуживающей организацией, в ходе осуществления технического обследования централизованных сетей. Эксплуатация выявленных бесхозяйных объектов централизованных систем холодного водоснабжения, в том числе водопроводных сетей, путем эксплуатации которых обеспечиваются водоснабжение, осуществляется в порядке, установленном Федеральным законом от 07.12.2011 г. № 416-ФЗ «О водоснабжении и водоотведении». 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contextualSpacing/>
        <w:jc w:val="both"/>
        <w:rPr>
          <w:rFonts w:ascii="Times New Roman" w:eastAsia="Calibri" w:hAnsi="Times New Roman"/>
          <w:kern w:val="0"/>
          <w:sz w:val="24"/>
        </w:rPr>
      </w:pPr>
      <w:r w:rsidRPr="00297CEC">
        <w:rPr>
          <w:rFonts w:ascii="Times New Roman" w:eastAsia="Calibri" w:hAnsi="Times New Roman"/>
          <w:kern w:val="0"/>
          <w:sz w:val="24"/>
        </w:rPr>
        <w:t xml:space="preserve">В случае выявления бесхозяйных объектов централизованных систем водоснабжения необходимо руководствоваться Статьей 8, гл. 3 Закона «О водоснабжении и водоотведении» №416-ФЗ, то есть провести инвентаризацию (паспортизацию) сетей, передать данные объекты в собственность администрации сельского поселения, установить гарантирующую организацию. </w:t>
      </w:r>
    </w:p>
    <w:p w:rsidR="00297CEC" w:rsidRPr="00297CEC" w:rsidRDefault="00297CEC" w:rsidP="00297CEC">
      <w:pPr>
        <w:widowControl/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</w:rPr>
      </w:pPr>
      <w:r w:rsidRPr="00297CEC">
        <w:rPr>
          <w:rFonts w:ascii="Times New Roman" w:eastAsia="Times New Roman" w:hAnsi="Times New Roman"/>
          <w:kern w:val="0"/>
          <w:sz w:val="24"/>
        </w:rPr>
        <w:t>В ходе сбора данных по системам централизованного водоснабжения Маукского СП, бесхозяйных объектов централизованных систем водоснабжения не выявлено.</w:t>
      </w:r>
    </w:p>
    <w:p w:rsidR="007969F4" w:rsidRDefault="007969F4" w:rsidP="001638D2">
      <w:pPr>
        <w:jc w:val="both"/>
      </w:pPr>
    </w:p>
    <w:p w:rsidR="00326127" w:rsidRDefault="00326127" w:rsidP="001638D2">
      <w:pPr>
        <w:jc w:val="both"/>
      </w:pPr>
    </w:p>
    <w:p w:rsidR="00326127" w:rsidRDefault="00326127" w:rsidP="001638D2">
      <w:pPr>
        <w:jc w:val="both"/>
      </w:pPr>
    </w:p>
    <w:p w:rsidR="00326127" w:rsidRDefault="00326127" w:rsidP="001638D2">
      <w:pPr>
        <w:jc w:val="both"/>
      </w:pPr>
    </w:p>
    <w:p w:rsidR="00326127" w:rsidRDefault="00326127" w:rsidP="001638D2">
      <w:pPr>
        <w:jc w:val="both"/>
      </w:pPr>
    </w:p>
    <w:p w:rsidR="00326127" w:rsidRDefault="00326127" w:rsidP="001638D2">
      <w:pPr>
        <w:jc w:val="both"/>
      </w:pPr>
    </w:p>
    <w:p w:rsidR="00326127" w:rsidRDefault="00326127" w:rsidP="001638D2">
      <w:pPr>
        <w:jc w:val="both"/>
      </w:pPr>
    </w:p>
    <w:p w:rsidR="00326127" w:rsidRDefault="00326127" w:rsidP="001638D2">
      <w:pPr>
        <w:jc w:val="both"/>
      </w:pPr>
    </w:p>
    <w:p w:rsidR="00326127" w:rsidRDefault="00326127" w:rsidP="001638D2">
      <w:pPr>
        <w:jc w:val="both"/>
      </w:pPr>
    </w:p>
    <w:p w:rsidR="00326127" w:rsidRDefault="00326127" w:rsidP="001638D2">
      <w:pPr>
        <w:jc w:val="both"/>
      </w:pPr>
    </w:p>
    <w:p w:rsidR="00326127" w:rsidRDefault="00326127" w:rsidP="001638D2">
      <w:pPr>
        <w:jc w:val="both"/>
      </w:pPr>
    </w:p>
    <w:p w:rsidR="00326127" w:rsidRDefault="00326127" w:rsidP="001638D2">
      <w:pPr>
        <w:jc w:val="both"/>
      </w:pPr>
    </w:p>
    <w:p w:rsidR="00326127" w:rsidRDefault="00326127" w:rsidP="001638D2">
      <w:pPr>
        <w:jc w:val="both"/>
      </w:pPr>
    </w:p>
    <w:p w:rsidR="00326127" w:rsidRDefault="00326127" w:rsidP="001638D2">
      <w:pPr>
        <w:jc w:val="both"/>
      </w:pPr>
    </w:p>
    <w:p w:rsidR="00326127" w:rsidRDefault="00326127" w:rsidP="001638D2">
      <w:pPr>
        <w:jc w:val="both"/>
      </w:pPr>
    </w:p>
    <w:p w:rsidR="00326127" w:rsidRDefault="00326127" w:rsidP="001638D2">
      <w:pPr>
        <w:jc w:val="both"/>
      </w:pPr>
    </w:p>
    <w:p w:rsidR="00326127" w:rsidRDefault="00326127" w:rsidP="001638D2">
      <w:pPr>
        <w:jc w:val="both"/>
      </w:pPr>
    </w:p>
    <w:p w:rsidR="00326127" w:rsidRDefault="00326127" w:rsidP="001638D2">
      <w:pPr>
        <w:jc w:val="both"/>
      </w:pPr>
    </w:p>
    <w:p w:rsidR="00326127" w:rsidRDefault="00326127" w:rsidP="001638D2">
      <w:pPr>
        <w:jc w:val="both"/>
      </w:pPr>
    </w:p>
    <w:p w:rsidR="00326127" w:rsidRDefault="00326127" w:rsidP="001638D2">
      <w:pPr>
        <w:jc w:val="both"/>
      </w:pPr>
    </w:p>
    <w:p w:rsidR="00326127" w:rsidRDefault="00326127" w:rsidP="001638D2">
      <w:pPr>
        <w:jc w:val="both"/>
      </w:pPr>
    </w:p>
    <w:p w:rsidR="00326127" w:rsidRDefault="00326127" w:rsidP="001638D2">
      <w:pPr>
        <w:jc w:val="both"/>
      </w:pPr>
    </w:p>
    <w:p w:rsidR="00326127" w:rsidRDefault="00326127" w:rsidP="001638D2">
      <w:pPr>
        <w:jc w:val="both"/>
      </w:pPr>
    </w:p>
    <w:p w:rsidR="00326127" w:rsidRDefault="00326127" w:rsidP="001638D2">
      <w:pPr>
        <w:jc w:val="both"/>
      </w:pPr>
    </w:p>
    <w:p w:rsidR="00326127" w:rsidRDefault="00326127" w:rsidP="001638D2">
      <w:pPr>
        <w:jc w:val="both"/>
      </w:pPr>
    </w:p>
    <w:p w:rsidR="00326127" w:rsidRDefault="00326127" w:rsidP="001638D2">
      <w:pPr>
        <w:jc w:val="both"/>
      </w:pPr>
    </w:p>
    <w:p w:rsidR="00326127" w:rsidRDefault="00326127" w:rsidP="001638D2">
      <w:pPr>
        <w:jc w:val="both"/>
      </w:pPr>
    </w:p>
    <w:p w:rsidR="00326127" w:rsidRDefault="00326127" w:rsidP="001638D2">
      <w:pPr>
        <w:jc w:val="both"/>
      </w:pPr>
    </w:p>
    <w:p w:rsidR="00326127" w:rsidRDefault="00326127" w:rsidP="001638D2">
      <w:pPr>
        <w:jc w:val="both"/>
      </w:pPr>
    </w:p>
    <w:p w:rsidR="00326127" w:rsidRDefault="00326127" w:rsidP="001638D2">
      <w:pPr>
        <w:jc w:val="both"/>
      </w:pPr>
    </w:p>
    <w:p w:rsidR="00326127" w:rsidRDefault="00326127" w:rsidP="001638D2">
      <w:pPr>
        <w:jc w:val="both"/>
      </w:pPr>
    </w:p>
    <w:p w:rsidR="00326127" w:rsidRDefault="00326127" w:rsidP="001638D2">
      <w:pPr>
        <w:jc w:val="both"/>
      </w:pPr>
    </w:p>
    <w:p w:rsidR="00326127" w:rsidRDefault="00326127" w:rsidP="001638D2">
      <w:pPr>
        <w:jc w:val="both"/>
      </w:pPr>
    </w:p>
    <w:p w:rsidR="00326127" w:rsidRDefault="00326127" w:rsidP="001638D2">
      <w:pPr>
        <w:jc w:val="both"/>
      </w:pPr>
    </w:p>
    <w:p w:rsidR="00326127" w:rsidRDefault="00326127" w:rsidP="001638D2">
      <w:pPr>
        <w:jc w:val="both"/>
      </w:pPr>
    </w:p>
    <w:p w:rsidR="00326127" w:rsidRDefault="00326127" w:rsidP="001638D2">
      <w:pPr>
        <w:jc w:val="both"/>
      </w:pPr>
    </w:p>
    <w:p w:rsidR="00326127" w:rsidRPr="00326127" w:rsidRDefault="00326127" w:rsidP="00326127">
      <w:pPr>
        <w:widowControl/>
        <w:suppressAutoHyphens w:val="0"/>
        <w:spacing w:line="276" w:lineRule="auto"/>
        <w:ind w:firstLine="709"/>
        <w:jc w:val="right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lastRenderedPageBreak/>
        <w:t>УТВЕРЖДЕНО</w:t>
      </w:r>
    </w:p>
    <w:p w:rsidR="00326127" w:rsidRPr="00326127" w:rsidRDefault="00326127" w:rsidP="00326127">
      <w:pPr>
        <w:widowControl/>
        <w:suppressAutoHyphens w:val="0"/>
        <w:spacing w:line="276" w:lineRule="auto"/>
        <w:ind w:firstLine="709"/>
        <w:jc w:val="right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>распоряжением администрации</w:t>
      </w:r>
    </w:p>
    <w:p w:rsidR="00326127" w:rsidRPr="00326127" w:rsidRDefault="00326127" w:rsidP="00326127">
      <w:pPr>
        <w:widowControl/>
        <w:suppressAutoHyphens w:val="0"/>
        <w:spacing w:line="276" w:lineRule="auto"/>
        <w:ind w:firstLine="709"/>
        <w:jc w:val="right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>Каслинского муниципального района</w:t>
      </w:r>
    </w:p>
    <w:p w:rsidR="00326127" w:rsidRPr="00326127" w:rsidRDefault="00326127" w:rsidP="00326127">
      <w:pPr>
        <w:widowControl/>
        <w:suppressAutoHyphens w:val="0"/>
        <w:spacing w:line="276" w:lineRule="auto"/>
        <w:ind w:firstLine="709"/>
        <w:jc w:val="right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от </w:t>
      </w:r>
      <w:r w:rsidR="0053088A">
        <w:rPr>
          <w:rFonts w:ascii="Times New Roman" w:eastAsia="Calibri" w:hAnsi="Times New Roman"/>
          <w:kern w:val="0"/>
          <w:sz w:val="24"/>
          <w:szCs w:val="22"/>
          <w:u w:val="single"/>
          <w:lang w:eastAsia="en-US"/>
        </w:rPr>
        <w:t>21.11.2023</w:t>
      </w:r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 № </w:t>
      </w:r>
      <w:r w:rsidR="0053088A">
        <w:rPr>
          <w:rFonts w:ascii="Times New Roman" w:eastAsia="Calibri" w:hAnsi="Times New Roman"/>
          <w:kern w:val="0"/>
          <w:sz w:val="24"/>
          <w:szCs w:val="22"/>
          <w:u w:val="single"/>
          <w:lang w:eastAsia="en-US"/>
        </w:rPr>
        <w:t>813-р</w:t>
      </w:r>
      <w:bookmarkStart w:id="126" w:name="_GoBack"/>
      <w:bookmarkEnd w:id="126"/>
    </w:p>
    <w:p w:rsidR="00326127" w:rsidRPr="00326127" w:rsidRDefault="00326127" w:rsidP="00326127">
      <w:pPr>
        <w:widowControl/>
        <w:suppressAutoHyphens w:val="0"/>
        <w:spacing w:line="276" w:lineRule="auto"/>
        <w:ind w:firstLine="709"/>
        <w:jc w:val="center"/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</w:pPr>
    </w:p>
    <w:p w:rsidR="00326127" w:rsidRPr="00326127" w:rsidRDefault="00326127" w:rsidP="00326127">
      <w:pPr>
        <w:widowControl/>
        <w:suppressAutoHyphens w:val="0"/>
        <w:spacing w:line="276" w:lineRule="auto"/>
        <w:ind w:firstLine="284"/>
        <w:jc w:val="center"/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</w:pPr>
    </w:p>
    <w:p w:rsidR="00326127" w:rsidRPr="00326127" w:rsidRDefault="006D004E" w:rsidP="00326127">
      <w:pPr>
        <w:widowControl/>
        <w:suppressAutoHyphens w:val="0"/>
        <w:spacing w:line="276" w:lineRule="auto"/>
        <w:ind w:firstLine="284"/>
        <w:jc w:val="center"/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</w:pPr>
      <w:r>
        <w:rPr>
          <w:noProof/>
        </w:rPr>
        <w:pict>
          <v:rect id="Прямоугольник 35" o:spid="_x0000_s1032" style="position:absolute;left:0;text-align:left;margin-left:41.25pt;margin-top:16.6pt;width:557pt;height:3.55pt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" strokecolor="white" strokeweight="2pt">
            <w10:wrap anchorx="page"/>
          </v:rect>
        </w:pict>
      </w:r>
    </w:p>
    <w:p w:rsidR="00326127" w:rsidRPr="00326127" w:rsidRDefault="00326127" w:rsidP="00326127">
      <w:pPr>
        <w:widowControl/>
        <w:suppressAutoHyphens w:val="0"/>
        <w:spacing w:line="276" w:lineRule="auto"/>
        <w:ind w:firstLine="284"/>
        <w:jc w:val="center"/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</w:pPr>
    </w:p>
    <w:p w:rsidR="00326127" w:rsidRPr="00326127" w:rsidRDefault="00326127" w:rsidP="00326127">
      <w:pPr>
        <w:widowControl/>
        <w:suppressAutoHyphens w:val="0"/>
        <w:spacing w:line="276" w:lineRule="auto"/>
        <w:ind w:firstLine="284"/>
        <w:jc w:val="center"/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</w:pPr>
    </w:p>
    <w:p w:rsidR="00326127" w:rsidRPr="00326127" w:rsidRDefault="00326127" w:rsidP="00326127">
      <w:pPr>
        <w:widowControl/>
        <w:suppressAutoHyphens w:val="0"/>
        <w:spacing w:line="276" w:lineRule="auto"/>
        <w:ind w:firstLine="284"/>
        <w:jc w:val="center"/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</w:pPr>
      <w:r w:rsidRPr="00326127">
        <w:rPr>
          <w:rFonts w:ascii="Times New Roman" w:eastAsia="Calibri" w:hAnsi="Times New Roman"/>
          <w:noProof/>
          <w:kern w:val="0"/>
          <w:szCs w:val="22"/>
        </w:rPr>
        <w:drawing>
          <wp:inline distT="0" distB="0" distL="0" distR="0" wp14:anchorId="49EE517B" wp14:editId="56B8C3D5">
            <wp:extent cx="1063625" cy="1341120"/>
            <wp:effectExtent l="0" t="0" r="0" b="0"/>
            <wp:docPr id="5" name="Рисунок 5" descr="Coat of Arms of Kasli (Chelyabinsk oblast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Coat of Arms of Kasli (Chelyabinsk oblast)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3744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6127" w:rsidRPr="00326127" w:rsidRDefault="00326127" w:rsidP="00326127">
      <w:pPr>
        <w:widowControl/>
        <w:suppressAutoHyphens w:val="0"/>
        <w:spacing w:line="276" w:lineRule="auto"/>
        <w:ind w:firstLine="284"/>
        <w:jc w:val="center"/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</w:pPr>
    </w:p>
    <w:p w:rsidR="00326127" w:rsidRPr="00326127" w:rsidRDefault="00326127" w:rsidP="00326127">
      <w:pPr>
        <w:widowControl/>
        <w:suppressAutoHyphens w:val="0"/>
        <w:spacing w:line="276" w:lineRule="auto"/>
        <w:ind w:firstLine="284"/>
        <w:jc w:val="center"/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</w:pPr>
    </w:p>
    <w:p w:rsidR="00326127" w:rsidRPr="00326127" w:rsidRDefault="00326127" w:rsidP="00326127">
      <w:pPr>
        <w:widowControl/>
        <w:suppressAutoHyphens w:val="0"/>
        <w:spacing w:line="276" w:lineRule="auto"/>
        <w:ind w:firstLine="284"/>
        <w:jc w:val="center"/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</w:pPr>
    </w:p>
    <w:p w:rsidR="00326127" w:rsidRPr="00326127" w:rsidRDefault="00326127" w:rsidP="00326127">
      <w:pPr>
        <w:widowControl/>
        <w:suppressAutoHyphens w:val="0"/>
        <w:spacing w:line="276" w:lineRule="auto"/>
        <w:ind w:firstLine="284"/>
        <w:jc w:val="center"/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</w:pPr>
    </w:p>
    <w:p w:rsidR="00326127" w:rsidRPr="00326127" w:rsidRDefault="00326127" w:rsidP="00326127">
      <w:pPr>
        <w:widowControl/>
        <w:suppressAutoHyphens w:val="0"/>
        <w:spacing w:line="276" w:lineRule="auto"/>
        <w:ind w:firstLine="284"/>
        <w:jc w:val="center"/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</w:pPr>
    </w:p>
    <w:p w:rsidR="00326127" w:rsidRPr="00326127" w:rsidRDefault="00326127" w:rsidP="00326127">
      <w:pPr>
        <w:widowControl/>
        <w:suppressAutoHyphens w:val="0"/>
        <w:spacing w:line="276" w:lineRule="auto"/>
        <w:ind w:firstLine="284"/>
        <w:jc w:val="center"/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</w:pPr>
    </w:p>
    <w:p w:rsidR="00326127" w:rsidRPr="00326127" w:rsidRDefault="00326127" w:rsidP="00326127">
      <w:pPr>
        <w:widowControl/>
        <w:suppressAutoHyphens w:val="0"/>
        <w:spacing w:line="276" w:lineRule="auto"/>
        <w:ind w:firstLine="284"/>
        <w:jc w:val="center"/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</w:pPr>
    </w:p>
    <w:p w:rsidR="00326127" w:rsidRPr="00326127" w:rsidRDefault="00326127" w:rsidP="00326127">
      <w:pPr>
        <w:widowControl/>
        <w:suppressAutoHyphens w:val="0"/>
        <w:spacing w:line="360" w:lineRule="auto"/>
        <w:jc w:val="center"/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</w:pPr>
      <w:r w:rsidRPr="00326127">
        <w:rPr>
          <w:rFonts w:ascii="Times New Roman" w:eastAsia="Calibri" w:hAnsi="Times New Roman"/>
          <w:b/>
          <w:kern w:val="0"/>
          <w:sz w:val="28"/>
          <w:szCs w:val="28"/>
          <w:lang w:val="x-none" w:eastAsia="en-US"/>
        </w:rPr>
        <w:t>ТОМ 1. СХЕМА ВОДО</w:t>
      </w:r>
      <w:r w:rsidRPr="00326127">
        <w:rPr>
          <w:rFonts w:ascii="Times New Roman" w:eastAsia="Calibri" w:hAnsi="Times New Roman"/>
          <w:b/>
          <w:kern w:val="0"/>
          <w:sz w:val="28"/>
          <w:szCs w:val="28"/>
          <w:lang w:eastAsia="en-US"/>
        </w:rPr>
        <w:t>ОТВЕДЕНИЯ</w:t>
      </w:r>
    </w:p>
    <w:p w:rsidR="00326127" w:rsidRPr="00326127" w:rsidRDefault="00326127" w:rsidP="00326127">
      <w:pPr>
        <w:widowControl/>
        <w:suppressAutoHyphens w:val="0"/>
        <w:spacing w:line="360" w:lineRule="auto"/>
        <w:jc w:val="center"/>
        <w:rPr>
          <w:rFonts w:ascii="Times New Roman" w:eastAsia="Calibri" w:hAnsi="Times New Roman"/>
          <w:kern w:val="0"/>
          <w:sz w:val="28"/>
          <w:szCs w:val="28"/>
          <w:lang w:val="x-none" w:eastAsia="en-US"/>
        </w:rPr>
      </w:pPr>
      <w:r w:rsidRPr="00326127">
        <w:rPr>
          <w:rFonts w:ascii="Times New Roman" w:eastAsia="Calibri" w:hAnsi="Times New Roman"/>
          <w:kern w:val="0"/>
          <w:sz w:val="28"/>
          <w:szCs w:val="28"/>
          <w:lang w:val="x-none" w:eastAsia="en-US"/>
        </w:rPr>
        <w:t>Маукского сельского поселения на период до 2033 года</w:t>
      </w:r>
    </w:p>
    <w:p w:rsidR="00326127" w:rsidRPr="00326127" w:rsidRDefault="00326127" w:rsidP="00326127">
      <w:pPr>
        <w:widowControl/>
        <w:suppressAutoHyphens w:val="0"/>
        <w:spacing w:line="360" w:lineRule="auto"/>
        <w:jc w:val="center"/>
        <w:rPr>
          <w:rFonts w:ascii="Times New Roman" w:eastAsia="Calibri" w:hAnsi="Times New Roman"/>
          <w:kern w:val="0"/>
          <w:sz w:val="28"/>
          <w:szCs w:val="28"/>
          <w:lang w:val="x-none" w:eastAsia="en-US"/>
        </w:rPr>
      </w:pPr>
      <w:r w:rsidRPr="00326127">
        <w:rPr>
          <w:rFonts w:ascii="Times New Roman" w:eastAsia="Calibri" w:hAnsi="Times New Roman"/>
          <w:kern w:val="0"/>
          <w:sz w:val="28"/>
          <w:szCs w:val="28"/>
          <w:lang w:val="x-none" w:eastAsia="en-US"/>
        </w:rPr>
        <w:t>Актуализация на 2024 год</w:t>
      </w:r>
    </w:p>
    <w:p w:rsidR="00326127" w:rsidRPr="00326127" w:rsidRDefault="00326127" w:rsidP="00326127">
      <w:pPr>
        <w:widowControl/>
        <w:suppressAutoHyphens w:val="0"/>
        <w:spacing w:line="360" w:lineRule="auto"/>
        <w:jc w:val="center"/>
        <w:rPr>
          <w:rFonts w:ascii="Times New Roman" w:eastAsia="Calibri" w:hAnsi="Times New Roman"/>
          <w:kern w:val="0"/>
          <w:sz w:val="28"/>
          <w:szCs w:val="28"/>
          <w:lang w:val="x-none" w:eastAsia="en-US"/>
        </w:rPr>
      </w:pPr>
    </w:p>
    <w:p w:rsidR="00326127" w:rsidRPr="00326127" w:rsidRDefault="00326127" w:rsidP="00326127">
      <w:pPr>
        <w:widowControl/>
        <w:suppressAutoHyphens w:val="0"/>
        <w:spacing w:line="360" w:lineRule="auto"/>
        <w:jc w:val="center"/>
        <w:rPr>
          <w:rFonts w:ascii="Times New Roman" w:eastAsia="Calibri" w:hAnsi="Times New Roman"/>
          <w:kern w:val="0"/>
          <w:sz w:val="28"/>
          <w:szCs w:val="28"/>
          <w:lang w:val="x-none" w:eastAsia="en-US"/>
        </w:rPr>
      </w:pPr>
    </w:p>
    <w:p w:rsidR="00326127" w:rsidRPr="00326127" w:rsidRDefault="00326127" w:rsidP="00326127">
      <w:pPr>
        <w:widowControl/>
        <w:suppressAutoHyphens w:val="0"/>
        <w:spacing w:line="360" w:lineRule="auto"/>
        <w:rPr>
          <w:rFonts w:ascii="Times New Roman" w:eastAsia="Calibri" w:hAnsi="Times New Roman"/>
          <w:kern w:val="0"/>
          <w:sz w:val="28"/>
          <w:szCs w:val="28"/>
          <w:lang w:val="x-none" w:eastAsia="en-US"/>
        </w:rPr>
      </w:pPr>
    </w:p>
    <w:p w:rsidR="00326127" w:rsidRPr="00326127" w:rsidRDefault="00326127" w:rsidP="00326127">
      <w:pPr>
        <w:widowControl/>
        <w:suppressAutoHyphens w:val="0"/>
        <w:spacing w:line="360" w:lineRule="auto"/>
        <w:rPr>
          <w:rFonts w:ascii="Times New Roman" w:eastAsia="Calibri" w:hAnsi="Times New Roman"/>
          <w:kern w:val="0"/>
          <w:sz w:val="28"/>
          <w:szCs w:val="28"/>
          <w:lang w:val="x-none" w:eastAsia="en-US"/>
        </w:rPr>
      </w:pPr>
    </w:p>
    <w:p w:rsidR="00326127" w:rsidRPr="00326127" w:rsidRDefault="00326127" w:rsidP="00326127">
      <w:pPr>
        <w:widowControl/>
        <w:suppressAutoHyphens w:val="0"/>
        <w:spacing w:line="360" w:lineRule="auto"/>
        <w:jc w:val="center"/>
        <w:rPr>
          <w:rFonts w:ascii="Times New Roman" w:eastAsia="Calibri" w:hAnsi="Times New Roman"/>
          <w:kern w:val="0"/>
          <w:sz w:val="28"/>
          <w:szCs w:val="28"/>
          <w:lang w:val="x-none" w:eastAsia="en-US"/>
        </w:rPr>
      </w:pPr>
    </w:p>
    <w:p w:rsidR="00326127" w:rsidRPr="00326127" w:rsidRDefault="00326127" w:rsidP="00326127">
      <w:pPr>
        <w:widowControl/>
        <w:suppressAutoHyphens w:val="0"/>
        <w:spacing w:line="360" w:lineRule="auto"/>
        <w:jc w:val="center"/>
        <w:rPr>
          <w:rFonts w:ascii="Times New Roman" w:eastAsia="Calibri" w:hAnsi="Times New Roman"/>
          <w:kern w:val="0"/>
          <w:sz w:val="28"/>
          <w:szCs w:val="28"/>
          <w:lang w:val="x-none" w:eastAsia="en-US"/>
        </w:rPr>
      </w:pPr>
    </w:p>
    <w:p w:rsidR="00326127" w:rsidRPr="00326127" w:rsidRDefault="00326127" w:rsidP="00326127">
      <w:pPr>
        <w:widowControl/>
        <w:suppressAutoHyphens w:val="0"/>
        <w:spacing w:line="360" w:lineRule="auto"/>
        <w:jc w:val="both"/>
        <w:rPr>
          <w:rFonts w:ascii="Times New Roman" w:eastAsia="Calibri" w:hAnsi="Times New Roman"/>
          <w:kern w:val="0"/>
          <w:sz w:val="28"/>
          <w:szCs w:val="28"/>
          <w:lang w:val="x-none" w:eastAsia="en-US"/>
        </w:rPr>
      </w:pPr>
    </w:p>
    <w:p w:rsidR="00326127" w:rsidRPr="00326127" w:rsidRDefault="00326127" w:rsidP="00326127">
      <w:pPr>
        <w:widowControl/>
        <w:suppressAutoHyphens w:val="0"/>
        <w:spacing w:line="360" w:lineRule="auto"/>
        <w:jc w:val="both"/>
        <w:rPr>
          <w:rFonts w:ascii="Times New Roman" w:eastAsia="Calibri" w:hAnsi="Times New Roman"/>
          <w:kern w:val="0"/>
          <w:sz w:val="28"/>
          <w:szCs w:val="28"/>
          <w:lang w:eastAsia="en-US"/>
        </w:rPr>
      </w:pPr>
    </w:p>
    <w:p w:rsidR="00326127" w:rsidRPr="00326127" w:rsidRDefault="00326127" w:rsidP="00326127">
      <w:pPr>
        <w:widowControl/>
        <w:suppressAutoHyphens w:val="0"/>
        <w:spacing w:line="360" w:lineRule="auto"/>
        <w:jc w:val="center"/>
        <w:rPr>
          <w:rFonts w:ascii="Times New Roman" w:eastAsia="Calibri" w:hAnsi="Times New Roman"/>
          <w:kern w:val="0"/>
          <w:sz w:val="28"/>
          <w:szCs w:val="28"/>
          <w:lang w:val="x-none" w:eastAsia="en-US"/>
        </w:rPr>
      </w:pPr>
    </w:p>
    <w:p w:rsidR="00326127" w:rsidRPr="00326127" w:rsidRDefault="006D004E" w:rsidP="00326127">
      <w:pPr>
        <w:widowControl/>
        <w:suppressAutoHyphens w:val="0"/>
        <w:spacing w:line="360" w:lineRule="auto"/>
        <w:jc w:val="center"/>
        <w:rPr>
          <w:rFonts w:ascii="Times New Roman" w:eastAsia="Calibri" w:hAnsi="Times New Roman"/>
          <w:kern w:val="0"/>
          <w:sz w:val="24"/>
          <w:lang w:eastAsia="en-US"/>
        </w:rPr>
      </w:pPr>
      <w:r>
        <w:rPr>
          <w:noProof/>
        </w:rPr>
        <w:pict>
          <v:rect id="_x0000_s1031" style="position:absolute;left:0;text-align:left;margin-left:438.6pt;margin-top:6.45pt;width:88.25pt;height:74.3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" strokecolor="white"/>
        </w:pict>
      </w:r>
      <w:r w:rsidR="00326127" w:rsidRPr="00326127">
        <w:rPr>
          <w:rFonts w:ascii="Times New Roman" w:eastAsia="Calibri" w:hAnsi="Times New Roman"/>
          <w:b/>
          <w:kern w:val="0"/>
          <w:sz w:val="28"/>
          <w:szCs w:val="28"/>
          <w:lang w:val="x-none" w:eastAsia="en-US"/>
        </w:rPr>
        <w:t xml:space="preserve"> </w:t>
      </w:r>
      <w:r w:rsidR="00326127" w:rsidRPr="00326127">
        <w:rPr>
          <w:rFonts w:ascii="Times New Roman" w:eastAsia="Calibri" w:hAnsi="Times New Roman"/>
          <w:kern w:val="0"/>
          <w:sz w:val="24"/>
          <w:lang w:eastAsia="en-US"/>
        </w:rPr>
        <w:t>Маук</w:t>
      </w:r>
      <w:r w:rsidR="00326127" w:rsidRPr="00326127">
        <w:rPr>
          <w:rFonts w:ascii="Times New Roman" w:eastAsia="Calibri" w:hAnsi="Times New Roman"/>
          <w:kern w:val="0"/>
          <w:sz w:val="24"/>
          <w:lang w:val="x-none" w:eastAsia="en-US"/>
        </w:rPr>
        <w:t>, 2023</w:t>
      </w:r>
    </w:p>
    <w:p w:rsidR="00326127" w:rsidRPr="00326127" w:rsidRDefault="00326127" w:rsidP="00326127">
      <w:pPr>
        <w:keepNext/>
        <w:keepLines/>
        <w:widowControl/>
        <w:suppressAutoHyphens w:val="0"/>
        <w:spacing w:before="480" w:line="276" w:lineRule="auto"/>
        <w:ind w:firstLine="709"/>
        <w:jc w:val="center"/>
        <w:rPr>
          <w:rFonts w:ascii="Times New Roman" w:eastAsia="Times New Roman" w:hAnsi="Times New Roman"/>
          <w:b/>
          <w:bCs/>
          <w:caps/>
          <w:kern w:val="0"/>
          <w:sz w:val="24"/>
          <w:lang w:val="x-none" w:eastAsia="en-US"/>
        </w:rPr>
      </w:pPr>
      <w:bookmarkStart w:id="127" w:name="_Toc401067971"/>
      <w:bookmarkStart w:id="128" w:name="_Toc531598940"/>
      <w:bookmarkStart w:id="129" w:name="_Toc531704217"/>
      <w:bookmarkStart w:id="130" w:name="_Toc341622564"/>
      <w:bookmarkStart w:id="131" w:name="_Toc343247304"/>
      <w:bookmarkStart w:id="132" w:name="_Toc343877017"/>
      <w:r w:rsidRPr="00326127">
        <w:rPr>
          <w:rFonts w:ascii="Times New Roman" w:eastAsia="Times New Roman" w:hAnsi="Times New Roman"/>
          <w:b/>
          <w:bCs/>
          <w:caps/>
          <w:kern w:val="0"/>
          <w:sz w:val="24"/>
          <w:lang w:eastAsia="en-US"/>
        </w:rPr>
        <w:lastRenderedPageBreak/>
        <w:t>Оглавление</w:t>
      </w:r>
    </w:p>
    <w:p w:rsidR="00326127" w:rsidRPr="00326127" w:rsidRDefault="00326127" w:rsidP="00326127">
      <w:pPr>
        <w:widowControl/>
        <w:tabs>
          <w:tab w:val="left" w:pos="9923"/>
        </w:tabs>
        <w:suppressAutoHyphens w:val="0"/>
        <w:spacing w:line="276" w:lineRule="auto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r w:rsidRPr="00326127">
        <w:rPr>
          <w:rFonts w:ascii="Times New Roman" w:eastAsia="Calibri" w:hAnsi="Times New Roman"/>
          <w:b/>
          <w:spacing w:val="1"/>
          <w:kern w:val="0"/>
          <w:sz w:val="24"/>
          <w:lang w:eastAsia="en-US"/>
        </w:rPr>
        <w:fldChar w:fldCharType="begin"/>
      </w:r>
      <w:r w:rsidRPr="00326127">
        <w:rPr>
          <w:rFonts w:ascii="Times New Roman" w:eastAsia="Calibri" w:hAnsi="Times New Roman"/>
          <w:b/>
          <w:spacing w:val="1"/>
          <w:kern w:val="0"/>
          <w:sz w:val="24"/>
          <w:lang w:eastAsia="en-US"/>
        </w:rPr>
        <w:instrText xml:space="preserve"> TOC \o "1-3" \h \z \u </w:instrText>
      </w:r>
      <w:r w:rsidRPr="00326127">
        <w:rPr>
          <w:rFonts w:ascii="Times New Roman" w:eastAsia="Calibri" w:hAnsi="Times New Roman"/>
          <w:b/>
          <w:spacing w:val="1"/>
          <w:kern w:val="0"/>
          <w:sz w:val="24"/>
          <w:lang w:eastAsia="en-US"/>
        </w:rPr>
        <w:fldChar w:fldCharType="separate"/>
      </w:r>
      <w:hyperlink w:anchor="_Toc139360055" w:history="1">
        <w:r w:rsidRPr="00326127">
          <w:rPr>
            <w:rFonts w:ascii="Times New Roman" w:eastAsia="Calibri" w:hAnsi="Times New Roman"/>
            <w:b/>
            <w:noProof/>
            <w:spacing w:val="1"/>
            <w:kern w:val="0"/>
            <w:sz w:val="24"/>
            <w:szCs w:val="22"/>
            <w:u w:val="single"/>
            <w:lang w:eastAsia="en-US"/>
          </w:rPr>
          <w:t>1.</w:t>
        </w:r>
        <w:r w:rsidRPr="00326127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Pr="00326127">
          <w:rPr>
            <w:rFonts w:ascii="Times New Roman" w:eastAsia="Calibri" w:hAnsi="Times New Roman"/>
            <w:b/>
            <w:noProof/>
            <w:spacing w:val="1"/>
            <w:kern w:val="0"/>
            <w:sz w:val="24"/>
            <w:szCs w:val="22"/>
            <w:u w:val="single"/>
            <w:lang w:eastAsia="en-US"/>
          </w:rPr>
          <w:t>Существующее положение в сфере водоотведения муниципального образования</w:t>
        </w:r>
        <w:r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tab/>
        </w:r>
        <w:r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begin"/>
        </w:r>
        <w:r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instrText xml:space="preserve"> PAGEREF _Toc139360055 \h </w:instrText>
        </w:r>
        <w:r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</w:r>
        <w:r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separate"/>
        </w:r>
        <w:r w:rsidR="0053088A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t>43</w:t>
        </w:r>
        <w:r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end"/>
        </w:r>
      </w:hyperlink>
    </w:p>
    <w:p w:rsidR="00326127" w:rsidRPr="00326127" w:rsidRDefault="006D004E" w:rsidP="00326127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60056" w:history="1">
        <w:r w:rsidR="00326127" w:rsidRPr="00326127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1.1.</w:t>
        </w:r>
        <w:r w:rsidR="00326127" w:rsidRPr="00326127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326127" w:rsidRPr="00326127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Описание структуры системы сбора, очистки и отведения сточных вод на территории сельского поселения и деление территории сельского поселения на эксплуатационные зоны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_Toc139360056 \h </w:instrTex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53088A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43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326127" w:rsidRPr="00326127" w:rsidRDefault="006D004E" w:rsidP="00326127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60057" w:history="1">
        <w:r w:rsidR="00326127" w:rsidRPr="00326127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1.2.</w:t>
        </w:r>
        <w:r w:rsidR="00326127" w:rsidRPr="00326127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326127" w:rsidRPr="00326127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Описание результатов технического обследования централизованной системы водоотведения, включая описание существующих канализационных очистных сооружений,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вод, определение существующего дефицита (резерва) мощностей сооружений и описание локальных очистных сооружений, создаваемых абонентами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_Toc139360057 \h </w:instrTex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53088A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44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326127" w:rsidRPr="00326127" w:rsidRDefault="006D004E" w:rsidP="00326127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60058" w:history="1">
        <w:r w:rsidR="00326127" w:rsidRPr="00326127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1.3.</w:t>
        </w:r>
        <w:r w:rsidR="00326127" w:rsidRPr="00326127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326127" w:rsidRPr="00326127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Описание технологических зон водоотведения, зон централизованного и нецентрализованного водоотведения и перечень централизованных систем водоотведения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_Toc139360058 \h </w:instrTex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53088A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44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326127" w:rsidRPr="00326127" w:rsidRDefault="006D004E" w:rsidP="00326127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60059" w:history="1">
        <w:r w:rsidR="00326127" w:rsidRPr="00326127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1.4.</w:t>
        </w:r>
        <w:r w:rsidR="00326127" w:rsidRPr="00326127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326127" w:rsidRPr="00326127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Описание технической возможности утилизации осадков сточных вод на очистных сооружениях существующей централизованной системы водоотведения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_Toc139360059 \h </w:instrTex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53088A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45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326127" w:rsidRPr="00326127" w:rsidRDefault="006D004E" w:rsidP="00326127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60060" w:history="1">
        <w:r w:rsidR="00326127" w:rsidRPr="00326127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1.5.</w:t>
        </w:r>
        <w:r w:rsidR="00326127" w:rsidRPr="00326127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326127" w:rsidRPr="00326127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Описание состояния и функционирования канализационных коллекторов и сетей, сооружений на них,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_Toc139360060 \h </w:instrTex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53088A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45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326127" w:rsidRPr="00326127" w:rsidRDefault="006D004E" w:rsidP="00326127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60061" w:history="1">
        <w:r w:rsidR="00326127" w:rsidRPr="00326127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1.6.</w:t>
        </w:r>
        <w:r w:rsidR="00326127" w:rsidRPr="00326127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326127" w:rsidRPr="00326127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Оценка безопасности и надежности объектов централизованной системы водоотведения и их управляемости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_Toc139360061 \h </w:instrTex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53088A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45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326127" w:rsidRPr="00326127" w:rsidRDefault="006D004E" w:rsidP="00326127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60062" w:history="1">
        <w:r w:rsidR="00326127" w:rsidRPr="00326127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1.7.</w:t>
        </w:r>
        <w:r w:rsidR="00326127" w:rsidRPr="00326127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326127" w:rsidRPr="00326127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Оценка воздействия сбросов сточных вод через централизованную систему водоотведения на окружающую среду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_Toc139360062 \h </w:instrTex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53088A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46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326127" w:rsidRPr="00326127" w:rsidRDefault="006D004E" w:rsidP="00326127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60063" w:history="1">
        <w:r w:rsidR="00326127" w:rsidRPr="00326127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1.8.</w:t>
        </w:r>
        <w:r w:rsidR="00326127" w:rsidRPr="00326127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326127" w:rsidRPr="00326127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Описание территорий муниципального образования, не охваченных централизованной системой водоотведения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_Toc139360063 \h </w:instrTex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53088A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46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326127" w:rsidRPr="00326127" w:rsidRDefault="006D004E" w:rsidP="00326127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60064" w:history="1">
        <w:r w:rsidR="00326127" w:rsidRPr="00326127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1.9.</w:t>
        </w:r>
        <w:r w:rsidR="00326127" w:rsidRPr="00326127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326127" w:rsidRPr="00326127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Описание существующих технических и технологических проблем системы водоотведения сельского поселения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_Toc139360064 \h </w:instrTex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53088A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46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326127" w:rsidRPr="00326127" w:rsidRDefault="006D004E" w:rsidP="00326127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60065" w:history="1">
        <w:r w:rsidR="00326127" w:rsidRPr="00326127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1.10.</w:t>
        </w:r>
        <w:r w:rsidR="00326127" w:rsidRPr="00326127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326127" w:rsidRPr="00326127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Сведения об отнесении централизованной системы водоотведения (канализации) к централизованным системам водоотведения поселений или городских округов, включающие перечень и описание централизованных систем водоотведения (канализации), отнесенных к централизованным системам водоотведения поселений или городских округов, а также информацию об очистных сооружениях (при их наличии), на которые поступают сточные воды, отводимые через указанные централизованные системы водоотведения (канализации), о мощности очистных сооружений и применяемых на них технологиях очистки сточных вод, среднегодовом объеме принимаемых сточных вод.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_Toc139360065 \h </w:instrTex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53088A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47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326127" w:rsidRPr="00326127" w:rsidRDefault="006D004E" w:rsidP="00326127">
      <w:pPr>
        <w:widowControl/>
        <w:tabs>
          <w:tab w:val="left" w:pos="9923"/>
        </w:tabs>
        <w:suppressAutoHyphens w:val="0"/>
        <w:spacing w:line="276" w:lineRule="auto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60066" w:history="1">
        <w:r w:rsidR="00326127" w:rsidRPr="00326127">
          <w:rPr>
            <w:rFonts w:ascii="Times New Roman" w:eastAsia="Calibri" w:hAnsi="Times New Roman"/>
            <w:b/>
            <w:noProof/>
            <w:spacing w:val="1"/>
            <w:kern w:val="0"/>
            <w:sz w:val="24"/>
            <w:szCs w:val="22"/>
            <w:u w:val="single"/>
            <w:lang w:eastAsia="en-US"/>
          </w:rPr>
          <w:t>2.</w:t>
        </w:r>
        <w:r w:rsidR="00326127" w:rsidRPr="00326127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326127" w:rsidRPr="00326127">
          <w:rPr>
            <w:rFonts w:ascii="Times New Roman" w:eastAsia="Calibri" w:hAnsi="Times New Roman"/>
            <w:b/>
            <w:noProof/>
            <w:spacing w:val="1"/>
            <w:kern w:val="0"/>
            <w:sz w:val="24"/>
            <w:szCs w:val="22"/>
            <w:u w:val="single"/>
            <w:lang w:eastAsia="en-US"/>
          </w:rPr>
          <w:t>Балансы сточных вод в системе водоотведения</w:t>
        </w:r>
        <w:r w:rsidR="00326127"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tab/>
        </w:r>
        <w:r w:rsidR="00326127"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begin"/>
        </w:r>
        <w:r w:rsidR="00326127"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instrText xml:space="preserve"> PAGEREF _Toc139360066 \h </w:instrText>
        </w:r>
        <w:r w:rsidR="00326127"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</w:r>
        <w:r w:rsidR="00326127"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separate"/>
        </w:r>
        <w:r w:rsidR="0053088A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t>49</w:t>
        </w:r>
        <w:r w:rsidR="00326127"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end"/>
        </w:r>
      </w:hyperlink>
    </w:p>
    <w:p w:rsidR="00326127" w:rsidRPr="00326127" w:rsidRDefault="006D004E" w:rsidP="00326127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60067" w:history="1">
        <w:r w:rsidR="00326127" w:rsidRPr="00326127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2.1.</w:t>
        </w:r>
        <w:r w:rsidR="00326127" w:rsidRPr="00326127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326127" w:rsidRPr="00326127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Баланс поступления сточных вод в централизованную систему водоотведения и отведения стоков по технологическим зонам водоотведения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_Toc139360067 \h </w:instrTex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53088A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49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326127" w:rsidRPr="00326127" w:rsidRDefault="006D004E" w:rsidP="00326127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60068" w:history="1">
        <w:r w:rsidR="00326127" w:rsidRPr="00326127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2.2.</w:t>
        </w:r>
        <w:r w:rsidR="00326127" w:rsidRPr="00326127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326127" w:rsidRPr="00326127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Сведения об оснащенности зданий, строений, сооружений приборами учета принимаемых сточных вод и их применении при осуществлении коммерческих расчетов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_Toc139360068 \h </w:instrTex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53088A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49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326127" w:rsidRPr="00326127" w:rsidRDefault="006D004E" w:rsidP="00326127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60069" w:history="1">
        <w:r w:rsidR="00326127" w:rsidRPr="00326127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2.3.</w:t>
        </w:r>
        <w:r w:rsidR="00326127" w:rsidRPr="00326127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326127" w:rsidRPr="00326127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Результаты ретроспективного анализа балансов поступления сточных вод в централизованную систему водоотведения по технологическим зонам водоотведения с выделением зон дефицитов и резервов производственных мощностей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_Toc139360069 \h </w:instrTex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53088A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49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326127" w:rsidRPr="00326127" w:rsidRDefault="006D004E" w:rsidP="00326127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60070" w:history="1">
        <w:r w:rsidR="00326127" w:rsidRPr="00326127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2.4.</w:t>
        </w:r>
        <w:r w:rsidR="00326127" w:rsidRPr="00326127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326127" w:rsidRPr="00326127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Оценка фактического притока неорганизованного стока по технологическим зонам водоотведения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_Toc139360070 \h </w:instrTex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53088A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50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326127" w:rsidRPr="00326127" w:rsidRDefault="006D004E" w:rsidP="00326127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60071" w:history="1">
        <w:r w:rsidR="00326127" w:rsidRPr="00326127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2.5.</w:t>
        </w:r>
        <w:r w:rsidR="00326127" w:rsidRPr="00326127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326127" w:rsidRPr="00326127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Прогнозные балансы поступления сточных вод в централизованную систему водоотведения и отведения стоков по технологическим зонам водоотведения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_Toc139360071 \h </w:instrTex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53088A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50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326127" w:rsidRPr="00326127" w:rsidRDefault="006D004E" w:rsidP="00326127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60072" w:history="1">
        <w:r w:rsidR="00326127" w:rsidRPr="00326127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2.6.</w:t>
        </w:r>
        <w:r w:rsidR="00326127" w:rsidRPr="00326127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326127" w:rsidRPr="00326127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Сведения о фактическом и ожидаемом поступлении сточных вод в централизованную систему водоотведения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_Toc139360072 \h </w:instrTex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53088A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50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326127" w:rsidRPr="00326127" w:rsidRDefault="006D004E" w:rsidP="00326127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60073" w:history="1">
        <w:r w:rsidR="00326127" w:rsidRPr="00326127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2.7.</w:t>
        </w:r>
        <w:r w:rsidR="00326127" w:rsidRPr="00326127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326127" w:rsidRPr="00326127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Описание структуры централизованной системы водоотведения (эксплуатационные и технологические зоны)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_Toc139360073 \h </w:instrTex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53088A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51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326127" w:rsidRPr="00326127" w:rsidRDefault="006D004E" w:rsidP="00326127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60074" w:history="1">
        <w:r w:rsidR="00326127" w:rsidRPr="00326127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2.8.</w:t>
        </w:r>
        <w:r w:rsidR="00326127" w:rsidRPr="00326127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326127" w:rsidRPr="00326127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Расчет требуемой мощности очистных сооружений исходя из данных о расчетном расходе сточных вод, дефицита (резерва) мощностей по технологическим зонам сооружений водоотведения с разбивкой по годам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_Toc139360074 \h </w:instrTex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53088A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51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326127" w:rsidRPr="00326127" w:rsidRDefault="006D004E" w:rsidP="00326127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60075" w:history="1">
        <w:r w:rsidR="00326127" w:rsidRPr="00326127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2.9.</w:t>
        </w:r>
        <w:r w:rsidR="00326127" w:rsidRPr="00326127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326127" w:rsidRPr="00326127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Результаты анализа гидравлических режимов и режимов работы элементов централизованной системы водоотведения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_Toc139360075 \h </w:instrTex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53088A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51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326127" w:rsidRPr="00326127" w:rsidRDefault="006D004E" w:rsidP="00326127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60076" w:history="1">
        <w:r w:rsidR="00326127" w:rsidRPr="00326127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2.10.</w:t>
        </w:r>
        <w:r w:rsidR="00326127" w:rsidRPr="00326127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326127" w:rsidRPr="00326127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Анализ резервов производственных мощностей очистных сооружений системы водоотведения и возможности расширения зоны их действия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_Toc139360076 \h </w:instrTex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53088A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51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326127" w:rsidRPr="00326127" w:rsidRDefault="006D004E" w:rsidP="00326127">
      <w:pPr>
        <w:widowControl/>
        <w:tabs>
          <w:tab w:val="left" w:pos="9923"/>
        </w:tabs>
        <w:suppressAutoHyphens w:val="0"/>
        <w:spacing w:line="276" w:lineRule="auto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60077" w:history="1">
        <w:r w:rsidR="00326127" w:rsidRPr="00326127">
          <w:rPr>
            <w:rFonts w:ascii="Times New Roman" w:eastAsia="Calibri" w:hAnsi="Times New Roman"/>
            <w:b/>
            <w:noProof/>
            <w:spacing w:val="1"/>
            <w:kern w:val="0"/>
            <w:sz w:val="24"/>
            <w:szCs w:val="22"/>
            <w:u w:val="single"/>
            <w:lang w:eastAsia="en-US"/>
          </w:rPr>
          <w:t>3.</w:t>
        </w:r>
        <w:r w:rsidR="00326127" w:rsidRPr="00326127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326127" w:rsidRPr="00326127">
          <w:rPr>
            <w:rFonts w:ascii="Times New Roman" w:eastAsia="Calibri" w:hAnsi="Times New Roman"/>
            <w:b/>
            <w:noProof/>
            <w:spacing w:val="1"/>
            <w:kern w:val="0"/>
            <w:sz w:val="24"/>
            <w:szCs w:val="22"/>
            <w:u w:val="single"/>
            <w:lang w:eastAsia="en-US"/>
          </w:rPr>
          <w:t>Предложения по строительству, реконструкции и модернизации (техническому перевооружению) объектов централизованной системы водоотведения</w:t>
        </w:r>
        <w:r w:rsidR="00326127"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tab/>
        </w:r>
        <w:r w:rsidR="00326127"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begin"/>
        </w:r>
        <w:r w:rsidR="00326127"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instrText xml:space="preserve"> PAGEREF _Toc139360077 \h </w:instrText>
        </w:r>
        <w:r w:rsidR="00326127"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</w:r>
        <w:r w:rsidR="00326127"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separate"/>
        </w:r>
        <w:r w:rsidR="0053088A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t>52</w:t>
        </w:r>
        <w:r w:rsidR="00326127"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end"/>
        </w:r>
      </w:hyperlink>
    </w:p>
    <w:p w:rsidR="00326127" w:rsidRPr="00326127" w:rsidRDefault="006D004E" w:rsidP="00326127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60078" w:history="1">
        <w:r w:rsidR="00326127" w:rsidRPr="00326127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3.1.</w:t>
        </w:r>
        <w:r w:rsidR="00326127" w:rsidRPr="00326127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326127" w:rsidRPr="00326127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Основные направления, принципы, задачи и плановые значения показателей развития централизованной системы водоотведения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_Toc139360078 \h </w:instrTex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53088A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52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326127" w:rsidRPr="00326127" w:rsidRDefault="006D004E" w:rsidP="00326127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60079" w:history="1">
        <w:r w:rsidR="00326127" w:rsidRPr="00326127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3.2.</w:t>
        </w:r>
        <w:r w:rsidR="00326127" w:rsidRPr="00326127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326127" w:rsidRPr="00326127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Перечень основных мероприятий по реализации схем водоотведения с разбивкой по годам, включая технические обоснования этих мероприятий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_Toc139360079 \h </w:instrTex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53088A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52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326127" w:rsidRPr="00326127" w:rsidRDefault="006D004E" w:rsidP="00326127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60080" w:history="1">
        <w:r w:rsidR="00326127" w:rsidRPr="00326127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3.3.</w:t>
        </w:r>
        <w:r w:rsidR="00326127" w:rsidRPr="00326127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326127" w:rsidRPr="00326127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Технические обоснования основных мероприятий по реализации схем водоотведения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_Toc139360080 \h </w:instrTex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53088A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52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326127" w:rsidRPr="00326127" w:rsidRDefault="006D004E" w:rsidP="00326127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60081" w:history="1">
        <w:r w:rsidR="00326127" w:rsidRPr="00326127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3.4.</w:t>
        </w:r>
        <w:r w:rsidR="00326127" w:rsidRPr="00326127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326127" w:rsidRPr="00326127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Сведения о вновь строящихся, реконструируемых и предлагаемых к выводу из эксплуатации объектах централизованной системы водоотведения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_Toc139360081 \h </w:instrTex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53088A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52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326127" w:rsidRPr="00326127" w:rsidRDefault="006D004E" w:rsidP="00326127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60082" w:history="1">
        <w:r w:rsidR="00326127" w:rsidRPr="00326127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3.5.</w:t>
        </w:r>
        <w:r w:rsidR="00326127" w:rsidRPr="00326127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326127" w:rsidRPr="00326127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Сведения о развитии систем диспетчеризации, телемеханизации и об автоматизированных системах управления режимами водоотведения на объектах организаций, осуществляющих водоотведение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_Toc139360082 \h </w:instrTex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53088A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52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326127" w:rsidRPr="00326127" w:rsidRDefault="006D004E" w:rsidP="00326127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60083" w:history="1">
        <w:r w:rsidR="00326127" w:rsidRPr="00326127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3.6.</w:t>
        </w:r>
        <w:r w:rsidR="00326127" w:rsidRPr="00326127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326127" w:rsidRPr="00326127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Описание вариантов маршрутов прохождения трубопроводов (трасс) по территории поселения, сельского поселения, расположения намечаемых площадок под строительство сооружений водоотведения и их обоснование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_Toc139360083 \h </w:instrTex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53088A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53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326127" w:rsidRPr="00326127" w:rsidRDefault="006D004E" w:rsidP="00326127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60084" w:history="1">
        <w:r w:rsidR="00326127" w:rsidRPr="00326127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3.7.</w:t>
        </w:r>
        <w:r w:rsidR="00326127" w:rsidRPr="00326127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326127" w:rsidRPr="00326127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shd w:val="clear" w:color="auto" w:fill="FFFFFF"/>
            <w:lang w:eastAsia="en-US"/>
          </w:rPr>
          <w:t>Границы и характеристики охранных зон сетей и сооружений централизованной системы водоотведения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_Toc139360084 \h </w:instrTex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53088A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53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326127" w:rsidRPr="00326127" w:rsidRDefault="006D004E" w:rsidP="00326127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60085" w:history="1">
        <w:r w:rsidR="00326127" w:rsidRPr="00326127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3.8.</w:t>
        </w:r>
        <w:r w:rsidR="00326127" w:rsidRPr="00326127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326127" w:rsidRPr="00326127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Сведения о вновь строящихся, реконструируемых и предлагаемых к выводу из эксплуатации объектах централизованной системы водоотведения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_Toc139360085 \h </w:instrTex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53088A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55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326127" w:rsidRPr="00326127" w:rsidRDefault="006D004E" w:rsidP="00326127">
      <w:pPr>
        <w:widowControl/>
        <w:tabs>
          <w:tab w:val="left" w:pos="9923"/>
        </w:tabs>
        <w:suppressAutoHyphens w:val="0"/>
        <w:spacing w:line="276" w:lineRule="auto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60086" w:history="1">
        <w:r w:rsidR="00326127" w:rsidRPr="00326127">
          <w:rPr>
            <w:rFonts w:ascii="Times New Roman" w:eastAsia="Calibri" w:hAnsi="Times New Roman"/>
            <w:b/>
            <w:noProof/>
            <w:spacing w:val="1"/>
            <w:kern w:val="0"/>
            <w:sz w:val="24"/>
            <w:szCs w:val="22"/>
            <w:u w:val="single"/>
            <w:lang w:eastAsia="en-US"/>
          </w:rPr>
          <w:t>4.</w:t>
        </w:r>
        <w:r w:rsidR="00326127" w:rsidRPr="00326127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326127" w:rsidRPr="00326127">
          <w:rPr>
            <w:rFonts w:ascii="Times New Roman" w:eastAsia="Calibri" w:hAnsi="Times New Roman"/>
            <w:b/>
            <w:noProof/>
            <w:spacing w:val="1"/>
            <w:kern w:val="0"/>
            <w:sz w:val="24"/>
            <w:szCs w:val="22"/>
            <w:u w:val="single"/>
            <w:lang w:eastAsia="en-US"/>
          </w:rPr>
          <w:t>Экологические аспекты мероприятий по строительству и реконструкции объектов централизованной системы водоотведения</w:t>
        </w:r>
        <w:r w:rsidR="00326127"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tab/>
        </w:r>
        <w:r w:rsidR="00326127"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begin"/>
        </w:r>
        <w:r w:rsidR="00326127"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instrText xml:space="preserve"> PAGEREF _Toc139360086 \h </w:instrText>
        </w:r>
        <w:r w:rsidR="00326127"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</w:r>
        <w:r w:rsidR="00326127"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separate"/>
        </w:r>
        <w:r w:rsidR="0053088A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t>57</w:t>
        </w:r>
        <w:r w:rsidR="00326127"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end"/>
        </w:r>
      </w:hyperlink>
    </w:p>
    <w:p w:rsidR="00326127" w:rsidRPr="00326127" w:rsidRDefault="006D004E" w:rsidP="00326127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60087" w:history="1">
        <w:r w:rsidR="00326127" w:rsidRPr="00326127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4.1.</w:t>
        </w:r>
        <w:r w:rsidR="00326127" w:rsidRPr="00326127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326127" w:rsidRPr="00326127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Сведения о мероприятиях, содержащихся в планах снижения сбросов загрязняющих веществ, программах повышения экологической эффективности, планах мероприятий по охране окружающей среды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_Toc139360087 \h </w:instrTex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53088A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57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326127" w:rsidRPr="00326127" w:rsidRDefault="006D004E" w:rsidP="00326127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60088" w:history="1">
        <w:r w:rsidR="00326127" w:rsidRPr="00326127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4.2.</w:t>
        </w:r>
        <w:r w:rsidR="00326127" w:rsidRPr="00326127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326127" w:rsidRPr="00326127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Сведения о применении методов, безопасных для окружающей среды, при утилизации осадков сточных вод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_Toc139360088 \h </w:instrTex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53088A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58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326127" w:rsidRPr="00326127" w:rsidRDefault="006D004E" w:rsidP="00326127">
      <w:pPr>
        <w:widowControl/>
        <w:tabs>
          <w:tab w:val="left" w:pos="9923"/>
        </w:tabs>
        <w:suppressAutoHyphens w:val="0"/>
        <w:spacing w:line="276" w:lineRule="auto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60089" w:history="1">
        <w:r w:rsidR="00326127" w:rsidRPr="00326127">
          <w:rPr>
            <w:rFonts w:ascii="Times New Roman" w:eastAsia="Calibri" w:hAnsi="Times New Roman"/>
            <w:b/>
            <w:noProof/>
            <w:spacing w:val="1"/>
            <w:kern w:val="0"/>
            <w:sz w:val="24"/>
            <w:szCs w:val="22"/>
            <w:u w:val="single"/>
            <w:lang w:eastAsia="en-US"/>
          </w:rPr>
          <w:t>5.</w:t>
        </w:r>
        <w:r w:rsidR="00326127" w:rsidRPr="00326127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326127" w:rsidRPr="00326127">
          <w:rPr>
            <w:rFonts w:ascii="Times New Roman" w:eastAsia="Calibri" w:hAnsi="Times New Roman"/>
            <w:b/>
            <w:noProof/>
            <w:spacing w:val="1"/>
            <w:kern w:val="0"/>
            <w:sz w:val="24"/>
            <w:szCs w:val="22"/>
            <w:u w:val="single"/>
            <w:lang w:eastAsia="en-US"/>
          </w:rPr>
          <w:t>Оценка потребности в капитальных вложениях в строительство, реконструкцию и модернизацию объектов централизованной системы водоотведения</w:t>
        </w:r>
        <w:r w:rsidR="00326127"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tab/>
        </w:r>
        <w:r w:rsidR="00326127"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begin"/>
        </w:r>
        <w:r w:rsidR="00326127"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instrText xml:space="preserve"> PAGEREF _Toc139360089 \h </w:instrText>
        </w:r>
        <w:r w:rsidR="00326127"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</w:r>
        <w:r w:rsidR="00326127"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separate"/>
        </w:r>
        <w:r w:rsidR="0053088A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t>59</w:t>
        </w:r>
        <w:r w:rsidR="00326127"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end"/>
        </w:r>
      </w:hyperlink>
    </w:p>
    <w:p w:rsidR="00326127" w:rsidRPr="00326127" w:rsidRDefault="006D004E" w:rsidP="00326127">
      <w:pPr>
        <w:widowControl/>
        <w:tabs>
          <w:tab w:val="left" w:pos="9923"/>
        </w:tabs>
        <w:suppressAutoHyphens w:val="0"/>
        <w:spacing w:line="276" w:lineRule="auto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60090" w:history="1">
        <w:r w:rsidR="00326127" w:rsidRPr="00326127">
          <w:rPr>
            <w:rFonts w:ascii="Times New Roman" w:eastAsia="Calibri" w:hAnsi="Times New Roman"/>
            <w:b/>
            <w:noProof/>
            <w:spacing w:val="1"/>
            <w:kern w:val="0"/>
            <w:sz w:val="24"/>
            <w:szCs w:val="22"/>
            <w:u w:val="single"/>
            <w:lang w:eastAsia="en-US"/>
          </w:rPr>
          <w:t>6.</w:t>
        </w:r>
        <w:r w:rsidR="00326127" w:rsidRPr="00326127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326127" w:rsidRPr="00326127">
          <w:rPr>
            <w:rFonts w:ascii="Times New Roman" w:eastAsia="Calibri" w:hAnsi="Times New Roman"/>
            <w:b/>
            <w:noProof/>
            <w:spacing w:val="1"/>
            <w:kern w:val="0"/>
            <w:sz w:val="24"/>
            <w:szCs w:val="22"/>
            <w:u w:val="single"/>
            <w:lang w:eastAsia="en-US"/>
          </w:rPr>
          <w:t>Плановые значения показателей развития централизованных систем водоотведения</w:t>
        </w:r>
        <w:r w:rsidR="00326127"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tab/>
        </w:r>
        <w:r w:rsidR="00326127"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begin"/>
        </w:r>
        <w:r w:rsidR="00326127"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instrText xml:space="preserve"> PAGEREF _Toc139360090 \h </w:instrText>
        </w:r>
        <w:r w:rsidR="00326127"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</w:r>
        <w:r w:rsidR="00326127"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separate"/>
        </w:r>
        <w:r w:rsidR="0053088A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t>60</w:t>
        </w:r>
        <w:r w:rsidR="00326127"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end"/>
        </w:r>
      </w:hyperlink>
    </w:p>
    <w:p w:rsidR="00326127" w:rsidRPr="00326127" w:rsidRDefault="006D004E" w:rsidP="00326127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60091" w:history="1">
        <w:r w:rsidR="00326127" w:rsidRPr="00326127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6.1.</w:t>
        </w:r>
        <w:r w:rsidR="00326127" w:rsidRPr="00326127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326127" w:rsidRPr="00326127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Показатели надежности и бесперебойности водоотведения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_Toc139360091 \h </w:instrTex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53088A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60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326127" w:rsidRPr="00326127" w:rsidRDefault="006D004E" w:rsidP="00326127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60092" w:history="1">
        <w:r w:rsidR="00326127" w:rsidRPr="00326127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6.2.</w:t>
        </w:r>
        <w:r w:rsidR="00326127" w:rsidRPr="00326127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326127" w:rsidRPr="00326127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Показатели качества очистки сточных вод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_Toc139360092 \h </w:instrTex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53088A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60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326127" w:rsidRPr="00326127" w:rsidRDefault="006D004E" w:rsidP="00326127">
      <w:pPr>
        <w:widowControl/>
        <w:tabs>
          <w:tab w:val="right" w:leader="dot" w:pos="10206"/>
        </w:tabs>
        <w:suppressAutoHyphens w:val="0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60093" w:history="1">
        <w:r w:rsidR="00326127" w:rsidRPr="00326127">
          <w:rPr>
            <w:rFonts w:ascii="Times New Roman" w:eastAsia="Calibri" w:hAnsi="Times New Roman"/>
            <w:noProof/>
            <w:w w:val="99"/>
            <w:kern w:val="0"/>
            <w:sz w:val="24"/>
            <w:szCs w:val="22"/>
            <w:u w:val="single"/>
            <w:lang w:eastAsia="en-US"/>
          </w:rPr>
          <w:t>6.3.</w:t>
        </w:r>
        <w:r w:rsidR="00326127" w:rsidRPr="00326127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326127" w:rsidRPr="00326127">
          <w:rPr>
            <w:rFonts w:ascii="Times New Roman" w:eastAsia="Calibri" w:hAnsi="Times New Roman"/>
            <w:noProof/>
            <w:kern w:val="0"/>
            <w:sz w:val="24"/>
            <w:szCs w:val="22"/>
            <w:u w:val="single"/>
            <w:lang w:eastAsia="en-US"/>
          </w:rPr>
          <w:t>Иные показатели, установленные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жилищно-коммунального хозяйства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ab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begin"/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instrText xml:space="preserve"> PAGEREF _Toc139360093 \h </w:instrTex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separate"/>
        </w:r>
        <w:r w:rsidR="0053088A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t>60</w:t>
        </w:r>
        <w:r w:rsidR="00326127" w:rsidRPr="00326127">
          <w:rPr>
            <w:rFonts w:ascii="Times New Roman" w:eastAsia="Calibri" w:hAnsi="Times New Roman"/>
            <w:noProof/>
            <w:webHidden/>
            <w:kern w:val="0"/>
            <w:sz w:val="24"/>
            <w:szCs w:val="22"/>
            <w:lang w:eastAsia="en-US"/>
          </w:rPr>
          <w:fldChar w:fldCharType="end"/>
        </w:r>
      </w:hyperlink>
    </w:p>
    <w:p w:rsidR="00326127" w:rsidRPr="00326127" w:rsidRDefault="006D004E" w:rsidP="00326127">
      <w:pPr>
        <w:widowControl/>
        <w:tabs>
          <w:tab w:val="left" w:pos="9923"/>
        </w:tabs>
        <w:suppressAutoHyphens w:val="0"/>
        <w:spacing w:line="276" w:lineRule="auto"/>
        <w:ind w:left="709" w:right="-1" w:hanging="709"/>
        <w:jc w:val="both"/>
        <w:rPr>
          <w:rFonts w:ascii="Calibri" w:eastAsia="Times New Roman" w:hAnsi="Calibri"/>
          <w:noProof/>
          <w:kern w:val="0"/>
          <w:sz w:val="22"/>
          <w:szCs w:val="22"/>
        </w:rPr>
      </w:pPr>
      <w:hyperlink w:anchor="_Toc139360094" w:history="1">
        <w:r w:rsidR="00326127" w:rsidRPr="00326127">
          <w:rPr>
            <w:rFonts w:ascii="Times New Roman" w:eastAsia="Calibri" w:hAnsi="Times New Roman"/>
            <w:b/>
            <w:noProof/>
            <w:spacing w:val="1"/>
            <w:kern w:val="0"/>
            <w:sz w:val="24"/>
            <w:szCs w:val="22"/>
            <w:u w:val="single"/>
            <w:lang w:eastAsia="en-US"/>
          </w:rPr>
          <w:t>7.</w:t>
        </w:r>
        <w:r w:rsidR="00326127" w:rsidRPr="00326127">
          <w:rPr>
            <w:rFonts w:ascii="Calibri" w:eastAsia="Times New Roman" w:hAnsi="Calibri"/>
            <w:noProof/>
            <w:kern w:val="0"/>
            <w:sz w:val="22"/>
            <w:szCs w:val="22"/>
          </w:rPr>
          <w:tab/>
        </w:r>
        <w:r w:rsidR="00326127" w:rsidRPr="00326127">
          <w:rPr>
            <w:rFonts w:ascii="Times New Roman" w:eastAsia="Calibri" w:hAnsi="Times New Roman"/>
            <w:b/>
            <w:noProof/>
            <w:spacing w:val="1"/>
            <w:kern w:val="0"/>
            <w:sz w:val="24"/>
            <w:szCs w:val="22"/>
            <w:u w:val="single"/>
            <w:lang w:eastAsia="en-US"/>
          </w:rPr>
          <w:t>Перечень выявленных бесхозяйных объектов централизованной системы водоотведения (в случае их выявления) и перечень организаций, уполномоченных на их эксплуатацию</w:t>
        </w:r>
        <w:r w:rsidR="00326127"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tab/>
        </w:r>
        <w:r w:rsidR="00326127"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begin"/>
        </w:r>
        <w:r w:rsidR="00326127"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instrText xml:space="preserve"> PAGEREF _Toc139360094 \h </w:instrText>
        </w:r>
        <w:r w:rsidR="00326127"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</w:r>
        <w:r w:rsidR="00326127"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separate"/>
        </w:r>
        <w:r w:rsidR="0053088A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t>61</w:t>
        </w:r>
        <w:r w:rsidR="00326127" w:rsidRPr="00326127">
          <w:rPr>
            <w:rFonts w:ascii="Times New Roman" w:eastAsia="Calibri" w:hAnsi="Times New Roman"/>
            <w:b/>
            <w:noProof/>
            <w:webHidden/>
            <w:spacing w:val="1"/>
            <w:kern w:val="0"/>
            <w:sz w:val="24"/>
            <w:szCs w:val="22"/>
            <w:lang w:eastAsia="en-US"/>
          </w:rPr>
          <w:fldChar w:fldCharType="end"/>
        </w:r>
      </w:hyperlink>
    </w:p>
    <w:p w:rsidR="00326127" w:rsidRPr="00326127" w:rsidRDefault="00326127" w:rsidP="00326127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326127">
        <w:rPr>
          <w:rFonts w:ascii="Times New Roman" w:eastAsia="Calibri" w:hAnsi="Times New Roman"/>
          <w:b/>
          <w:bCs/>
          <w:kern w:val="0"/>
          <w:sz w:val="24"/>
          <w:lang w:eastAsia="en-US"/>
        </w:rPr>
        <w:fldChar w:fldCharType="end"/>
      </w:r>
    </w:p>
    <w:p w:rsidR="00326127" w:rsidRPr="00326127" w:rsidRDefault="00326127" w:rsidP="00326127">
      <w:pPr>
        <w:keepNext/>
        <w:keepLines/>
        <w:widowControl/>
        <w:suppressAutoHyphens w:val="0"/>
        <w:spacing w:before="120" w:after="240" w:line="276" w:lineRule="auto"/>
        <w:jc w:val="center"/>
        <w:rPr>
          <w:rFonts w:ascii="Times New Roman" w:eastAsia="Times New Roman" w:hAnsi="Times New Roman"/>
          <w:b/>
          <w:bCs/>
          <w:caps/>
          <w:kern w:val="0"/>
          <w:sz w:val="28"/>
          <w:szCs w:val="28"/>
          <w:lang w:eastAsia="en-US"/>
        </w:rPr>
      </w:pPr>
      <w:r w:rsidRPr="00326127">
        <w:rPr>
          <w:rFonts w:ascii="Times New Roman" w:eastAsia="Times New Roman" w:hAnsi="Times New Roman"/>
          <w:caps/>
          <w:kern w:val="0"/>
          <w:sz w:val="28"/>
          <w:szCs w:val="28"/>
          <w:lang w:val="x-none" w:eastAsia="en-US"/>
        </w:rPr>
        <w:br w:type="page"/>
      </w:r>
      <w:r w:rsidRPr="00326127">
        <w:rPr>
          <w:rFonts w:ascii="Times New Roman" w:eastAsia="Times New Roman" w:hAnsi="Times New Roman"/>
          <w:b/>
          <w:bCs/>
          <w:kern w:val="0"/>
          <w:sz w:val="28"/>
          <w:szCs w:val="28"/>
          <w:lang w:eastAsia="en-US"/>
        </w:rPr>
        <w:lastRenderedPageBreak/>
        <w:t>Введение</w:t>
      </w:r>
    </w:p>
    <w:p w:rsidR="00326127" w:rsidRPr="00326127" w:rsidRDefault="00326127" w:rsidP="00326127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В состав Маукского сельского поселения входит один поселок Маук. Поселок Маук является административным центром Маукского сельского поселения Каслинского муниципального района. Поселок Маук расположен в 19 км к западу от районного центра, города Касли. Рельеф местности гористый. Ландшафт - </w:t>
      </w:r>
      <w:proofErr w:type="spellStart"/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>подзона</w:t>
      </w:r>
      <w:proofErr w:type="spellEnd"/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 сосново-лиственных лесов. В 500 м к северо-западу находится небольшой пруд. Поселок Маук связан шоссейными дорогами с соседними населенными пунктами такими как: г. Верхний Уфалей, п. Вишневогорск, г. Кыштым, г. Касли. Маукское сельское поселение расположено на площади 49,65 га.</w:t>
      </w:r>
    </w:p>
    <w:p w:rsidR="00326127" w:rsidRPr="00326127" w:rsidRDefault="00326127" w:rsidP="00326127">
      <w:pPr>
        <w:widowControl/>
        <w:suppressAutoHyphens w:val="0"/>
        <w:spacing w:line="300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>Основой для актуализации и реализации схемы водоснабжения и водоотведения Маукского сельского поселения является Федеральный закон от 7 декабря 2011 г. № 416-ФЗ «О водоснабжении и водоотведении», регулирующий систему взаимоотношений, направленных на устойчивое и надежное обеспечение водоснабжения и водоотведения сельского поселения.</w:t>
      </w:r>
    </w:p>
    <w:p w:rsidR="00326127" w:rsidRPr="00326127" w:rsidRDefault="00326127" w:rsidP="00326127">
      <w:pPr>
        <w:widowControl/>
        <w:suppressAutoHyphens w:val="0"/>
        <w:spacing w:line="300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Основными задачами, направлениями и целями разработки схемы являются:                                                                                                       </w:t>
      </w:r>
    </w:p>
    <w:p w:rsidR="00326127" w:rsidRPr="00326127" w:rsidRDefault="00326127" w:rsidP="00326127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 xml:space="preserve">обеспечение развития систем централизованного водоснабжения и водоотведения для существующего и нового строительства жилищного комплекса, а также объектов социально-культурного и рекреационного назначения в период до 2033 года; </w:t>
      </w:r>
    </w:p>
    <w:p w:rsidR="00326127" w:rsidRPr="00326127" w:rsidRDefault="00326127" w:rsidP="00326127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>увеличение объемов производства коммунальной продукции (оказание услуг) по водоснабжению и водоотведению при повышении качества и сохранении приемлемости действующей ценовой политики;</w:t>
      </w:r>
    </w:p>
    <w:p w:rsidR="00326127" w:rsidRPr="00326127" w:rsidRDefault="00326127" w:rsidP="00326127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 xml:space="preserve">улучшение работы систем водоснабжения и водоотведения;  </w:t>
      </w:r>
    </w:p>
    <w:p w:rsidR="00326127" w:rsidRPr="00326127" w:rsidRDefault="00326127" w:rsidP="00326127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 xml:space="preserve">повышение качества питьевой воды, поступающей к потребителям;  </w:t>
      </w:r>
    </w:p>
    <w:p w:rsidR="00326127" w:rsidRPr="00326127" w:rsidRDefault="00326127" w:rsidP="00326127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 xml:space="preserve">обеспечение надежного централизованного и экологически безопасного отведения стоков и их очистку, соответствующую экологическим нормативам; </w:t>
      </w:r>
    </w:p>
    <w:p w:rsidR="00326127" w:rsidRPr="00326127" w:rsidRDefault="00326127" w:rsidP="00326127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 xml:space="preserve">снижение вредного воздействия на окружающую среду. </w:t>
      </w:r>
    </w:p>
    <w:p w:rsidR="00326127" w:rsidRPr="00326127" w:rsidRDefault="00326127" w:rsidP="00326127">
      <w:pPr>
        <w:widowControl/>
        <w:suppressAutoHyphens w:val="0"/>
        <w:spacing w:line="300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Обоснование решений (рекомендаций) при разработке схемы водоснабжения и водоотведения осуществляется на основе технико-экономического </w:t>
      </w:r>
      <w:proofErr w:type="gramStart"/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>сопоставления вариантов развития систем водоснабжения</w:t>
      </w:r>
      <w:proofErr w:type="gramEnd"/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 и водоотведения в целом и отдельных их частей, путем оценки их сравнительной эффективности.</w:t>
      </w:r>
    </w:p>
    <w:p w:rsidR="00326127" w:rsidRPr="00326127" w:rsidRDefault="00326127" w:rsidP="00326127">
      <w:pPr>
        <w:numPr>
          <w:ilvl w:val="2"/>
          <w:numId w:val="0"/>
        </w:numPr>
        <w:tabs>
          <w:tab w:val="left" w:pos="142"/>
        </w:tabs>
        <w:suppressAutoHyphens w:val="0"/>
        <w:spacing w:before="120"/>
        <w:jc w:val="center"/>
        <w:outlineLvl w:val="0"/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</w:pPr>
      <w:r w:rsidRPr="00326127"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  <w:br w:type="page"/>
      </w:r>
      <w:bookmarkStart w:id="133" w:name="_Toc21688529"/>
      <w:bookmarkStart w:id="134" w:name="_Toc57421870"/>
      <w:bookmarkStart w:id="135" w:name="_Toc57422470"/>
      <w:bookmarkStart w:id="136" w:name="_Toc57422614"/>
      <w:bookmarkStart w:id="137" w:name="_Toc88651791"/>
      <w:bookmarkStart w:id="138" w:name="_Toc139360055"/>
      <w:r w:rsidRPr="00326127"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  <w:lastRenderedPageBreak/>
        <w:t xml:space="preserve">Существующее положение в сфере водоотведения </w:t>
      </w:r>
      <w:bookmarkEnd w:id="127"/>
      <w:bookmarkEnd w:id="128"/>
      <w:bookmarkEnd w:id="129"/>
      <w:bookmarkEnd w:id="133"/>
      <w:bookmarkEnd w:id="134"/>
      <w:bookmarkEnd w:id="135"/>
      <w:bookmarkEnd w:id="136"/>
      <w:bookmarkEnd w:id="137"/>
      <w:r w:rsidRPr="00326127"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  <w:t>муниципального образования</w:t>
      </w:r>
      <w:bookmarkEnd w:id="138"/>
    </w:p>
    <w:p w:rsidR="00326127" w:rsidRPr="00326127" w:rsidRDefault="00326127" w:rsidP="00326127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139" w:name="_Toc390696024"/>
      <w:bookmarkStart w:id="140" w:name="_Toc390696236"/>
      <w:bookmarkStart w:id="141" w:name="_Toc401067972"/>
      <w:bookmarkStart w:id="142" w:name="_Toc531598941"/>
      <w:bookmarkStart w:id="143" w:name="_Toc531704218"/>
      <w:bookmarkStart w:id="144" w:name="_Toc21688530"/>
      <w:bookmarkStart w:id="145" w:name="_Toc57421871"/>
      <w:bookmarkStart w:id="146" w:name="_Toc57422471"/>
      <w:bookmarkStart w:id="147" w:name="_Toc57422615"/>
      <w:bookmarkStart w:id="148" w:name="_Toc88651792"/>
      <w:bookmarkStart w:id="149" w:name="_Toc139360056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Описание структуры системы сбора, очистки и отведения сточных вод на территории сельского поселения и деление территории сельского поселения на эксплуатационные зоны</w:t>
      </w:r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  <w:u w:val="single"/>
        </w:rPr>
      </w:pP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  <w:u w:val="single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>В соответствии с определением, данным Федеральным законом от 7 декабря 2011 года №416-ФЗ «О водоснабжении и водоотведении», водоотведение - прием, транспортировка и очистка сточных вод с использованием централизованной системы водоотведения. Система водоотведения – необходимый и важный элемент современной инженерной инфраструктуры сельского поселения.</w:t>
      </w: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>Централизованные системы водоотведения предотвращают негативные последствия воздействия сточных вод на окружающую природную среду. Системы водоотведения тесно связаны с системами водоснабжения. Потребление и отвод воды от каждого санитарного прибора, квартиры и здания без ограничения обеспечивают высокие санитарно-эпидемиологические и комфортные условия жизни людей.</w:t>
      </w: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  <w:u w:val="single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>Канализация – составная часть системы водоснабжения и водоотведения, предназначенная для удаления твёрдых и жидких продуктов жизнедеятельности человека, хозяйственно-бытовых и дождевых сточных вод с целью их очистки от  загрязнений и дальнейшей эксплуатации или возвращения в водоём.</w:t>
      </w:r>
      <w:r w:rsidRPr="00326127">
        <w:rPr>
          <w:rFonts w:ascii="Times New Roman" w:eastAsia="Calibri" w:hAnsi="Times New Roman"/>
          <w:noProof/>
          <w:kern w:val="0"/>
          <w:sz w:val="24"/>
          <w:u w:val="single"/>
        </w:rPr>
        <w:t xml:space="preserve"> </w:t>
      </w: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>Система хозяйственно-бытового водоотведения обеспечивает сбор, транспортировку и частично очистку хозяйственно-бытовых и промышленных сточных вод всех потребителей, расположенных в пределах черты муниципального образования. При этом система водоотведения состоит из множества отдельных самостоятельных бассейнов канализования, каждый из которых имеет собственный выпуск сточных вод.</w:t>
      </w: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>Неорганизованный сток - дождевые, талые и инфильтрационные воды, поступающие в системы коммунальной канализации через неплотности в элементах канализационной сети и сооружений</w:t>
      </w: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>Нецентрализованная система водоснабжения - сооружения и устройства, технологически не связанные с централизованной системой холодного водоснабжения и предназначенные для общего пользования или пользования ограниченного круга лиц.</w:t>
      </w: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>Системы водоотведения в Маукском СП отсутствуют.</w:t>
      </w:r>
    </w:p>
    <w:p w:rsidR="00326127" w:rsidRPr="00326127" w:rsidRDefault="00326127" w:rsidP="00326127">
      <w:pPr>
        <w:widowControl/>
        <w:spacing w:line="300" w:lineRule="auto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bookmarkStart w:id="150" w:name="_Toc390696025"/>
      <w:bookmarkStart w:id="151" w:name="_Toc390696237"/>
      <w:bookmarkStart w:id="152" w:name="_Toc401067973"/>
      <w:bookmarkStart w:id="153" w:name="_Toc531598942"/>
      <w:bookmarkStart w:id="154" w:name="_Toc531704219"/>
      <w:bookmarkStart w:id="155" w:name="_Toc21688531"/>
    </w:p>
    <w:p w:rsidR="00326127" w:rsidRPr="00326127" w:rsidRDefault="00326127" w:rsidP="00326127">
      <w:pPr>
        <w:widowControl/>
        <w:suppressAutoHyphens w:val="0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156" w:name="_Toc57421872"/>
      <w:bookmarkStart w:id="157" w:name="_Toc57422472"/>
      <w:bookmarkStart w:id="158" w:name="_Toc57422616"/>
      <w:bookmarkStart w:id="159" w:name="_Toc88651793"/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br w:type="page"/>
      </w:r>
    </w:p>
    <w:p w:rsidR="00326127" w:rsidRPr="00326127" w:rsidRDefault="00326127" w:rsidP="00326127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160" w:name="_Toc139360057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lastRenderedPageBreak/>
        <w:t>Описание результатов технического обследования централизованной системы водоотведения</w:t>
      </w:r>
      <w:bookmarkEnd w:id="150"/>
      <w:bookmarkEnd w:id="151"/>
      <w:bookmarkEnd w:id="152"/>
      <w:bookmarkEnd w:id="153"/>
      <w:bookmarkEnd w:id="154"/>
      <w:bookmarkEnd w:id="155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, включая описание существующих канализационных очистных сооружений</w:t>
      </w:r>
      <w:bookmarkEnd w:id="156"/>
      <w:bookmarkEnd w:id="157"/>
      <w:bookmarkEnd w:id="158"/>
      <w:bookmarkEnd w:id="159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, в том числе оценку соответствия применяемой технологической схемы очистки сточных вод требованиям обеспечения нормативов качества очистки сточных вод, определение существующего дефицита (резерва) мощностей сооружений и описание локальных очистных сооружений, создаваемых абонентами</w:t>
      </w:r>
      <w:bookmarkEnd w:id="160"/>
    </w:p>
    <w:p w:rsidR="00326127" w:rsidRPr="00326127" w:rsidRDefault="00326127" w:rsidP="00326127">
      <w:pPr>
        <w:tabs>
          <w:tab w:val="left" w:pos="142"/>
        </w:tabs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 xml:space="preserve">В соответствии с определением, данным Федеральным законом от 07.12.2011 №416-ФЗ «О водоснабжении и водоотведении», техническое обследование централизованных систем водоотведения − оценка технических характеристик объектов централизованных систем водоотведения. </w:t>
      </w:r>
    </w:p>
    <w:p w:rsidR="00326127" w:rsidRPr="00326127" w:rsidRDefault="00326127" w:rsidP="00326127">
      <w:pPr>
        <w:tabs>
          <w:tab w:val="left" w:pos="142"/>
        </w:tabs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>Оценка технического состояния и заключение о возможности и сроках дальнейшей эксплуатации объекта произведена на основании Федерального закона от 07.12.2011 №416-ФЗ «О водоснабжении и водоотведении»; Приказа Минстроя России от 05.08.2014 №437/</w:t>
      </w:r>
      <w:proofErr w:type="spellStart"/>
      <w:proofErr w:type="gramStart"/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>пр</w:t>
      </w:r>
      <w:proofErr w:type="spellEnd"/>
      <w:proofErr w:type="gramEnd"/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 xml:space="preserve"> «Об утверждении Требований к проведению технического обследования централизованных систем горячего водоснабжения, холодного водоснабжения и (или) водоотведения, в том числе определение показателей технико-экономического состояния систем водоснабжения и водоотведения, включая показатели физического износа и энергетической эффективности объектов централизованных систем горячего водоснабжения, холодного водоснабжения и (или) водоотведения, объектов нецентрализованных систем холодного и горячего водоснабжения, и порядка осуществления мониторинга таких показателей». </w:t>
      </w: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>Канализационные очистные сооружения хозяйственно-бытовых сточных вод на территории Маукского сельского поселения отсутствуют.</w:t>
      </w:r>
    </w:p>
    <w:p w:rsidR="00326127" w:rsidRPr="00326127" w:rsidRDefault="00326127" w:rsidP="00326127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161" w:name="_Toc390696026"/>
      <w:bookmarkStart w:id="162" w:name="_Toc390696238"/>
      <w:bookmarkStart w:id="163" w:name="_Toc401067974"/>
      <w:bookmarkStart w:id="164" w:name="_Toc531598943"/>
      <w:bookmarkStart w:id="165" w:name="_Toc531704220"/>
      <w:bookmarkStart w:id="166" w:name="_Toc21688532"/>
      <w:bookmarkStart w:id="167" w:name="_Toc57421873"/>
      <w:bookmarkStart w:id="168" w:name="_Toc57422473"/>
      <w:bookmarkStart w:id="169" w:name="_Toc57422617"/>
      <w:bookmarkStart w:id="170" w:name="_Toc88651794"/>
      <w:bookmarkStart w:id="171" w:name="_Toc139360058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Описание технологических зон водоотведения, зон централизованного и нецентрализованного водоотведения</w:t>
      </w:r>
      <w:bookmarkEnd w:id="161"/>
      <w:bookmarkEnd w:id="162"/>
      <w:bookmarkEnd w:id="163"/>
      <w:bookmarkEnd w:id="164"/>
      <w:bookmarkEnd w:id="165"/>
      <w:bookmarkEnd w:id="166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 xml:space="preserve"> и перечень централизованных систем водоотведения</w:t>
      </w:r>
      <w:bookmarkEnd w:id="167"/>
      <w:bookmarkEnd w:id="168"/>
      <w:bookmarkEnd w:id="169"/>
      <w:bookmarkEnd w:id="170"/>
      <w:bookmarkEnd w:id="171"/>
    </w:p>
    <w:p w:rsidR="00326127" w:rsidRPr="00326127" w:rsidRDefault="00326127" w:rsidP="00326127">
      <w:pPr>
        <w:tabs>
          <w:tab w:val="left" w:pos="142"/>
        </w:tabs>
        <w:suppressAutoHyphens w:val="0"/>
        <w:spacing w:line="300" w:lineRule="auto"/>
        <w:ind w:firstLine="567"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bookmarkStart w:id="172" w:name="_Toc390696027"/>
      <w:bookmarkStart w:id="173" w:name="_Toc390696239"/>
      <w:bookmarkStart w:id="174" w:name="_Toc401067977"/>
      <w:proofErr w:type="gramStart"/>
      <w:r w:rsidRPr="00326127">
        <w:rPr>
          <w:rFonts w:ascii="Times New Roman" w:eastAsia="Calibri" w:hAnsi="Times New Roman"/>
          <w:kern w:val="0"/>
          <w:sz w:val="24"/>
          <w:lang w:eastAsia="en-US"/>
        </w:rPr>
        <w:t xml:space="preserve">РФ от 05.09.2013 года № 782 «О схемах водоснабжения и водоотведения» (вместе с «Правилами разработки и утверждения схем водоснабжения и водоотведения», «Требованиями к содержанию схем водоснабжения и водоотведения») вводит понятия в сфере водоотведения: «технологическая зона водоотведения» - часть канализационной сети, принадлежащей организации, осуществляющей водоотведение, в пределах которой обеспечиваются прием, транспортировка, очистка и отведение сточных вод в водный объект. </w:t>
      </w:r>
      <w:proofErr w:type="gramEnd"/>
    </w:p>
    <w:p w:rsidR="00326127" w:rsidRPr="00326127" w:rsidRDefault="00326127" w:rsidP="00326127">
      <w:pPr>
        <w:tabs>
          <w:tab w:val="left" w:pos="142"/>
        </w:tabs>
        <w:suppressAutoHyphens w:val="0"/>
        <w:spacing w:line="300" w:lineRule="auto"/>
        <w:ind w:firstLine="567"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326127">
        <w:rPr>
          <w:rFonts w:ascii="Times New Roman" w:eastAsia="Calibri" w:hAnsi="Times New Roman"/>
          <w:kern w:val="0"/>
          <w:sz w:val="24"/>
          <w:lang w:eastAsia="en-US"/>
        </w:rPr>
        <w:t xml:space="preserve">Российской Федерации от 7 декабря 2011 г. N 416-ФЗ «О водоснабжении и водоотведении» вводит понятие в сфере водоотведения: централизованная система водоотведения (канализации) – комплекс технологически связанных между собой инженерных сооружений. </w:t>
      </w:r>
    </w:p>
    <w:p w:rsidR="00326127" w:rsidRPr="00326127" w:rsidRDefault="00326127" w:rsidP="00326127">
      <w:pPr>
        <w:tabs>
          <w:tab w:val="left" w:pos="142"/>
        </w:tabs>
        <w:suppressAutoHyphens w:val="0"/>
        <w:spacing w:line="300" w:lineRule="auto"/>
        <w:ind w:firstLine="567"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326127">
        <w:rPr>
          <w:rFonts w:ascii="Times New Roman" w:eastAsia="Calibri" w:hAnsi="Times New Roman"/>
          <w:kern w:val="0"/>
          <w:sz w:val="24"/>
          <w:lang w:eastAsia="en-US"/>
        </w:rPr>
        <w:t>На территории сельского поселения не представлены системы централизованного водоотведения.</w:t>
      </w:r>
    </w:p>
    <w:p w:rsidR="00326127" w:rsidRPr="00326127" w:rsidRDefault="00326127" w:rsidP="00326127">
      <w:pPr>
        <w:widowControl/>
        <w:suppressAutoHyphens w:val="0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175" w:name="_Toc531598944"/>
      <w:bookmarkStart w:id="176" w:name="_Toc531704221"/>
      <w:bookmarkStart w:id="177" w:name="_Toc21688533"/>
      <w:bookmarkStart w:id="178" w:name="_Toc57421874"/>
      <w:bookmarkStart w:id="179" w:name="_Toc57422474"/>
      <w:bookmarkStart w:id="180" w:name="_Toc57422618"/>
      <w:bookmarkStart w:id="181" w:name="_Toc88651795"/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br w:type="page"/>
      </w:r>
    </w:p>
    <w:p w:rsidR="00326127" w:rsidRPr="00326127" w:rsidRDefault="00326127" w:rsidP="00326127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182" w:name="_Toc139360059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lastRenderedPageBreak/>
        <w:t>Описание технической возможности утилизации осадков сточных вод на очистных сооружениях существующей централизованной системы водоотведения</w:t>
      </w:r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>На сооружениях водоподготовки и очистки сточных вод непрерывно образуются осадки сточных вод, которые в соответствии с ФККО «Порядка ведения государственного кадастра отходов» от 30 сентября 2011 года N 792 относятся к группе отходов «отходы от водоподготовки, обработки сточных вод и использования воды». Осадки относятся к крупнотоннажным отходам, образуются непрерывно, длительное их накопление на территории сооружений водоподготовки и очистки сточных вод невозможно, так как может привести к нарушению технологического режима работы сооружений и оказать негативное влияние на окружающую среду. В состав указанной группы осадков входят осадки, сформированные в разные периоды времени, обработанные различными способами и подвергнутые длительной выдержке в естественных условиях на протяжении нескольких лет. Длительная выдержка обеспечила их дополнительную подсушку, стабилизацию и обеззараживание.</w:t>
      </w: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color w:val="000000"/>
          <w:kern w:val="0"/>
          <w:sz w:val="24"/>
          <w:shd w:val="clear" w:color="auto" w:fill="FFFFFF"/>
        </w:rPr>
        <w:t>Обработка осадков сточных вод на территории Маукского сельского поселениия отсутсвует.</w:t>
      </w:r>
    </w:p>
    <w:p w:rsidR="00326127" w:rsidRPr="00326127" w:rsidRDefault="00326127" w:rsidP="00326127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183" w:name="_Toc390696028"/>
      <w:bookmarkStart w:id="184" w:name="_Toc390696240"/>
      <w:bookmarkStart w:id="185" w:name="_Toc401067978"/>
      <w:bookmarkStart w:id="186" w:name="_Toc531598945"/>
      <w:bookmarkStart w:id="187" w:name="_Toc531704222"/>
      <w:bookmarkStart w:id="188" w:name="_Toc21688534"/>
      <w:bookmarkStart w:id="189" w:name="_Toc57421875"/>
      <w:bookmarkStart w:id="190" w:name="_Toc57422475"/>
      <w:bookmarkStart w:id="191" w:name="_Toc57422619"/>
      <w:bookmarkStart w:id="192" w:name="_Toc88651796"/>
      <w:bookmarkStart w:id="193" w:name="_Toc139360060"/>
      <w:bookmarkStart w:id="194" w:name="_Toc390696029"/>
      <w:bookmarkStart w:id="195" w:name="_Toc390696241"/>
      <w:bookmarkStart w:id="196" w:name="_Toc401067975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Описание состояния и функционирования канализационных коллекторов и сетей, сооружений на них, включая оценку их износа и определение возможности обеспечения отвода и очистки сточных вод на существующих объектах централизованной системы водоотведения</w:t>
      </w:r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/>
          <w:bCs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 xml:space="preserve">На территории </w:t>
      </w:r>
      <w:r w:rsidRPr="00326127">
        <w:rPr>
          <w:rFonts w:ascii="Times New Roman" w:eastAsia="Calibri" w:hAnsi="Times New Roman"/>
          <w:noProof/>
          <w:color w:val="000000"/>
          <w:kern w:val="0"/>
          <w:sz w:val="24"/>
          <w:shd w:val="clear" w:color="auto" w:fill="FFFFFF"/>
        </w:rPr>
        <w:t xml:space="preserve">Маукского </w:t>
      </w:r>
      <w:r w:rsidRPr="00326127">
        <w:rPr>
          <w:rFonts w:ascii="Times New Roman" w:eastAsia="Calibri" w:hAnsi="Times New Roman"/>
          <w:noProof/>
          <w:kern w:val="0"/>
          <w:sz w:val="24"/>
        </w:rPr>
        <w:t>сельского поселения отсутвуют канализационные коллекторы и сети.</w:t>
      </w:r>
      <w:bookmarkStart w:id="197" w:name="_Toc531598946"/>
      <w:bookmarkStart w:id="198" w:name="_Toc531704223"/>
      <w:bookmarkStart w:id="199" w:name="_Toc21688535"/>
      <w:bookmarkStart w:id="200" w:name="_Toc57421876"/>
      <w:bookmarkStart w:id="201" w:name="_Toc57422476"/>
      <w:bookmarkStart w:id="202" w:name="_Toc57422620"/>
      <w:bookmarkStart w:id="203" w:name="_Toc88651797"/>
    </w:p>
    <w:p w:rsidR="00326127" w:rsidRPr="00326127" w:rsidRDefault="00326127" w:rsidP="00326127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 xml:space="preserve"> </w:t>
      </w:r>
      <w:bookmarkStart w:id="204" w:name="_Toc139360061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Оценка безопасности и надежности объектов централизованной системы водоотведения и их управляемости</w:t>
      </w:r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</w:p>
    <w:p w:rsidR="00326127" w:rsidRPr="00326127" w:rsidRDefault="00326127" w:rsidP="00326127">
      <w:pPr>
        <w:tabs>
          <w:tab w:val="left" w:pos="142"/>
        </w:tabs>
        <w:suppressAutoHyphens w:val="0"/>
        <w:spacing w:line="300" w:lineRule="auto"/>
        <w:ind w:firstLine="567"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326127">
        <w:rPr>
          <w:rFonts w:ascii="Times New Roman" w:eastAsia="Calibri" w:hAnsi="Times New Roman"/>
          <w:kern w:val="0"/>
          <w:sz w:val="24"/>
          <w:lang w:eastAsia="en-US"/>
        </w:rPr>
        <w:t xml:space="preserve">Надежность и экологическая безопасность являются основными требованиями, которые предъявляются современным системам водоотведения. Объектами оценки надежности являются как система водоотведения в целом, так и отдельные составляющие системы: самотечные и напорные трубопроводы; насосные станции; очистные сооружения. </w:t>
      </w:r>
    </w:p>
    <w:p w:rsidR="00326127" w:rsidRPr="00326127" w:rsidRDefault="00326127" w:rsidP="00326127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В соответствии с СП 40-102-2000 надежность систем водоснабжения и водоотведения — это комплексный показатель, характеризующий систему как безотказную, долговечную, </w:t>
      </w:r>
      <w:proofErr w:type="spellStart"/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>ремонтнопригодную</w:t>
      </w:r>
      <w:proofErr w:type="spellEnd"/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>, способную выполнять заданные функции, т.е. подавать (отводить) воду в расчетном количестве и качестве, отвечающим санитарным нормам.</w:t>
      </w:r>
    </w:p>
    <w:p w:rsidR="00326127" w:rsidRPr="00326127" w:rsidRDefault="00326127" w:rsidP="00326127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Таким </w:t>
      </w:r>
      <w:proofErr w:type="gramStart"/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>образом</w:t>
      </w:r>
      <w:proofErr w:type="gramEnd"/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 под надежностью систем понимается их свойство выполнять функции водоотведения, сохраняя во времени установленные технологические показатели в пределах, соответствующих заданным режимам и условиям эксплуатации, технического обслуживания и хранения.</w:t>
      </w:r>
    </w:p>
    <w:p w:rsidR="00326127" w:rsidRPr="00326127" w:rsidRDefault="00326127" w:rsidP="00326127">
      <w:pPr>
        <w:tabs>
          <w:tab w:val="left" w:pos="142"/>
        </w:tabs>
        <w:suppressAutoHyphens w:val="0"/>
        <w:spacing w:line="300" w:lineRule="auto"/>
        <w:ind w:firstLine="567"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326127">
        <w:rPr>
          <w:rFonts w:ascii="Times New Roman" w:eastAsia="Calibri" w:hAnsi="Times New Roman"/>
          <w:kern w:val="0"/>
          <w:sz w:val="24"/>
          <w:lang w:eastAsia="en-US"/>
        </w:rPr>
        <w:t>Оценка надежности производится по свойствам безотказности, долговечности, ремонтопригодности, управляемости.</w:t>
      </w:r>
    </w:p>
    <w:p w:rsidR="00326127" w:rsidRPr="00326127" w:rsidRDefault="00326127" w:rsidP="00326127">
      <w:pPr>
        <w:tabs>
          <w:tab w:val="left" w:pos="142"/>
        </w:tabs>
        <w:suppressAutoHyphens w:val="0"/>
        <w:spacing w:line="300" w:lineRule="auto"/>
        <w:ind w:firstLine="567"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326127">
        <w:rPr>
          <w:rFonts w:ascii="Times New Roman" w:eastAsia="Calibri" w:hAnsi="Times New Roman"/>
          <w:kern w:val="0"/>
          <w:sz w:val="24"/>
          <w:lang w:eastAsia="en-US"/>
        </w:rPr>
        <w:t>Оценка безопасности и надежности невозможна в связи с отсутствием объектов централизованного водоотведения.</w:t>
      </w:r>
    </w:p>
    <w:p w:rsidR="00326127" w:rsidRPr="00326127" w:rsidRDefault="00326127" w:rsidP="00326127">
      <w:pPr>
        <w:widowControl/>
        <w:suppressAutoHyphens w:val="0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205" w:name="_Toc390696030"/>
      <w:bookmarkStart w:id="206" w:name="_Toc390696242"/>
      <w:bookmarkStart w:id="207" w:name="_Toc401067976"/>
      <w:bookmarkStart w:id="208" w:name="_Toc531598947"/>
      <w:bookmarkStart w:id="209" w:name="_Toc531704224"/>
      <w:bookmarkStart w:id="210" w:name="_Toc21688536"/>
      <w:bookmarkStart w:id="211" w:name="_Toc57421877"/>
      <w:bookmarkStart w:id="212" w:name="_Toc57422477"/>
      <w:bookmarkStart w:id="213" w:name="_Toc57422621"/>
      <w:bookmarkStart w:id="214" w:name="_Toc88651798"/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br w:type="page"/>
      </w:r>
    </w:p>
    <w:p w:rsidR="00326127" w:rsidRPr="00326127" w:rsidRDefault="00326127" w:rsidP="00326127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215" w:name="_Toc139360062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lastRenderedPageBreak/>
        <w:t>Оценка воздействия сбросов сточных вод через централизованную систему водоотведения на окружающую среду</w:t>
      </w:r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</w:p>
    <w:p w:rsidR="00326127" w:rsidRPr="00326127" w:rsidRDefault="00326127" w:rsidP="00326127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proofErr w:type="gramStart"/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>В соответствии с Федеральным законом Российской Федерации от 7 декабря 2011 г. N 416-ФЗ «О водоснабжении и водоотведении» в целях предотвращения негативного воздействия на окружающую среду для объектов централизованных систем водоотведения устанавливаются нормативы допустимых сбросов загрязняющих веществ, иных веществ и микроорганизмов, а также лимиты на сбросы загрязняющих веществ, иных веществ и микроорганизмов (далее - лимиты на сбросы).</w:t>
      </w:r>
      <w:proofErr w:type="gramEnd"/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 xml:space="preserve">Сброс в окружающую среду неочищенных и недостаточно очищенных сточных вод является одним из главных факторов, который оказывает негативное влияние на качество воды. </w:t>
      </w: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>Гидрохимический состав водных объектов формируется как под влиянием естественных гидрохимических факторов, так и в большей степени под влиянием сброса загрязненных и недостаточно очищенных сточных вод промышленных предприятий, объектов жилищно-коммунального хозяйства, поверхностного стока с площадей водосбора. Нефтепродукты, являясь наиболее распространенными загрязняющими веществами в водных объектах, поступают в них, кроме сточных вод, с поверхностным стоком с урбанизированных территорий.</w:t>
      </w: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>Загрязнение поверхностных водоёмов наносит непоправимый ущерб качеству подземных вод, на которые оказывает влияние и инфильтрация из отвалов, и деятельность сельскохозяйственных объектов.</w:t>
      </w: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>Лабораторный контроль за работой очистных сооружений (ВОС и КОС) не осуществляет с связи с их отсутствием.</w:t>
      </w:r>
    </w:p>
    <w:p w:rsidR="00326127" w:rsidRPr="00326127" w:rsidRDefault="00326127" w:rsidP="00326127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216" w:name="_Toc531598949"/>
      <w:bookmarkStart w:id="217" w:name="_Toc531704226"/>
      <w:bookmarkStart w:id="218" w:name="_Toc21688538"/>
      <w:bookmarkStart w:id="219" w:name="_Toc57421879"/>
      <w:bookmarkStart w:id="220" w:name="_Toc57422479"/>
      <w:bookmarkStart w:id="221" w:name="_Toc57422623"/>
      <w:bookmarkStart w:id="222" w:name="_Toc88651800"/>
      <w:bookmarkStart w:id="223" w:name="_Toc139360063"/>
      <w:bookmarkStart w:id="224" w:name="_Toc401067979"/>
      <w:bookmarkStart w:id="225" w:name="_Toc531598948"/>
      <w:bookmarkStart w:id="226" w:name="_Toc531704225"/>
      <w:bookmarkStart w:id="227" w:name="_Toc21688537"/>
      <w:bookmarkStart w:id="228" w:name="_Toc390696036"/>
      <w:bookmarkStart w:id="229" w:name="_Toc390696248"/>
      <w:bookmarkStart w:id="230" w:name="_Toc57421878"/>
      <w:bookmarkStart w:id="231" w:name="_Toc57422478"/>
      <w:bookmarkStart w:id="232" w:name="_Toc57422622"/>
      <w:bookmarkStart w:id="233" w:name="_Toc88651799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Описание территорий муниципального образования, не охваченных централизованной системой водоотведения</w:t>
      </w:r>
      <w:bookmarkEnd w:id="216"/>
      <w:bookmarkEnd w:id="217"/>
      <w:bookmarkEnd w:id="218"/>
      <w:bookmarkEnd w:id="219"/>
      <w:bookmarkEnd w:id="220"/>
      <w:bookmarkEnd w:id="221"/>
      <w:bookmarkEnd w:id="222"/>
      <w:bookmarkEnd w:id="223"/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>Нецентрализованным водоснабжением является использование для питьевых и хозяйственных нужд населения воды подземных источников, забираемой с помощью различных сооружений и устройств, открытых для общего пользования или находящихся в индивидуальном пользовании, без подачи ее к месту расходования.</w:t>
      </w: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>Локальные очистные сооружения канализации, осуществляющие очистку сточных вод, образующихся от отдельных абонентов, на территории сельского поселения отсутствуют.</w:t>
      </w: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PTSans" w:hAnsi="Times New Roman"/>
          <w:noProof/>
          <w:kern w:val="0"/>
          <w:sz w:val="24"/>
        </w:rPr>
      </w:pPr>
      <w:r w:rsidRPr="00326127">
        <w:rPr>
          <w:rFonts w:ascii="Times New Roman" w:eastAsia="PTSans" w:hAnsi="Times New Roman"/>
          <w:noProof/>
          <w:kern w:val="0"/>
          <w:sz w:val="24"/>
        </w:rPr>
        <w:t>На территории Маукского сельского поселения отсутствуют с</w:t>
      </w:r>
      <w:r w:rsidRPr="00326127">
        <w:rPr>
          <w:rFonts w:ascii="Times New Roman" w:eastAsia="Calibri" w:hAnsi="Times New Roman"/>
          <w:noProof/>
          <w:kern w:val="0"/>
          <w:sz w:val="24"/>
        </w:rPr>
        <w:t>амотечные канализационные коллекторы.</w:t>
      </w: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</w:p>
    <w:p w:rsidR="00326127" w:rsidRPr="00326127" w:rsidRDefault="00326127" w:rsidP="00326127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234" w:name="_Toc139360064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Описание существующих технических и технологических проблем системы водоотведения</w:t>
      </w:r>
      <w:bookmarkEnd w:id="224"/>
      <w:bookmarkEnd w:id="225"/>
      <w:bookmarkEnd w:id="226"/>
      <w:bookmarkEnd w:id="227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 xml:space="preserve"> </w:t>
      </w:r>
      <w:bookmarkEnd w:id="228"/>
      <w:bookmarkEnd w:id="229"/>
      <w:bookmarkEnd w:id="230"/>
      <w:bookmarkEnd w:id="231"/>
      <w:bookmarkEnd w:id="232"/>
      <w:bookmarkEnd w:id="233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сельского поселения</w:t>
      </w:r>
      <w:bookmarkEnd w:id="234"/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 xml:space="preserve">На территории </w:t>
      </w:r>
      <w:r w:rsidRPr="00326127">
        <w:rPr>
          <w:rFonts w:ascii="Times New Roman" w:eastAsia="PTSans" w:hAnsi="Times New Roman"/>
          <w:noProof/>
          <w:kern w:val="0"/>
          <w:sz w:val="24"/>
        </w:rPr>
        <w:t xml:space="preserve">Маукского </w:t>
      </w:r>
      <w:r w:rsidRPr="00326127">
        <w:rPr>
          <w:rFonts w:ascii="Times New Roman" w:eastAsia="Calibri" w:hAnsi="Times New Roman"/>
          <w:noProof/>
          <w:kern w:val="0"/>
          <w:sz w:val="24"/>
        </w:rPr>
        <w:t>сельского поселения отсутсвуют системы централизованного водоотведения.</w:t>
      </w:r>
    </w:p>
    <w:p w:rsidR="00326127" w:rsidRPr="00326127" w:rsidRDefault="00326127" w:rsidP="00326127">
      <w:pPr>
        <w:tabs>
          <w:tab w:val="left" w:pos="142"/>
          <w:tab w:val="left" w:pos="1134"/>
        </w:tabs>
        <w:suppressAutoHyphens w:val="0"/>
        <w:spacing w:line="300" w:lineRule="auto"/>
        <w:jc w:val="both"/>
        <w:rPr>
          <w:rFonts w:ascii="Times New Roman" w:eastAsia="Times New Roman" w:hAnsi="Times New Roman"/>
          <w:spacing w:val="-1"/>
          <w:kern w:val="0"/>
          <w:sz w:val="24"/>
          <w:lang w:eastAsia="en-US"/>
        </w:rPr>
      </w:pPr>
    </w:p>
    <w:p w:rsidR="00326127" w:rsidRPr="00326127" w:rsidRDefault="00326127" w:rsidP="00326127">
      <w:pPr>
        <w:widowControl/>
        <w:suppressAutoHyphens w:val="0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br w:type="page"/>
      </w:r>
    </w:p>
    <w:p w:rsidR="00326127" w:rsidRPr="00326127" w:rsidRDefault="00326127" w:rsidP="00326127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lastRenderedPageBreak/>
        <w:t xml:space="preserve"> </w:t>
      </w:r>
      <w:bookmarkStart w:id="235" w:name="_Toc139360065"/>
      <w:proofErr w:type="gramStart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Сведения об отнесении централизованной системы водоотведения (канализации) к централизованным системам водоотведения поселений или городских округов, включающие перечень и описание централизованных систем водоотведения (канализации), отнесенных к централизованным системам водоотведения поселений или городских округов, а также информацию об очистных сооружениях (при их наличии), на которые поступают сточные воды, отводимые через указанные централизованные системы водоотведения (канализации), о мощности очистных сооружений и применяемых на</w:t>
      </w:r>
      <w:proofErr w:type="gramEnd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 xml:space="preserve"> них технологиях очистки сточных вод, среднегодовом объеме принимаемых сточных вод.</w:t>
      </w:r>
      <w:bookmarkEnd w:id="235"/>
    </w:p>
    <w:p w:rsidR="00326127" w:rsidRPr="00326127" w:rsidRDefault="00326127" w:rsidP="00326127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Отнесение к централизованным системам водоотведения городских округов (ЦСВГО) осуществляется в отношении централизованной системы водоотведения в целом. </w:t>
      </w:r>
    </w:p>
    <w:p w:rsidR="00326127" w:rsidRPr="00326127" w:rsidRDefault="00326127" w:rsidP="00326127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>ЦСВ относится к ЦСВГО при условии внесения в схему водоснабжения и водоотведения сведений об отнесении ЦСВ, соответствующей критериям, установленным Правилами отнесения централизованных систем водоотведения (канализации) к централизованным системам водоотведения городских округов, утверждёнными Постановлением Правительства Российской Федерации от 31 мая 2019 года № 691, к ЦСВГО (с даты внесения таких сведений).</w:t>
      </w:r>
    </w:p>
    <w:p w:rsidR="00326127" w:rsidRPr="00326127" w:rsidRDefault="00326127" w:rsidP="00326127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При отсутствии утвержденной схемы водоснабжения и водоотведения ЦСВ не может быть </w:t>
      </w:r>
      <w:proofErr w:type="gramStart"/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>отнесена</w:t>
      </w:r>
      <w:proofErr w:type="gramEnd"/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 к ЦСВГО. </w:t>
      </w:r>
    </w:p>
    <w:p w:rsidR="00326127" w:rsidRPr="00326127" w:rsidRDefault="00326127" w:rsidP="00326127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proofErr w:type="gramStart"/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ЦСВ относится к ЦСВГО в случае, если среднегодовая за 3 календарных года, предшествующих календарному году, в котором утверждается схема водоснабжения и водоотведения или в нее вносятся сведения об отнесении ЦСВ к ЦСВГО, доля сточных вод, </w:t>
      </w:r>
      <w:r w:rsidRPr="00326127">
        <w:rPr>
          <w:rFonts w:ascii="Times New Roman" w:eastAsia="Calibri" w:hAnsi="Times New Roman"/>
          <w:kern w:val="0"/>
          <w:sz w:val="24"/>
          <w:lang w:eastAsia="en-US"/>
        </w:rPr>
        <w:t xml:space="preserve">принимаемых в технологическую зону водоотведения от: </w:t>
      </w:r>
      <w:proofErr w:type="gramEnd"/>
    </w:p>
    <w:p w:rsidR="00326127" w:rsidRPr="00326127" w:rsidRDefault="00326127" w:rsidP="00326127">
      <w:pPr>
        <w:widowControl/>
        <w:numPr>
          <w:ilvl w:val="0"/>
          <w:numId w:val="37"/>
        </w:numPr>
        <w:suppressAutoHyphens w:val="0"/>
        <w:spacing w:line="276" w:lineRule="auto"/>
        <w:ind w:left="357" w:firstLine="357"/>
        <w:contextualSpacing/>
        <w:jc w:val="both"/>
        <w:rPr>
          <w:rFonts w:ascii="Times New Roman" w:eastAsia="Calibri" w:hAnsi="Times New Roman"/>
          <w:kern w:val="0"/>
          <w:sz w:val="24"/>
          <w:lang w:val="x-none" w:eastAsia="en-US"/>
        </w:rPr>
      </w:pPr>
      <w:r w:rsidRPr="00326127">
        <w:rPr>
          <w:rFonts w:ascii="Times New Roman" w:eastAsia="Calibri" w:hAnsi="Times New Roman"/>
          <w:kern w:val="0"/>
          <w:sz w:val="24"/>
          <w:lang w:val="x-none" w:eastAsia="en-US"/>
        </w:rPr>
        <w:t xml:space="preserve">ТСЖ, ЖСК, жилищных и иных специализированных потребительских кооперативов, управляющих организаций, осуществляющих деятельность по управлению многоквартирными домами, собственников и (или) пользователей жилых помещений в многоквартирных домах или жилых домов; </w:t>
      </w:r>
    </w:p>
    <w:p w:rsidR="00326127" w:rsidRPr="00326127" w:rsidRDefault="00326127" w:rsidP="00326127">
      <w:pPr>
        <w:widowControl/>
        <w:numPr>
          <w:ilvl w:val="0"/>
          <w:numId w:val="37"/>
        </w:numPr>
        <w:suppressAutoHyphens w:val="0"/>
        <w:spacing w:line="276" w:lineRule="auto"/>
        <w:ind w:left="357" w:firstLine="357"/>
        <w:contextualSpacing/>
        <w:jc w:val="both"/>
        <w:rPr>
          <w:rFonts w:ascii="Times New Roman" w:eastAsia="Calibri" w:hAnsi="Times New Roman"/>
          <w:kern w:val="0"/>
          <w:sz w:val="24"/>
          <w:lang w:val="x-none" w:eastAsia="en-US"/>
        </w:rPr>
      </w:pPr>
      <w:r w:rsidRPr="00326127">
        <w:rPr>
          <w:rFonts w:ascii="Times New Roman" w:eastAsia="Calibri" w:hAnsi="Times New Roman"/>
          <w:kern w:val="0"/>
          <w:sz w:val="24"/>
          <w:lang w:val="x-none" w:eastAsia="en-US"/>
        </w:rPr>
        <w:t xml:space="preserve">гостиниц, иных объектов, связанных с проживанием граждан; </w:t>
      </w:r>
    </w:p>
    <w:p w:rsidR="00326127" w:rsidRPr="00326127" w:rsidRDefault="00326127" w:rsidP="00326127">
      <w:pPr>
        <w:widowControl/>
        <w:numPr>
          <w:ilvl w:val="0"/>
          <w:numId w:val="37"/>
        </w:numPr>
        <w:suppressAutoHyphens w:val="0"/>
        <w:spacing w:line="276" w:lineRule="auto"/>
        <w:ind w:left="357" w:firstLine="357"/>
        <w:contextualSpacing/>
        <w:jc w:val="both"/>
        <w:rPr>
          <w:rFonts w:ascii="Times New Roman" w:eastAsia="Calibri" w:hAnsi="Times New Roman"/>
          <w:kern w:val="0"/>
          <w:sz w:val="24"/>
          <w:lang w:val="x-none" w:eastAsia="en-US"/>
        </w:rPr>
      </w:pPr>
      <w:r w:rsidRPr="00326127">
        <w:rPr>
          <w:rFonts w:ascii="Times New Roman" w:eastAsia="Calibri" w:hAnsi="Times New Roman"/>
          <w:kern w:val="0"/>
          <w:sz w:val="24"/>
          <w:lang w:val="x-none" w:eastAsia="en-US"/>
        </w:rPr>
        <w:t xml:space="preserve">объектов отдыха, спорта, здравоохранения, культуры, торговли, общественного питания, социального и коммунально-бытового назначения, дошкольного и пр.; </w:t>
      </w:r>
    </w:p>
    <w:p w:rsidR="00326127" w:rsidRPr="00326127" w:rsidRDefault="00326127" w:rsidP="00326127">
      <w:pPr>
        <w:widowControl/>
        <w:numPr>
          <w:ilvl w:val="0"/>
          <w:numId w:val="37"/>
        </w:numPr>
        <w:suppressAutoHyphens w:val="0"/>
        <w:spacing w:line="276" w:lineRule="auto"/>
        <w:ind w:left="357" w:firstLine="357"/>
        <w:contextualSpacing/>
        <w:jc w:val="both"/>
        <w:rPr>
          <w:rFonts w:ascii="Times New Roman" w:eastAsia="Calibri" w:hAnsi="Times New Roman"/>
          <w:kern w:val="0"/>
          <w:sz w:val="24"/>
          <w:lang w:val="x-none" w:eastAsia="en-US"/>
        </w:rPr>
      </w:pPr>
      <w:r w:rsidRPr="00326127">
        <w:rPr>
          <w:rFonts w:ascii="Times New Roman" w:eastAsia="Calibri" w:hAnsi="Times New Roman"/>
          <w:kern w:val="0"/>
          <w:sz w:val="24"/>
          <w:lang w:val="x-none" w:eastAsia="en-US"/>
        </w:rPr>
        <w:t xml:space="preserve">складских объектов, стоянок автомобильного транспорта, гаражей; </w:t>
      </w:r>
    </w:p>
    <w:p w:rsidR="00326127" w:rsidRPr="00326127" w:rsidRDefault="00326127" w:rsidP="00326127">
      <w:pPr>
        <w:widowControl/>
        <w:numPr>
          <w:ilvl w:val="0"/>
          <w:numId w:val="37"/>
        </w:numPr>
        <w:suppressAutoHyphens w:val="0"/>
        <w:spacing w:line="276" w:lineRule="auto"/>
        <w:ind w:left="357" w:firstLine="357"/>
        <w:contextualSpacing/>
        <w:jc w:val="both"/>
        <w:rPr>
          <w:rFonts w:ascii="Times New Roman" w:eastAsia="Calibri" w:hAnsi="Times New Roman"/>
          <w:kern w:val="0"/>
          <w:sz w:val="24"/>
          <w:lang w:val="x-none" w:eastAsia="en-US"/>
        </w:rPr>
      </w:pPr>
      <w:r w:rsidRPr="00326127">
        <w:rPr>
          <w:rFonts w:ascii="Times New Roman" w:eastAsia="Calibri" w:hAnsi="Times New Roman"/>
          <w:kern w:val="0"/>
          <w:sz w:val="24"/>
          <w:lang w:val="x-none" w:eastAsia="en-US"/>
        </w:rPr>
        <w:t xml:space="preserve">территорий, предназначенных для ведения садоводства и дачного хозяйства, а также поверхностных сточных вод составляет более 50% от общего объема сточных вод, принимаемых в данную ЦСВ. </w:t>
      </w:r>
    </w:p>
    <w:p w:rsidR="00326127" w:rsidRPr="00326127" w:rsidRDefault="00326127" w:rsidP="00326127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326127">
        <w:rPr>
          <w:rFonts w:ascii="Times New Roman" w:eastAsia="Calibri" w:hAnsi="Times New Roman"/>
          <w:kern w:val="0"/>
          <w:sz w:val="24"/>
          <w:lang w:eastAsia="en-US"/>
        </w:rPr>
        <w:t xml:space="preserve">При </w:t>
      </w:r>
      <w:proofErr w:type="gramStart"/>
      <w:r w:rsidRPr="00326127">
        <w:rPr>
          <w:rFonts w:ascii="Times New Roman" w:eastAsia="Calibri" w:hAnsi="Times New Roman"/>
          <w:kern w:val="0"/>
          <w:sz w:val="24"/>
          <w:lang w:eastAsia="en-US"/>
        </w:rPr>
        <w:t>этом</w:t>
      </w:r>
      <w:proofErr w:type="gramEnd"/>
      <w:r w:rsidRPr="00326127">
        <w:rPr>
          <w:rFonts w:ascii="Times New Roman" w:eastAsia="Calibri" w:hAnsi="Times New Roman"/>
          <w:kern w:val="0"/>
          <w:sz w:val="24"/>
          <w:lang w:eastAsia="en-US"/>
        </w:rPr>
        <w:t xml:space="preserve"> организация, осуществляющая эксплуатацию объектов данной ЦСВ, должна осуществлять соответствующий вид экономической деятельности по сбору и обработке сточных вод. </w:t>
      </w:r>
    </w:p>
    <w:p w:rsidR="00326127" w:rsidRPr="00326127" w:rsidRDefault="00326127" w:rsidP="00326127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>В случае</w:t>
      </w:r>
      <w:proofErr w:type="gramStart"/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>,</w:t>
      </w:r>
      <w:proofErr w:type="gramEnd"/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 если фактическое значение доли сточных вод от объектов абонентов, указанных в пункте 6 Правил отнесения централизованных систем водоотведения (канализации) к централизованным системам водоотведения городских округов, утверждёнными Постановлением Правительства Российской Федерации от 31 мая 2019 года № 691, к ЦСВГО (с даты внесения таких сведений), а также поверхностных сточных вод меньше значения доли сточных вод, являющейся критерием отнесения к ЦСВГО, </w:t>
      </w:r>
      <w:proofErr w:type="gramStart"/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фактическое значение доли сточных вод, принимаемых от объектов, а также поверхностных сточных вод может быть увеличено (но не более чем на 50% от первоначального фактического значения доли) на объем сточных вод, принимаемых от объектов, не относящихся к объектам, указанным в пункте 6 Правил отнесения централизованных систем водоотведения (канализации) к централизованным системам </w:t>
      </w:r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lastRenderedPageBreak/>
        <w:t>водоотведения городских округов, к ЦСВГО (с даты внесения таких</w:t>
      </w:r>
      <w:proofErr w:type="gramEnd"/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 сведений), при условии соответствия состава таких сточных вод следующим требованиям: нефтепродукты - не более 3 мг/дм3; </w:t>
      </w:r>
      <w:proofErr w:type="gramStart"/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>фенолы (сумма) - не более 0,05 мг/ дм3, железо - не более 3 мг/ дм3, медь - не более 0,1 мг/ дм3, алюминий - не более 1 мг/ дм3, цинк - не более 0,5 мг/ дм3, хром (шестивалентный) - не более 0,01 мг/ дм3, никель - не более 0,1 мг/ дм3, кадмий - не более 0,005 мг/ дм3, свинец - не более 0,01 мг/ дм3, мышьяк - не более 0,01</w:t>
      </w:r>
      <w:proofErr w:type="gramEnd"/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 мг/ дм3, ртуть - не более 0,0001 мг/ дм3, ХПК (</w:t>
      </w:r>
      <w:proofErr w:type="spellStart"/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>бихроматная</w:t>
      </w:r>
      <w:proofErr w:type="spellEnd"/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 окисляемость) - не более 400 мг/дм3. </w:t>
      </w:r>
    </w:p>
    <w:p w:rsidR="00326127" w:rsidRPr="00326127" w:rsidRDefault="00326127" w:rsidP="00326127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>В случае</w:t>
      </w:r>
      <w:proofErr w:type="gramStart"/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>,</w:t>
      </w:r>
      <w:proofErr w:type="gramEnd"/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 если отведение сточных вод через ЦСВ осуществлялось менее, чем в течение 3 календарных лет, предшествующих календарному году, в котором утверждается схема водоснабжения и водоотведения или в нее вносятся соответствующие сведения, то определение доли сточных вод, являющейся критерием отнесения ЦСВ к ЦСВГО, осуществляется за период, в течение которого осуществлялось фактическое отведение сточных вод через данную ЦСВ. </w:t>
      </w:r>
    </w:p>
    <w:p w:rsidR="00326127" w:rsidRPr="00326127" w:rsidRDefault="00326127" w:rsidP="00326127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К ЦСВГО также относятся централизованные ливневые системы водоотведения, предназначенные для водоотведения поверхностных сточных вод с территории городских округов. </w:t>
      </w:r>
    </w:p>
    <w:p w:rsidR="00326127" w:rsidRPr="00326127" w:rsidRDefault="00326127" w:rsidP="00326127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proofErr w:type="gramStart"/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>Для целей отнесения централизованной ливневой системы водоотведения, предназначенной для отведения поверхностных сточных вод с территории сельского поселения, к ЦСВГО организация ВКХ представляет в орган, уполномоченный на утверждение схемы водоснабжения и водоотведения, копии одного или нескольких имеющихся у такой организации документов, подтверждающих, что централизованная система водоотведения является централизованной ливневой системой водоотведения, предназначенной для отведения поверхностных сточных вод с территории сельского поселения</w:t>
      </w:r>
      <w:proofErr w:type="gramEnd"/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>, из числа документов, перечень которых устанавливается Минстроем России.</w:t>
      </w:r>
    </w:p>
    <w:p w:rsidR="00326127" w:rsidRPr="00326127" w:rsidRDefault="00326127" w:rsidP="00326127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>Система централизованного водоотведения (ЦСВ) на территории Маукского сельского поселения отсутствует.</w:t>
      </w:r>
    </w:p>
    <w:p w:rsidR="00326127" w:rsidRPr="00326127" w:rsidRDefault="00326127" w:rsidP="00326127">
      <w:pPr>
        <w:widowControl/>
        <w:suppressAutoHyphens w:val="0"/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</w:pPr>
      <w:bookmarkStart w:id="236" w:name="_Toc401067981"/>
      <w:bookmarkStart w:id="237" w:name="_Toc531598950"/>
      <w:bookmarkStart w:id="238" w:name="_Toc531704227"/>
      <w:bookmarkStart w:id="239" w:name="_Toc21688539"/>
      <w:bookmarkStart w:id="240" w:name="_Toc57421880"/>
      <w:bookmarkStart w:id="241" w:name="_Toc57422480"/>
      <w:bookmarkStart w:id="242" w:name="_Toc57422624"/>
      <w:bookmarkStart w:id="243" w:name="_Toc88651801"/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br w:type="page"/>
      </w:r>
    </w:p>
    <w:p w:rsidR="00326127" w:rsidRPr="00326127" w:rsidRDefault="00326127" w:rsidP="00326127">
      <w:pPr>
        <w:numPr>
          <w:ilvl w:val="2"/>
          <w:numId w:val="0"/>
        </w:numPr>
        <w:tabs>
          <w:tab w:val="left" w:pos="142"/>
        </w:tabs>
        <w:suppressAutoHyphens w:val="0"/>
        <w:spacing w:before="120"/>
        <w:jc w:val="center"/>
        <w:outlineLvl w:val="0"/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</w:pPr>
      <w:bookmarkStart w:id="244" w:name="_Toc139360066"/>
      <w:r w:rsidRPr="00326127"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  <w:lastRenderedPageBreak/>
        <w:t>Балансы сточных вод в системе водоотведения</w:t>
      </w:r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</w:p>
    <w:p w:rsidR="00326127" w:rsidRPr="00326127" w:rsidRDefault="00326127" w:rsidP="00326127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245" w:name="_Toc390696039"/>
      <w:bookmarkStart w:id="246" w:name="_Toc390696251"/>
      <w:bookmarkStart w:id="247" w:name="_Toc401067982"/>
      <w:bookmarkStart w:id="248" w:name="_Toc531598951"/>
      <w:bookmarkStart w:id="249" w:name="_Toc531704228"/>
      <w:bookmarkStart w:id="250" w:name="_Toc21688540"/>
      <w:bookmarkStart w:id="251" w:name="_Toc57421881"/>
      <w:bookmarkStart w:id="252" w:name="_Toc57422481"/>
      <w:bookmarkStart w:id="253" w:name="_Toc57422625"/>
      <w:bookmarkStart w:id="254" w:name="_Toc88651802"/>
      <w:bookmarkStart w:id="255" w:name="_Toc139360067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Баланс поступления сточных вод в централизованную систему водоотведения и отведения стоков по технологическим зонам водоотведения</w:t>
      </w:r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</w:p>
    <w:p w:rsidR="00326127" w:rsidRPr="00326127" w:rsidRDefault="00326127" w:rsidP="00326127">
      <w:pPr>
        <w:tabs>
          <w:tab w:val="left" w:pos="142"/>
        </w:tabs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 xml:space="preserve">Баланс поступления сточных вод в централизованную систему водоотведения и отведения стоков представлен в таблице </w:t>
      </w:r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fldChar w:fldCharType="begin"/>
      </w:r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instrText xml:space="preserve"> REF _Ref136422748 \h  \* MERGEFORMAT </w:instrText>
      </w:r>
      <w:r w:rsidRPr="00326127">
        <w:rPr>
          <w:rFonts w:ascii="Times New Roman" w:eastAsia="Times New Roman" w:hAnsi="Times New Roman"/>
          <w:kern w:val="0"/>
          <w:sz w:val="24"/>
          <w:lang w:eastAsia="en-US"/>
        </w:rPr>
      </w:r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fldChar w:fldCharType="separate"/>
      </w:r>
      <w:r w:rsidR="0053088A" w:rsidRPr="0053088A">
        <w:rPr>
          <w:rFonts w:ascii="Times New Roman" w:eastAsia="Times New Roman" w:hAnsi="Times New Roman"/>
          <w:vanish/>
          <w:kern w:val="0"/>
          <w:sz w:val="24"/>
          <w:lang w:eastAsia="en-US"/>
        </w:rPr>
        <w:t xml:space="preserve">Таблица </w:t>
      </w:r>
      <w:r w:rsidR="0053088A" w:rsidRPr="0053088A">
        <w:rPr>
          <w:rFonts w:ascii="Times New Roman" w:eastAsia="Times New Roman" w:hAnsi="Times New Roman"/>
          <w:noProof/>
          <w:kern w:val="0"/>
          <w:sz w:val="24"/>
          <w:lang w:eastAsia="en-US"/>
        </w:rPr>
        <w:t>24</w:t>
      </w:r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fldChar w:fldCharType="end"/>
      </w:r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 xml:space="preserve">. </w:t>
      </w:r>
    </w:p>
    <w:p w:rsidR="00326127" w:rsidRPr="00326127" w:rsidRDefault="00326127" w:rsidP="00326127">
      <w:pPr>
        <w:widowControl/>
        <w:suppressAutoHyphens w:val="0"/>
        <w:spacing w:before="120" w:line="276" w:lineRule="auto"/>
        <w:ind w:right="284"/>
        <w:jc w:val="right"/>
        <w:rPr>
          <w:rFonts w:ascii="Times New Roman" w:eastAsia="Calibri" w:hAnsi="Times New Roman"/>
          <w:bCs/>
          <w:i/>
          <w:kern w:val="0"/>
          <w:sz w:val="24"/>
          <w:lang w:eastAsia="en-US"/>
        </w:rPr>
      </w:pPr>
      <w:bookmarkStart w:id="256" w:name="_Ref136422748"/>
      <w:r w:rsidRPr="00326127">
        <w:rPr>
          <w:rFonts w:ascii="Times New Roman" w:eastAsia="Calibri" w:hAnsi="Times New Roman"/>
          <w:bCs/>
          <w:i/>
          <w:kern w:val="0"/>
          <w:sz w:val="24"/>
          <w:lang w:eastAsia="en-US"/>
        </w:rPr>
        <w:t xml:space="preserve">Таблица </w:t>
      </w:r>
      <w:r w:rsidRPr="00326127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begin"/>
      </w:r>
      <w:r w:rsidRPr="00326127">
        <w:rPr>
          <w:rFonts w:ascii="Times New Roman" w:eastAsia="Calibri" w:hAnsi="Times New Roman"/>
          <w:bCs/>
          <w:i/>
          <w:kern w:val="0"/>
          <w:sz w:val="24"/>
          <w:lang w:eastAsia="en-US"/>
        </w:rPr>
        <w:instrText xml:space="preserve"> SEQ Таблица \* ARABIC </w:instrText>
      </w:r>
      <w:r w:rsidRPr="00326127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separate"/>
      </w:r>
      <w:r w:rsidR="0053088A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t>24</w:t>
      </w:r>
      <w:r w:rsidRPr="00326127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fldChar w:fldCharType="end"/>
      </w:r>
      <w:bookmarkEnd w:id="256"/>
      <w:r w:rsidRPr="00326127">
        <w:rPr>
          <w:rFonts w:ascii="Times New Roman" w:eastAsia="Calibri" w:hAnsi="Times New Roman"/>
          <w:bCs/>
          <w:i/>
          <w:kern w:val="0"/>
          <w:sz w:val="24"/>
          <w:lang w:eastAsia="en-US"/>
        </w:rPr>
        <w:t>. Баланс поступления сточных вод в централизованную систему водоотведения и отведения стоков за 2022 г.</w:t>
      </w:r>
    </w:p>
    <w:tbl>
      <w:tblPr>
        <w:tblW w:w="982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14"/>
        <w:gridCol w:w="1348"/>
        <w:gridCol w:w="3466"/>
      </w:tblGrid>
      <w:tr w:rsidR="00326127" w:rsidRPr="00326127" w:rsidTr="008C5D7A">
        <w:trPr>
          <w:trHeight w:val="19"/>
          <w:tblHeader/>
        </w:trPr>
        <w:tc>
          <w:tcPr>
            <w:tcW w:w="5014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kern w:val="0"/>
                <w:szCs w:val="20"/>
              </w:rPr>
              <w:t>Показатель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kern w:val="0"/>
                <w:szCs w:val="20"/>
              </w:rPr>
              <w:t>Ед. изм.</w:t>
            </w:r>
          </w:p>
        </w:tc>
        <w:tc>
          <w:tcPr>
            <w:tcW w:w="3466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kern w:val="0"/>
                <w:szCs w:val="20"/>
              </w:rPr>
              <w:t>Маукское сельское поселение</w:t>
            </w:r>
          </w:p>
        </w:tc>
      </w:tr>
      <w:tr w:rsidR="00326127" w:rsidRPr="00326127" w:rsidTr="008C5D7A">
        <w:trPr>
          <w:trHeight w:val="19"/>
        </w:trPr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Принято сточных вод в систему канализации, всего, в т. ч.: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shd w:val="clear" w:color="auto" w:fill="auto"/>
            <w:noWrap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326127" w:rsidRPr="00326127" w:rsidTr="008C5D7A">
        <w:trPr>
          <w:trHeight w:val="19"/>
        </w:trPr>
        <w:tc>
          <w:tcPr>
            <w:tcW w:w="5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от централизованной системы холодного водоснабжения, в т.ч: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326127" w:rsidRPr="00326127" w:rsidTr="008C5D7A">
        <w:trPr>
          <w:trHeight w:val="19"/>
        </w:trPr>
        <w:tc>
          <w:tcPr>
            <w:tcW w:w="5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i/>
                <w:iCs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  <w:t>от населения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326127" w:rsidRPr="00326127" w:rsidTr="008C5D7A">
        <w:trPr>
          <w:trHeight w:val="19"/>
        </w:trPr>
        <w:tc>
          <w:tcPr>
            <w:tcW w:w="5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i/>
                <w:iCs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  <w:t>от бюджетных организаций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326127" w:rsidRPr="00326127" w:rsidTr="008C5D7A">
        <w:trPr>
          <w:trHeight w:val="19"/>
        </w:trPr>
        <w:tc>
          <w:tcPr>
            <w:tcW w:w="5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i/>
                <w:iCs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  <w:t>от прочих потребителей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shd w:val="clear" w:color="auto" w:fill="auto"/>
            <w:noWrap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326127" w:rsidRPr="00326127" w:rsidTr="008C5D7A">
        <w:trPr>
          <w:trHeight w:val="19"/>
        </w:trPr>
        <w:tc>
          <w:tcPr>
            <w:tcW w:w="5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i/>
                <w:iCs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  <w:t>от собственного производства организации</w:t>
            </w:r>
          </w:p>
        </w:tc>
        <w:tc>
          <w:tcPr>
            <w:tcW w:w="1348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shd w:val="clear" w:color="auto" w:fill="auto"/>
            <w:noWrap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326127" w:rsidRPr="00326127" w:rsidTr="008C5D7A">
        <w:trPr>
          <w:trHeight w:val="19"/>
        </w:trPr>
        <w:tc>
          <w:tcPr>
            <w:tcW w:w="5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от централизованной системы горячего водоснабжения, в т.ч: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shd w:val="clear" w:color="auto" w:fill="auto"/>
            <w:noWrap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326127" w:rsidRPr="00326127" w:rsidTr="008C5D7A">
        <w:trPr>
          <w:trHeight w:val="19"/>
        </w:trPr>
        <w:tc>
          <w:tcPr>
            <w:tcW w:w="5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i/>
                <w:iCs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  <w:t>от населения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shd w:val="clear" w:color="auto" w:fill="auto"/>
            <w:noWrap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326127" w:rsidRPr="00326127" w:rsidTr="008C5D7A">
        <w:trPr>
          <w:trHeight w:val="19"/>
        </w:trPr>
        <w:tc>
          <w:tcPr>
            <w:tcW w:w="5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i/>
                <w:iCs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  <w:t>от бюджетных организаций</w:t>
            </w:r>
          </w:p>
        </w:tc>
        <w:tc>
          <w:tcPr>
            <w:tcW w:w="1348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shd w:val="clear" w:color="auto" w:fill="auto"/>
            <w:noWrap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326127" w:rsidRPr="00326127" w:rsidTr="008C5D7A">
        <w:trPr>
          <w:trHeight w:val="19"/>
        </w:trPr>
        <w:tc>
          <w:tcPr>
            <w:tcW w:w="5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i/>
                <w:iCs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  <w:t>от прочих потребителей</w:t>
            </w:r>
          </w:p>
        </w:tc>
        <w:tc>
          <w:tcPr>
            <w:tcW w:w="134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326127" w:rsidRPr="00326127" w:rsidTr="008C5D7A">
        <w:trPr>
          <w:trHeight w:val="19"/>
        </w:trPr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  <w:t>от собственного производства организации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326127" w:rsidRPr="00326127" w:rsidTr="008C5D7A">
        <w:trPr>
          <w:trHeight w:val="19"/>
        </w:trPr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объем стоков от нецентрализованных систем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326127" w:rsidRPr="00326127" w:rsidTr="008C5D7A">
        <w:trPr>
          <w:trHeight w:val="19"/>
        </w:trPr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Притоки в систему, не охваченные договорными отношениями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326127" w:rsidRPr="00326127" w:rsidTr="008C5D7A">
        <w:trPr>
          <w:trHeight w:val="19"/>
        </w:trPr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Поступило на очистные сооружения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326127" w:rsidRPr="00326127" w:rsidTr="008C5D7A">
        <w:trPr>
          <w:trHeight w:val="19"/>
        </w:trPr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Пропущено сточных вод через очистные сооружения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  <w:tr w:rsidR="00326127" w:rsidRPr="00326127" w:rsidTr="008C5D7A">
        <w:trPr>
          <w:trHeight w:val="19"/>
        </w:trPr>
        <w:tc>
          <w:tcPr>
            <w:tcW w:w="5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i/>
                <w:iCs/>
                <w:color w:val="000000"/>
                <w:kern w:val="0"/>
                <w:szCs w:val="20"/>
              </w:rPr>
              <w:t>в т. ч. по приборам учета</w:t>
            </w: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м3</w:t>
            </w:r>
          </w:p>
        </w:tc>
        <w:tc>
          <w:tcPr>
            <w:tcW w:w="34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0,0</w:t>
            </w:r>
          </w:p>
        </w:tc>
      </w:tr>
    </w:tbl>
    <w:p w:rsidR="00326127" w:rsidRPr="00326127" w:rsidRDefault="00326127" w:rsidP="00326127">
      <w:pPr>
        <w:numPr>
          <w:ilvl w:val="3"/>
          <w:numId w:val="0"/>
        </w:numPr>
        <w:suppressAutoHyphens w:val="0"/>
        <w:spacing w:before="24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257" w:name="_Toc390696041"/>
      <w:bookmarkStart w:id="258" w:name="_Toc390696253"/>
      <w:bookmarkStart w:id="259" w:name="_Toc401067984"/>
      <w:bookmarkStart w:id="260" w:name="_Toc531598953"/>
      <w:bookmarkStart w:id="261" w:name="_Toc531704230"/>
      <w:bookmarkStart w:id="262" w:name="_Toc21688542"/>
      <w:bookmarkStart w:id="263" w:name="_Toc57421883"/>
      <w:bookmarkStart w:id="264" w:name="_Toc57422483"/>
      <w:bookmarkStart w:id="265" w:name="_Toc57422627"/>
      <w:bookmarkStart w:id="266" w:name="_Toc88651804"/>
      <w:bookmarkStart w:id="267" w:name="_Toc139360068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Сведения об оснащенности зданий, строений, сооружений приборами учета принимаемых сточных вод и их применении при осуществлении коммерческих расчетов</w:t>
      </w:r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</w:p>
    <w:p w:rsidR="00326127" w:rsidRPr="00326127" w:rsidRDefault="00326127" w:rsidP="00326127">
      <w:pPr>
        <w:tabs>
          <w:tab w:val="left" w:pos="142"/>
        </w:tabs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 xml:space="preserve">Приборы учета в </w:t>
      </w:r>
      <w:proofErr w:type="spellStart"/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>Мукском</w:t>
      </w:r>
      <w:proofErr w:type="spellEnd"/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 xml:space="preserve"> сельском поселении не предусмотрены.</w:t>
      </w:r>
    </w:p>
    <w:p w:rsidR="00326127" w:rsidRPr="00326127" w:rsidRDefault="00326127" w:rsidP="00326127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268" w:name="_Toc390696042"/>
      <w:bookmarkStart w:id="269" w:name="_Toc390696254"/>
      <w:bookmarkStart w:id="270" w:name="_Toc401067985"/>
      <w:bookmarkStart w:id="271" w:name="_Toc531598954"/>
      <w:bookmarkStart w:id="272" w:name="_Toc531704231"/>
      <w:bookmarkStart w:id="273" w:name="_Toc21688543"/>
      <w:bookmarkStart w:id="274" w:name="_Toc57421884"/>
      <w:bookmarkStart w:id="275" w:name="_Toc57422484"/>
      <w:bookmarkStart w:id="276" w:name="_Toc57422628"/>
      <w:bookmarkStart w:id="277" w:name="_Toc88651805"/>
      <w:bookmarkStart w:id="278" w:name="_Toc139360069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Результаты ретроспективного анализа балансов поступления сточных вод в централизованную систему водоотведения по технологическим зонам водоотведения с выделением зон дефицитов и резервов производственных мощностей</w:t>
      </w:r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</w:p>
    <w:p w:rsidR="00326127" w:rsidRPr="00326127" w:rsidRDefault="00326127" w:rsidP="00326127">
      <w:pPr>
        <w:tabs>
          <w:tab w:val="left" w:pos="142"/>
        </w:tabs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 xml:space="preserve">Результаты ретроспективного анализа балансов поступления сточных вод в централизованную систему водоотведения за период 2013-2022 годов представлены в таблице </w:t>
      </w:r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fldChar w:fldCharType="begin"/>
      </w:r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instrText xml:space="preserve"> REF _Ref136422684 \h  \* MERGEFORMAT </w:instrText>
      </w:r>
      <w:r w:rsidRPr="00326127">
        <w:rPr>
          <w:rFonts w:ascii="Times New Roman" w:eastAsia="Times New Roman" w:hAnsi="Times New Roman"/>
          <w:kern w:val="0"/>
          <w:sz w:val="24"/>
          <w:lang w:eastAsia="en-US"/>
        </w:rPr>
      </w:r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fldChar w:fldCharType="separate"/>
      </w:r>
      <w:r w:rsidR="0053088A" w:rsidRPr="0053088A">
        <w:rPr>
          <w:rFonts w:ascii="Times New Roman" w:eastAsia="Times New Roman" w:hAnsi="Times New Roman"/>
          <w:vanish/>
          <w:kern w:val="0"/>
          <w:sz w:val="24"/>
          <w:lang w:eastAsia="en-US"/>
        </w:rPr>
        <w:t xml:space="preserve">Таблица </w:t>
      </w:r>
      <w:r w:rsidR="0053088A" w:rsidRPr="0053088A">
        <w:rPr>
          <w:rFonts w:ascii="Times New Roman" w:eastAsia="Times New Roman" w:hAnsi="Times New Roman"/>
          <w:noProof/>
          <w:kern w:val="0"/>
          <w:sz w:val="24"/>
          <w:lang w:eastAsia="en-US"/>
        </w:rPr>
        <w:t>25</w:t>
      </w:r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fldChar w:fldCharType="end"/>
      </w:r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 xml:space="preserve">. </w:t>
      </w:r>
    </w:p>
    <w:p w:rsidR="00326127" w:rsidRPr="00326127" w:rsidRDefault="00326127" w:rsidP="00326127">
      <w:pPr>
        <w:widowControl/>
        <w:suppressAutoHyphens w:val="0"/>
        <w:spacing w:before="120" w:line="276" w:lineRule="auto"/>
        <w:ind w:right="284"/>
        <w:jc w:val="right"/>
        <w:rPr>
          <w:rFonts w:ascii="Times New Roman" w:eastAsia="Calibri" w:hAnsi="Times New Roman"/>
          <w:bCs/>
          <w:i/>
          <w:kern w:val="0"/>
          <w:sz w:val="24"/>
          <w:lang w:eastAsia="en-US"/>
        </w:rPr>
      </w:pPr>
      <w:bookmarkStart w:id="279" w:name="_Ref136422684"/>
      <w:r w:rsidRPr="00326127">
        <w:rPr>
          <w:rFonts w:ascii="Times New Roman" w:eastAsia="Calibri" w:hAnsi="Times New Roman"/>
          <w:bCs/>
          <w:i/>
          <w:kern w:val="0"/>
          <w:sz w:val="24"/>
          <w:lang w:eastAsia="en-US"/>
        </w:rPr>
        <w:t xml:space="preserve">Таблица </w:t>
      </w:r>
      <w:r w:rsidRPr="00326127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begin"/>
      </w:r>
      <w:r w:rsidRPr="00326127">
        <w:rPr>
          <w:rFonts w:ascii="Times New Roman" w:eastAsia="Calibri" w:hAnsi="Times New Roman"/>
          <w:bCs/>
          <w:i/>
          <w:kern w:val="0"/>
          <w:sz w:val="24"/>
          <w:lang w:eastAsia="en-US"/>
        </w:rPr>
        <w:instrText xml:space="preserve"> SEQ Таблица \* ARABIC </w:instrText>
      </w:r>
      <w:r w:rsidRPr="00326127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separate"/>
      </w:r>
      <w:r w:rsidR="0053088A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t>25</w:t>
      </w:r>
      <w:r w:rsidRPr="00326127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fldChar w:fldCharType="end"/>
      </w:r>
      <w:bookmarkEnd w:id="279"/>
      <w:r w:rsidRPr="00326127">
        <w:rPr>
          <w:rFonts w:ascii="Times New Roman" w:eastAsia="Calibri" w:hAnsi="Times New Roman"/>
          <w:bCs/>
          <w:i/>
          <w:kern w:val="0"/>
          <w:sz w:val="24"/>
          <w:lang w:eastAsia="en-US"/>
        </w:rPr>
        <w:t>. Ретроспективный анализ балансов поступления сточных вод</w:t>
      </w:r>
    </w:p>
    <w:tbl>
      <w:tblPr>
        <w:tblW w:w="974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90"/>
        <w:gridCol w:w="681"/>
        <w:gridCol w:w="1520"/>
        <w:gridCol w:w="1736"/>
        <w:gridCol w:w="1359"/>
        <w:gridCol w:w="923"/>
        <w:gridCol w:w="919"/>
        <w:gridCol w:w="919"/>
      </w:tblGrid>
      <w:tr w:rsidR="00326127" w:rsidRPr="00326127" w:rsidTr="008C5D7A">
        <w:trPr>
          <w:trHeight w:val="19"/>
        </w:trPr>
        <w:tc>
          <w:tcPr>
            <w:tcW w:w="1690" w:type="dxa"/>
            <w:vMerge w:val="restart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Объект</w:t>
            </w:r>
          </w:p>
        </w:tc>
        <w:tc>
          <w:tcPr>
            <w:tcW w:w="681" w:type="dxa"/>
            <w:vMerge w:val="restart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Год</w:t>
            </w: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Годовой объем стоков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Среднесуточный объем стоков</w:t>
            </w:r>
          </w:p>
        </w:tc>
        <w:tc>
          <w:tcPr>
            <w:tcW w:w="2282" w:type="dxa"/>
            <w:gridSpan w:val="2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Производительность очистных сооружений</w:t>
            </w:r>
          </w:p>
        </w:tc>
        <w:tc>
          <w:tcPr>
            <w:tcW w:w="1838" w:type="dxa"/>
            <w:gridSpan w:val="2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(-) Дефицит</w:t>
            </w:r>
            <w:proofErr w:type="gramStart"/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 xml:space="preserve"> /(+) </w:t>
            </w:r>
            <w:proofErr w:type="gramEnd"/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Резерв</w:t>
            </w:r>
          </w:p>
        </w:tc>
      </w:tr>
      <w:tr w:rsidR="00326127" w:rsidRPr="00326127" w:rsidTr="008C5D7A">
        <w:trPr>
          <w:trHeight w:val="19"/>
        </w:trPr>
        <w:tc>
          <w:tcPr>
            <w:tcW w:w="1690" w:type="dxa"/>
            <w:vMerge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681" w:type="dxa"/>
            <w:vMerge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1520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</w:t>
            </w: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  <w:vertAlign w:val="superscript"/>
              </w:rPr>
              <w:t>3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м</w:t>
            </w: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  <w:vertAlign w:val="superscript"/>
              </w:rPr>
              <w:t>3</w:t>
            </w: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/</w:t>
            </w:r>
            <w:proofErr w:type="spellStart"/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сут</w:t>
            </w:r>
            <w:proofErr w:type="spellEnd"/>
          </w:p>
        </w:tc>
        <w:tc>
          <w:tcPr>
            <w:tcW w:w="1359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</w:t>
            </w: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  <w:vertAlign w:val="superscript"/>
              </w:rPr>
              <w:t>3</w:t>
            </w:r>
          </w:p>
        </w:tc>
        <w:tc>
          <w:tcPr>
            <w:tcW w:w="923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м</w:t>
            </w: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  <w:vertAlign w:val="superscript"/>
              </w:rPr>
              <w:t>3</w:t>
            </w: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/</w:t>
            </w:r>
            <w:proofErr w:type="spellStart"/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сут</w:t>
            </w:r>
            <w:proofErr w:type="spellEnd"/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тыс. м</w:t>
            </w: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  <w:vertAlign w:val="superscript"/>
              </w:rPr>
              <w:t>3</w:t>
            </w:r>
          </w:p>
        </w:tc>
        <w:tc>
          <w:tcPr>
            <w:tcW w:w="919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м</w:t>
            </w: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  <w:vertAlign w:val="superscript"/>
              </w:rPr>
              <w:t>3</w:t>
            </w:r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/</w:t>
            </w:r>
            <w:proofErr w:type="spellStart"/>
            <w:r w:rsidRPr="00326127"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  <w:t>сут</w:t>
            </w:r>
            <w:proofErr w:type="spellEnd"/>
          </w:p>
        </w:tc>
      </w:tr>
      <w:tr w:rsidR="00326127" w:rsidRPr="00326127" w:rsidTr="008C5D7A">
        <w:trPr>
          <w:trHeight w:val="102"/>
        </w:trPr>
        <w:tc>
          <w:tcPr>
            <w:tcW w:w="1690" w:type="dxa"/>
            <w:vMerge w:val="restart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Маукское сельское поселение</w:t>
            </w:r>
          </w:p>
        </w:tc>
        <w:tc>
          <w:tcPr>
            <w:tcW w:w="681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eastAsia="en-US"/>
              </w:rPr>
              <w:t>2013</w:t>
            </w:r>
          </w:p>
        </w:tc>
        <w:tc>
          <w:tcPr>
            <w:tcW w:w="1520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736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359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23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</w:tr>
      <w:tr w:rsidR="00326127" w:rsidRPr="00326127" w:rsidTr="008C5D7A">
        <w:trPr>
          <w:trHeight w:val="19"/>
        </w:trPr>
        <w:tc>
          <w:tcPr>
            <w:tcW w:w="1690" w:type="dxa"/>
            <w:vMerge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ind w:firstLine="709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1520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736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359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23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</w:tr>
      <w:tr w:rsidR="00326127" w:rsidRPr="00326127" w:rsidTr="008C5D7A">
        <w:trPr>
          <w:trHeight w:val="19"/>
        </w:trPr>
        <w:tc>
          <w:tcPr>
            <w:tcW w:w="1690" w:type="dxa"/>
            <w:vMerge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ind w:firstLine="709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1520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736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359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23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</w:tr>
      <w:tr w:rsidR="00326127" w:rsidRPr="00326127" w:rsidTr="008C5D7A">
        <w:trPr>
          <w:trHeight w:val="19"/>
        </w:trPr>
        <w:tc>
          <w:tcPr>
            <w:tcW w:w="1690" w:type="dxa"/>
            <w:vMerge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ind w:firstLine="709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1520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736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359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23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</w:tr>
      <w:tr w:rsidR="00326127" w:rsidRPr="00326127" w:rsidTr="008C5D7A">
        <w:trPr>
          <w:trHeight w:val="19"/>
        </w:trPr>
        <w:tc>
          <w:tcPr>
            <w:tcW w:w="1690" w:type="dxa"/>
            <w:vMerge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ind w:firstLine="709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1520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736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359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23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</w:tr>
      <w:tr w:rsidR="00326127" w:rsidRPr="00326127" w:rsidTr="008C5D7A">
        <w:trPr>
          <w:trHeight w:val="19"/>
        </w:trPr>
        <w:tc>
          <w:tcPr>
            <w:tcW w:w="1690" w:type="dxa"/>
            <w:vMerge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ind w:firstLine="709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1520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736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359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23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</w:tr>
      <w:tr w:rsidR="00326127" w:rsidRPr="00326127" w:rsidTr="008C5D7A">
        <w:trPr>
          <w:trHeight w:val="19"/>
        </w:trPr>
        <w:tc>
          <w:tcPr>
            <w:tcW w:w="1690" w:type="dxa"/>
            <w:vMerge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ind w:firstLine="709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1520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736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359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23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</w:tr>
      <w:tr w:rsidR="00326127" w:rsidRPr="00326127" w:rsidTr="008C5D7A">
        <w:trPr>
          <w:trHeight w:val="19"/>
        </w:trPr>
        <w:tc>
          <w:tcPr>
            <w:tcW w:w="1690" w:type="dxa"/>
            <w:vMerge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ind w:firstLine="709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1520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736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359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23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</w:tr>
      <w:tr w:rsidR="00326127" w:rsidRPr="00326127" w:rsidTr="008C5D7A">
        <w:trPr>
          <w:trHeight w:val="19"/>
        </w:trPr>
        <w:tc>
          <w:tcPr>
            <w:tcW w:w="1690" w:type="dxa"/>
            <w:vMerge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681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1520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736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359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23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</w:tr>
      <w:tr w:rsidR="00326127" w:rsidRPr="00326127" w:rsidTr="008C5D7A">
        <w:trPr>
          <w:trHeight w:val="19"/>
        </w:trPr>
        <w:tc>
          <w:tcPr>
            <w:tcW w:w="1690" w:type="dxa"/>
            <w:vMerge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</w:p>
        </w:tc>
        <w:tc>
          <w:tcPr>
            <w:tcW w:w="681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Times New Roman" w:hAnsi="Times New Roman"/>
                <w:color w:val="000000"/>
                <w:kern w:val="0"/>
                <w:szCs w:val="20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1520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736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359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23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919" w:type="dxa"/>
            <w:shd w:val="clear" w:color="auto" w:fill="auto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Cs w:val="20"/>
                <w:lang w:eastAsia="en-US"/>
              </w:rPr>
              <w:t>0,0</w:t>
            </w:r>
          </w:p>
        </w:tc>
      </w:tr>
    </w:tbl>
    <w:p w:rsidR="00326127" w:rsidRPr="00326127" w:rsidRDefault="00326127" w:rsidP="00326127">
      <w:pPr>
        <w:numPr>
          <w:ilvl w:val="3"/>
          <w:numId w:val="0"/>
        </w:numPr>
        <w:suppressAutoHyphens w:val="0"/>
        <w:spacing w:before="24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280" w:name="_Toc390696040"/>
      <w:bookmarkStart w:id="281" w:name="_Toc390696252"/>
      <w:bookmarkStart w:id="282" w:name="_Toc401067983"/>
      <w:bookmarkStart w:id="283" w:name="_Toc531598952"/>
      <w:bookmarkStart w:id="284" w:name="_Toc531704229"/>
      <w:bookmarkStart w:id="285" w:name="_Toc21688541"/>
      <w:bookmarkStart w:id="286" w:name="_Toc57421882"/>
      <w:bookmarkStart w:id="287" w:name="_Toc57422482"/>
      <w:bookmarkStart w:id="288" w:name="_Toc57422626"/>
      <w:bookmarkStart w:id="289" w:name="_Toc88651803"/>
      <w:bookmarkStart w:id="290" w:name="_Toc139360070"/>
      <w:bookmarkStart w:id="291" w:name="_Toc531598955"/>
      <w:bookmarkStart w:id="292" w:name="_Toc531704232"/>
      <w:bookmarkStart w:id="293" w:name="_Toc21688544"/>
      <w:bookmarkStart w:id="294" w:name="_Toc57421885"/>
      <w:bookmarkStart w:id="295" w:name="_Toc57422485"/>
      <w:bookmarkStart w:id="296" w:name="_Toc57422629"/>
      <w:bookmarkStart w:id="297" w:name="_Toc88651806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Оценка фактического притока неорганизованного стока по технологическим зонам водоотведения</w:t>
      </w:r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</w:p>
    <w:p w:rsidR="00326127" w:rsidRPr="00326127" w:rsidRDefault="00326127" w:rsidP="00326127">
      <w:pPr>
        <w:widowControl/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kern w:val="0"/>
          <w:sz w:val="24"/>
          <w:szCs w:val="22"/>
          <w:lang w:eastAsia="en-US"/>
        </w:rPr>
      </w:pPr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Неорганизованный сток - дождевые, талые и инфильтрационные воды, поступающие в системы коммунальной канализации через </w:t>
      </w:r>
      <w:proofErr w:type="spellStart"/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>неплотности</w:t>
      </w:r>
      <w:proofErr w:type="spellEnd"/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t xml:space="preserve"> в элементах канализационной сети и сооружений.</w:t>
      </w:r>
    </w:p>
    <w:p w:rsidR="00326127" w:rsidRPr="00326127" w:rsidRDefault="00326127" w:rsidP="00326127">
      <w:pPr>
        <w:tabs>
          <w:tab w:val="left" w:pos="142"/>
        </w:tabs>
        <w:suppressAutoHyphens w:val="0"/>
        <w:spacing w:line="300" w:lineRule="auto"/>
        <w:ind w:firstLine="567"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 xml:space="preserve">Стоки, образующиеся в результате деятельности предприятий, социальных объектов и населения, отводятся в индивидуальные септики с последующим вывозом. В настоящее время вопрос отвода ливневых и талых вод не решен. </w:t>
      </w:r>
      <w:r w:rsidRPr="00326127">
        <w:rPr>
          <w:rFonts w:ascii="Times New Roman" w:eastAsia="Times New Roman" w:hAnsi="Times New Roman"/>
          <w:kern w:val="0"/>
          <w:sz w:val="24"/>
          <w:lang w:eastAsia="ar-SA"/>
        </w:rPr>
        <w:t xml:space="preserve">Сети и сооружения по очистке поверхностного стока на территории сельского поселения отсутствуют. </w:t>
      </w:r>
    </w:p>
    <w:p w:rsidR="00326127" w:rsidRPr="00326127" w:rsidRDefault="00326127" w:rsidP="00326127">
      <w:pPr>
        <w:widowControl/>
        <w:suppressAutoHyphens w:val="0"/>
        <w:spacing w:before="120" w:line="276" w:lineRule="auto"/>
        <w:ind w:right="284"/>
        <w:jc w:val="right"/>
        <w:rPr>
          <w:rFonts w:ascii="Times New Roman" w:eastAsia="Calibri" w:hAnsi="Times New Roman"/>
          <w:bCs/>
          <w:i/>
          <w:kern w:val="0"/>
          <w:sz w:val="24"/>
          <w:lang w:eastAsia="en-US"/>
        </w:rPr>
      </w:pPr>
      <w:r w:rsidRPr="00326127">
        <w:rPr>
          <w:rFonts w:ascii="Times New Roman" w:eastAsia="Calibri" w:hAnsi="Times New Roman"/>
          <w:bCs/>
          <w:i/>
          <w:kern w:val="0"/>
          <w:sz w:val="24"/>
          <w:lang w:eastAsia="en-US"/>
        </w:rPr>
        <w:t xml:space="preserve">Таблица </w:t>
      </w:r>
      <w:r w:rsidRPr="00326127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begin"/>
      </w:r>
      <w:r w:rsidRPr="00326127">
        <w:rPr>
          <w:rFonts w:ascii="Times New Roman" w:eastAsia="Calibri" w:hAnsi="Times New Roman"/>
          <w:bCs/>
          <w:i/>
          <w:kern w:val="0"/>
          <w:sz w:val="24"/>
          <w:lang w:eastAsia="en-US"/>
        </w:rPr>
        <w:instrText xml:space="preserve"> SEQ Таблица \* ARABIC </w:instrText>
      </w:r>
      <w:r w:rsidRPr="00326127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separate"/>
      </w:r>
      <w:r w:rsidR="0053088A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t>26</w:t>
      </w:r>
      <w:r w:rsidRPr="00326127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fldChar w:fldCharType="end"/>
      </w:r>
      <w:r w:rsidRPr="00326127">
        <w:rPr>
          <w:rFonts w:ascii="Times New Roman" w:eastAsia="Calibri" w:hAnsi="Times New Roman"/>
          <w:bCs/>
          <w:i/>
          <w:kern w:val="0"/>
          <w:sz w:val="24"/>
          <w:lang w:eastAsia="en-US"/>
        </w:rPr>
        <w:t>. Динамика притоков</w:t>
      </w:r>
    </w:p>
    <w:tbl>
      <w:tblPr>
        <w:tblW w:w="991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4"/>
        <w:gridCol w:w="2382"/>
        <w:gridCol w:w="848"/>
        <w:gridCol w:w="1607"/>
        <w:gridCol w:w="1653"/>
        <w:gridCol w:w="1653"/>
      </w:tblGrid>
      <w:tr w:rsidR="00326127" w:rsidRPr="00326127" w:rsidTr="008C5D7A">
        <w:trPr>
          <w:trHeight w:val="20"/>
        </w:trPr>
        <w:tc>
          <w:tcPr>
            <w:tcW w:w="1774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Технологическая зона</w:t>
            </w:r>
          </w:p>
        </w:tc>
        <w:tc>
          <w:tcPr>
            <w:tcW w:w="2382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Показатель</w:t>
            </w:r>
          </w:p>
        </w:tc>
        <w:tc>
          <w:tcPr>
            <w:tcW w:w="848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Ед. изм.</w:t>
            </w:r>
          </w:p>
        </w:tc>
        <w:tc>
          <w:tcPr>
            <w:tcW w:w="1607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2020</w:t>
            </w:r>
          </w:p>
        </w:tc>
        <w:tc>
          <w:tcPr>
            <w:tcW w:w="1653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2021</w:t>
            </w:r>
          </w:p>
        </w:tc>
        <w:tc>
          <w:tcPr>
            <w:tcW w:w="1653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2022</w:t>
            </w:r>
          </w:p>
        </w:tc>
      </w:tr>
      <w:tr w:rsidR="00326127" w:rsidRPr="00326127" w:rsidTr="008C5D7A">
        <w:trPr>
          <w:trHeight w:val="20"/>
        </w:trPr>
        <w:tc>
          <w:tcPr>
            <w:tcW w:w="1774" w:type="dxa"/>
            <w:vMerge w:val="restart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Маукское сельское поселение</w:t>
            </w:r>
          </w:p>
        </w:tc>
        <w:tc>
          <w:tcPr>
            <w:tcW w:w="2382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Принято сточных вод в систему канализации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тыс. м3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653" w:type="dxa"/>
            <w:shd w:val="clear" w:color="auto" w:fill="auto"/>
            <w:noWrap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653" w:type="dxa"/>
            <w:shd w:val="clear" w:color="auto" w:fill="auto"/>
            <w:noWrap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0,0</w:t>
            </w:r>
          </w:p>
        </w:tc>
      </w:tr>
      <w:tr w:rsidR="00326127" w:rsidRPr="00326127" w:rsidTr="008C5D7A">
        <w:trPr>
          <w:trHeight w:val="20"/>
        </w:trPr>
        <w:tc>
          <w:tcPr>
            <w:tcW w:w="1774" w:type="dxa"/>
            <w:vMerge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ind w:left="709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</w:p>
        </w:tc>
        <w:tc>
          <w:tcPr>
            <w:tcW w:w="2382" w:type="dxa"/>
            <w:vMerge w:val="restart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Притоки в систему, не охваченные договорными отношениями</w:t>
            </w: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тыс. м3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653" w:type="dxa"/>
            <w:shd w:val="clear" w:color="auto" w:fill="auto"/>
            <w:noWrap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653" w:type="dxa"/>
            <w:shd w:val="clear" w:color="auto" w:fill="auto"/>
            <w:noWrap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0,0</w:t>
            </w:r>
          </w:p>
        </w:tc>
      </w:tr>
      <w:tr w:rsidR="00326127" w:rsidRPr="00326127" w:rsidTr="008C5D7A">
        <w:trPr>
          <w:trHeight w:val="20"/>
        </w:trPr>
        <w:tc>
          <w:tcPr>
            <w:tcW w:w="1774" w:type="dxa"/>
            <w:vMerge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ind w:left="709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</w:p>
        </w:tc>
        <w:tc>
          <w:tcPr>
            <w:tcW w:w="2382" w:type="dxa"/>
            <w:vMerge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ind w:left="709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</w:p>
        </w:tc>
        <w:tc>
          <w:tcPr>
            <w:tcW w:w="848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%</w:t>
            </w:r>
          </w:p>
        </w:tc>
        <w:tc>
          <w:tcPr>
            <w:tcW w:w="1607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0,0</w:t>
            </w:r>
          </w:p>
        </w:tc>
        <w:tc>
          <w:tcPr>
            <w:tcW w:w="1653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Cs w:val="20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0,0</w:t>
            </w:r>
          </w:p>
        </w:tc>
      </w:tr>
    </w:tbl>
    <w:p w:rsidR="00326127" w:rsidRPr="00326127" w:rsidRDefault="00326127" w:rsidP="00326127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298" w:name="_Toc139360071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Прогнозные балансы поступления сточных вод в централизованную систему водоотведения и отведения стоков по технологическим зонам водоотведения</w:t>
      </w:r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 xml:space="preserve"> </w:t>
      </w: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>На территории Маукского сельского поселения не планируется прирост поступления сточных вод.</w:t>
      </w:r>
    </w:p>
    <w:p w:rsidR="00326127" w:rsidRPr="00326127" w:rsidRDefault="00326127" w:rsidP="00326127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299" w:name="_Toc390696045"/>
      <w:bookmarkStart w:id="300" w:name="_Toc390696257"/>
      <w:bookmarkStart w:id="301" w:name="_Toc401067989"/>
      <w:bookmarkStart w:id="302" w:name="_Toc531598957"/>
      <w:bookmarkStart w:id="303" w:name="_Toc531704234"/>
      <w:bookmarkStart w:id="304" w:name="_Toc21688546"/>
      <w:bookmarkStart w:id="305" w:name="_Toc57421887"/>
      <w:bookmarkStart w:id="306" w:name="_Toc57422487"/>
      <w:bookmarkStart w:id="307" w:name="_Toc57422631"/>
      <w:bookmarkStart w:id="308" w:name="_Toc88651808"/>
      <w:bookmarkStart w:id="309" w:name="_Toc139360072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Сведения о фактическом и ожидаемом поступлении сточных вод в централизованную систему водоотведения</w:t>
      </w:r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>Сведения о фактическом поступлении сточных вод в централизованную систему водоотведения по группам подключенных абонентов представлены в таблице 4.</w:t>
      </w:r>
    </w:p>
    <w:p w:rsidR="00326127" w:rsidRPr="00326127" w:rsidRDefault="00326127" w:rsidP="00326127">
      <w:pPr>
        <w:widowControl/>
        <w:suppressAutoHyphens w:val="0"/>
        <w:spacing w:before="120" w:line="276" w:lineRule="auto"/>
        <w:ind w:right="284"/>
        <w:jc w:val="right"/>
        <w:rPr>
          <w:rFonts w:ascii="Times New Roman" w:eastAsia="Calibri" w:hAnsi="Times New Roman"/>
          <w:bCs/>
          <w:i/>
          <w:kern w:val="0"/>
          <w:sz w:val="24"/>
          <w:lang w:eastAsia="en-US"/>
        </w:rPr>
      </w:pPr>
      <w:bookmarkStart w:id="310" w:name="_Ref530584463"/>
    </w:p>
    <w:p w:rsidR="00326127" w:rsidRPr="00326127" w:rsidRDefault="00326127" w:rsidP="00326127">
      <w:pPr>
        <w:widowControl/>
        <w:tabs>
          <w:tab w:val="left" w:pos="9498"/>
        </w:tabs>
        <w:suppressAutoHyphens w:val="0"/>
        <w:spacing w:before="120" w:line="276" w:lineRule="auto"/>
        <w:ind w:right="-1"/>
        <w:jc w:val="right"/>
        <w:rPr>
          <w:rFonts w:ascii="Times New Roman" w:eastAsia="Calibri" w:hAnsi="Times New Roman"/>
          <w:bCs/>
          <w:i/>
          <w:kern w:val="0"/>
          <w:sz w:val="24"/>
          <w:lang w:eastAsia="en-US"/>
        </w:rPr>
      </w:pPr>
      <w:r w:rsidRPr="00326127">
        <w:rPr>
          <w:rFonts w:ascii="Times New Roman" w:eastAsia="Calibri" w:hAnsi="Times New Roman"/>
          <w:bCs/>
          <w:i/>
          <w:kern w:val="0"/>
          <w:sz w:val="24"/>
          <w:lang w:eastAsia="en-US"/>
        </w:rPr>
        <w:t xml:space="preserve">Таблица </w:t>
      </w:r>
      <w:r w:rsidRPr="00326127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begin"/>
      </w:r>
      <w:r w:rsidRPr="00326127">
        <w:rPr>
          <w:rFonts w:ascii="Times New Roman" w:eastAsia="Calibri" w:hAnsi="Times New Roman"/>
          <w:bCs/>
          <w:i/>
          <w:kern w:val="0"/>
          <w:sz w:val="24"/>
          <w:lang w:eastAsia="en-US"/>
        </w:rPr>
        <w:instrText xml:space="preserve"> SEQ Таблица \* ARABIC </w:instrText>
      </w:r>
      <w:r w:rsidRPr="00326127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separate"/>
      </w:r>
      <w:r w:rsidR="0053088A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t>27</w:t>
      </w:r>
      <w:r w:rsidRPr="00326127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fldChar w:fldCharType="end"/>
      </w:r>
      <w:r w:rsidRPr="00326127">
        <w:rPr>
          <w:rFonts w:ascii="Times New Roman" w:eastAsia="Calibri" w:hAnsi="Times New Roman"/>
          <w:bCs/>
          <w:i/>
          <w:kern w:val="0"/>
          <w:sz w:val="24"/>
          <w:lang w:eastAsia="en-US"/>
        </w:rPr>
        <w:t>. Сведения о фактическом и ожидаемом поступлении сточных вод в централизованную систему водоотведения</w:t>
      </w:r>
    </w:p>
    <w:tbl>
      <w:tblPr>
        <w:tblW w:w="102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1"/>
        <w:gridCol w:w="1399"/>
        <w:gridCol w:w="1491"/>
        <w:gridCol w:w="510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  <w:gridCol w:w="539"/>
      </w:tblGrid>
      <w:tr w:rsidR="00326127" w:rsidRPr="00326127" w:rsidTr="008C5D7A">
        <w:trPr>
          <w:trHeight w:val="20"/>
        </w:trPr>
        <w:tc>
          <w:tcPr>
            <w:tcW w:w="371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Технологическая зона</w:t>
            </w: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Показатель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2022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2023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2024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2025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2027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2029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2030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2031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2032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2033</w:t>
            </w:r>
          </w:p>
        </w:tc>
      </w:tr>
      <w:tr w:rsidR="00326127" w:rsidRPr="00326127" w:rsidTr="008C5D7A">
        <w:trPr>
          <w:trHeight w:val="20"/>
        </w:trPr>
        <w:tc>
          <w:tcPr>
            <w:tcW w:w="371" w:type="dxa"/>
            <w:vMerge w:val="restart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399" w:type="dxa"/>
            <w:vMerge w:val="restart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Маукское сельское поселение</w:t>
            </w: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Принято сточных вод в систему канализации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тыс. м3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</w:tr>
      <w:tr w:rsidR="00326127" w:rsidRPr="00326127" w:rsidTr="008C5D7A">
        <w:trPr>
          <w:trHeight w:val="20"/>
        </w:trPr>
        <w:tc>
          <w:tcPr>
            <w:tcW w:w="371" w:type="dxa"/>
            <w:vMerge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ind w:left="709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ind w:firstLine="709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Стоки от абонентов, в т.ч.: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тыс. м3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</w:tr>
      <w:tr w:rsidR="00326127" w:rsidRPr="00326127" w:rsidTr="008C5D7A">
        <w:trPr>
          <w:trHeight w:val="20"/>
        </w:trPr>
        <w:tc>
          <w:tcPr>
            <w:tcW w:w="371" w:type="dxa"/>
            <w:vMerge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ind w:left="709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ind w:firstLine="709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Жилой фонд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тыс. м3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</w:tr>
      <w:tr w:rsidR="00326127" w:rsidRPr="00326127" w:rsidTr="008C5D7A">
        <w:trPr>
          <w:trHeight w:val="20"/>
        </w:trPr>
        <w:tc>
          <w:tcPr>
            <w:tcW w:w="371" w:type="dxa"/>
            <w:vMerge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ind w:left="709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ind w:firstLine="709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Бюджетные организации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тыс. м3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</w:tr>
      <w:tr w:rsidR="00326127" w:rsidRPr="00326127" w:rsidTr="008C5D7A">
        <w:trPr>
          <w:trHeight w:val="20"/>
        </w:trPr>
        <w:tc>
          <w:tcPr>
            <w:tcW w:w="371" w:type="dxa"/>
            <w:vMerge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ind w:left="709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ind w:firstLine="709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Прочие потребители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тыс. м3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</w:tr>
      <w:tr w:rsidR="00326127" w:rsidRPr="00326127" w:rsidTr="008C5D7A">
        <w:trPr>
          <w:trHeight w:val="20"/>
        </w:trPr>
        <w:tc>
          <w:tcPr>
            <w:tcW w:w="371" w:type="dxa"/>
            <w:vMerge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ind w:left="709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99" w:type="dxa"/>
            <w:vMerge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Притоки в систему, не охваченные договорными отношениями</w:t>
            </w:r>
          </w:p>
        </w:tc>
        <w:tc>
          <w:tcPr>
            <w:tcW w:w="510" w:type="dxa"/>
            <w:shd w:val="clear" w:color="auto" w:fill="auto"/>
            <w:noWrap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тыс. м3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</w:tr>
      <w:tr w:rsidR="00326127" w:rsidRPr="00326127" w:rsidTr="008C5D7A">
        <w:trPr>
          <w:trHeight w:val="20"/>
        </w:trPr>
        <w:tc>
          <w:tcPr>
            <w:tcW w:w="371" w:type="dxa"/>
            <w:vMerge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ind w:left="709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99" w:type="dxa"/>
            <w:vMerge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ind w:left="709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91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510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39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</w:tr>
    </w:tbl>
    <w:p w:rsidR="00326127" w:rsidRPr="00326127" w:rsidRDefault="00326127" w:rsidP="00326127">
      <w:pPr>
        <w:keepNext/>
        <w:widowControl/>
        <w:suppressAutoHyphens w:val="0"/>
        <w:spacing w:line="276" w:lineRule="auto"/>
        <w:jc w:val="right"/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</w:pPr>
    </w:p>
    <w:p w:rsidR="00326127" w:rsidRPr="00326127" w:rsidRDefault="00326127" w:rsidP="00326127">
      <w:pPr>
        <w:widowControl/>
        <w:suppressAutoHyphens w:val="0"/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</w:pPr>
    </w:p>
    <w:p w:rsidR="00326127" w:rsidRPr="00326127" w:rsidRDefault="00326127" w:rsidP="00326127">
      <w:pPr>
        <w:keepNext/>
        <w:widowControl/>
        <w:suppressAutoHyphens w:val="0"/>
        <w:spacing w:line="276" w:lineRule="auto"/>
        <w:jc w:val="right"/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</w:pPr>
      <w:r w:rsidRPr="00326127"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  <w:t xml:space="preserve">Таблица </w:t>
      </w:r>
      <w:r w:rsidRPr="00326127"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  <w:fldChar w:fldCharType="begin"/>
      </w:r>
      <w:r w:rsidRPr="00326127"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  <w:instrText xml:space="preserve"> SEQ Таблица \* ARABIC </w:instrText>
      </w:r>
      <w:r w:rsidRPr="00326127"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  <w:fldChar w:fldCharType="separate"/>
      </w:r>
      <w:r w:rsidR="0053088A">
        <w:rPr>
          <w:rFonts w:ascii="Times New Roman" w:eastAsia="Calibri" w:hAnsi="Times New Roman"/>
          <w:bCs/>
          <w:i/>
          <w:iCs/>
          <w:noProof/>
          <w:kern w:val="0"/>
          <w:sz w:val="24"/>
          <w:szCs w:val="20"/>
          <w:lang w:eastAsia="en-US"/>
        </w:rPr>
        <w:t>28</w:t>
      </w:r>
      <w:r w:rsidRPr="00326127"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  <w:fldChar w:fldCharType="end"/>
      </w:r>
      <w:r w:rsidRPr="00326127"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  <w:t>. Прогнозный баланс поступления сточных вод</w:t>
      </w:r>
    </w:p>
    <w:tbl>
      <w:tblPr>
        <w:tblStyle w:val="1e"/>
        <w:tblW w:w="102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1"/>
        <w:gridCol w:w="1690"/>
        <w:gridCol w:w="867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 w:rsidR="00326127" w:rsidRPr="00326127" w:rsidTr="008C5D7A">
        <w:trPr>
          <w:trHeight w:val="21"/>
        </w:trPr>
        <w:tc>
          <w:tcPr>
            <w:tcW w:w="1771" w:type="dxa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Технологическая зона</w:t>
            </w:r>
          </w:p>
        </w:tc>
        <w:tc>
          <w:tcPr>
            <w:tcW w:w="1690" w:type="dxa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Показатель</w:t>
            </w:r>
          </w:p>
        </w:tc>
        <w:tc>
          <w:tcPr>
            <w:tcW w:w="867" w:type="dxa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492" w:type="dxa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2022</w:t>
            </w:r>
          </w:p>
        </w:tc>
        <w:tc>
          <w:tcPr>
            <w:tcW w:w="492" w:type="dxa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2023</w:t>
            </w:r>
          </w:p>
        </w:tc>
        <w:tc>
          <w:tcPr>
            <w:tcW w:w="492" w:type="dxa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2024</w:t>
            </w:r>
          </w:p>
        </w:tc>
        <w:tc>
          <w:tcPr>
            <w:tcW w:w="492" w:type="dxa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2025</w:t>
            </w:r>
          </w:p>
        </w:tc>
        <w:tc>
          <w:tcPr>
            <w:tcW w:w="492" w:type="dxa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492" w:type="dxa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2027</w:t>
            </w:r>
          </w:p>
        </w:tc>
        <w:tc>
          <w:tcPr>
            <w:tcW w:w="492" w:type="dxa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492" w:type="dxa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2029</w:t>
            </w:r>
          </w:p>
        </w:tc>
        <w:tc>
          <w:tcPr>
            <w:tcW w:w="492" w:type="dxa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2030</w:t>
            </w:r>
          </w:p>
        </w:tc>
        <w:tc>
          <w:tcPr>
            <w:tcW w:w="492" w:type="dxa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2031</w:t>
            </w:r>
          </w:p>
        </w:tc>
        <w:tc>
          <w:tcPr>
            <w:tcW w:w="492" w:type="dxa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2032</w:t>
            </w:r>
          </w:p>
        </w:tc>
        <w:tc>
          <w:tcPr>
            <w:tcW w:w="492" w:type="dxa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2033</w:t>
            </w:r>
          </w:p>
        </w:tc>
      </w:tr>
      <w:tr w:rsidR="00326127" w:rsidRPr="00326127" w:rsidTr="008C5D7A">
        <w:trPr>
          <w:trHeight w:val="21"/>
        </w:trPr>
        <w:tc>
          <w:tcPr>
            <w:tcW w:w="1771" w:type="dxa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Маукское сельское поселение</w:t>
            </w:r>
          </w:p>
        </w:tc>
        <w:tc>
          <w:tcPr>
            <w:tcW w:w="1690" w:type="dxa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Принято сточных вод в систему канализации</w:t>
            </w:r>
          </w:p>
        </w:tc>
        <w:tc>
          <w:tcPr>
            <w:tcW w:w="867" w:type="dxa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тыс. м3</w:t>
            </w:r>
          </w:p>
        </w:tc>
        <w:tc>
          <w:tcPr>
            <w:tcW w:w="492" w:type="dxa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92" w:type="dxa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92" w:type="dxa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92" w:type="dxa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92" w:type="dxa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92" w:type="dxa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92" w:type="dxa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92" w:type="dxa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92" w:type="dxa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92" w:type="dxa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92" w:type="dxa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92" w:type="dxa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>0,0</w:t>
            </w:r>
          </w:p>
        </w:tc>
      </w:tr>
    </w:tbl>
    <w:p w:rsidR="00326127" w:rsidRPr="00326127" w:rsidRDefault="00326127" w:rsidP="00326127">
      <w:pPr>
        <w:numPr>
          <w:ilvl w:val="3"/>
          <w:numId w:val="0"/>
        </w:numPr>
        <w:suppressAutoHyphens w:val="0"/>
        <w:spacing w:before="120" w:after="120" w:line="276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311" w:name="_Toc390696046"/>
      <w:bookmarkStart w:id="312" w:name="_Toc390696258"/>
      <w:bookmarkStart w:id="313" w:name="_Toc401067990"/>
      <w:bookmarkStart w:id="314" w:name="_Toc531598958"/>
      <w:bookmarkStart w:id="315" w:name="_Toc531704235"/>
      <w:bookmarkStart w:id="316" w:name="_Toc21688547"/>
      <w:bookmarkStart w:id="317" w:name="_Toc57421888"/>
      <w:bookmarkStart w:id="318" w:name="_Toc57422488"/>
      <w:bookmarkStart w:id="319" w:name="_Toc57422632"/>
      <w:bookmarkStart w:id="320" w:name="_Toc88651809"/>
      <w:bookmarkStart w:id="321" w:name="_Toc139360073"/>
      <w:bookmarkEnd w:id="310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Описание структуры централизованной системы водоотведения (эксплуатационные и технологические зоны)</w:t>
      </w:r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</w:p>
    <w:p w:rsidR="00326127" w:rsidRPr="00326127" w:rsidRDefault="00326127" w:rsidP="00326127">
      <w:pPr>
        <w:tabs>
          <w:tab w:val="left" w:pos="142"/>
        </w:tabs>
        <w:suppressAutoHyphens w:val="0"/>
        <w:spacing w:line="300" w:lineRule="auto"/>
        <w:ind w:firstLine="567"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326127">
        <w:rPr>
          <w:rFonts w:ascii="Times New Roman" w:eastAsia="Calibri" w:hAnsi="Times New Roman"/>
          <w:kern w:val="0"/>
          <w:sz w:val="24"/>
          <w:lang w:eastAsia="en-US"/>
        </w:rPr>
        <w:t xml:space="preserve">На территории </w:t>
      </w:r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 xml:space="preserve">Маукского </w:t>
      </w:r>
      <w:r w:rsidRPr="00326127">
        <w:rPr>
          <w:rFonts w:ascii="Times New Roman" w:eastAsia="Calibri" w:hAnsi="Times New Roman"/>
          <w:kern w:val="0"/>
          <w:sz w:val="24"/>
          <w:lang w:eastAsia="en-US"/>
        </w:rPr>
        <w:t>сельского поселения централизованная система водоотведения отсутствует.</w:t>
      </w:r>
    </w:p>
    <w:p w:rsidR="00326127" w:rsidRPr="00326127" w:rsidRDefault="00326127" w:rsidP="00326127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322" w:name="_Toc390696047"/>
      <w:bookmarkStart w:id="323" w:name="_Toc390696259"/>
      <w:bookmarkStart w:id="324" w:name="_Toc401067991"/>
      <w:bookmarkStart w:id="325" w:name="_Toc531598959"/>
      <w:bookmarkStart w:id="326" w:name="_Toc531704236"/>
      <w:bookmarkStart w:id="327" w:name="_Toc21688548"/>
      <w:bookmarkStart w:id="328" w:name="_Toc57421889"/>
      <w:bookmarkStart w:id="329" w:name="_Toc57422489"/>
      <w:bookmarkStart w:id="330" w:name="_Toc57422633"/>
      <w:bookmarkStart w:id="331" w:name="_Toc88651810"/>
      <w:bookmarkStart w:id="332" w:name="_Toc139360074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Расчет требуемой мощности очистных сооружений исходя из данных о расчетном расходе сточных вод, дефицита (резерва) мощностей по технологическим зонам сооружений водоотведения с разбивкой по годам</w:t>
      </w:r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</w:p>
    <w:p w:rsidR="00326127" w:rsidRPr="00326127" w:rsidRDefault="00326127" w:rsidP="00326127">
      <w:pPr>
        <w:widowControl/>
        <w:spacing w:before="240"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 xml:space="preserve"> Результаты расчета очистных сооружений Маукского сельского поселения с разбивкой по годам представлены в таблице 6. </w:t>
      </w:r>
    </w:p>
    <w:p w:rsidR="00326127" w:rsidRPr="00326127" w:rsidRDefault="00326127" w:rsidP="00326127">
      <w:pPr>
        <w:keepNext/>
        <w:widowControl/>
        <w:suppressAutoHyphens w:val="0"/>
        <w:spacing w:line="276" w:lineRule="auto"/>
        <w:jc w:val="right"/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</w:pPr>
      <w:r w:rsidRPr="00326127"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  <w:t xml:space="preserve">Таблица </w:t>
      </w:r>
      <w:r w:rsidRPr="00326127"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  <w:fldChar w:fldCharType="begin"/>
      </w:r>
      <w:r w:rsidRPr="00326127"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  <w:instrText xml:space="preserve"> SEQ Таблица \* ARABIC </w:instrText>
      </w:r>
      <w:r w:rsidRPr="00326127"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  <w:fldChar w:fldCharType="separate"/>
      </w:r>
      <w:r w:rsidR="0053088A">
        <w:rPr>
          <w:rFonts w:ascii="Times New Roman" w:eastAsia="Calibri" w:hAnsi="Times New Roman"/>
          <w:bCs/>
          <w:i/>
          <w:iCs/>
          <w:noProof/>
          <w:kern w:val="0"/>
          <w:sz w:val="24"/>
          <w:szCs w:val="20"/>
          <w:lang w:eastAsia="en-US"/>
        </w:rPr>
        <w:t>29</w:t>
      </w:r>
      <w:r w:rsidRPr="00326127">
        <w:rPr>
          <w:rFonts w:ascii="Times New Roman" w:eastAsia="Calibri" w:hAnsi="Times New Roman"/>
          <w:bCs/>
          <w:i/>
          <w:iCs/>
          <w:noProof/>
          <w:kern w:val="0"/>
          <w:sz w:val="24"/>
          <w:szCs w:val="20"/>
          <w:lang w:eastAsia="en-US"/>
        </w:rPr>
        <w:fldChar w:fldCharType="end"/>
      </w:r>
      <w:r w:rsidRPr="00326127">
        <w:rPr>
          <w:rFonts w:ascii="Times New Roman" w:eastAsia="Calibri" w:hAnsi="Times New Roman"/>
          <w:bCs/>
          <w:i/>
          <w:iCs/>
          <w:kern w:val="0"/>
          <w:sz w:val="24"/>
          <w:szCs w:val="20"/>
          <w:lang w:eastAsia="en-US"/>
        </w:rPr>
        <w:t>. Расчеты требуемой мощности</w:t>
      </w:r>
    </w:p>
    <w:tbl>
      <w:tblPr>
        <w:tblW w:w="102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712"/>
        <w:gridCol w:w="862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  <w:gridCol w:w="507"/>
      </w:tblGrid>
      <w:tr w:rsidR="00326127" w:rsidRPr="00326127" w:rsidTr="008C5D7A">
        <w:trPr>
          <w:trHeight w:val="20"/>
        </w:trPr>
        <w:tc>
          <w:tcPr>
            <w:tcW w:w="1560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 xml:space="preserve">Технологическая зона </w:t>
            </w:r>
          </w:p>
        </w:tc>
        <w:tc>
          <w:tcPr>
            <w:tcW w:w="1712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Показатель</w:t>
            </w:r>
          </w:p>
        </w:tc>
        <w:tc>
          <w:tcPr>
            <w:tcW w:w="862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Годовой объем стоков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2022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2023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2024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2025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2026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2027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2028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2029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2030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2031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2032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2033</w:t>
            </w:r>
          </w:p>
        </w:tc>
      </w:tr>
      <w:tr w:rsidR="00326127" w:rsidRPr="00326127" w:rsidTr="008C5D7A">
        <w:trPr>
          <w:trHeight w:val="71"/>
        </w:trPr>
        <w:tc>
          <w:tcPr>
            <w:tcW w:w="1560" w:type="dxa"/>
            <w:vMerge w:val="restart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kern w:val="0"/>
                <w:sz w:val="18"/>
                <w:szCs w:val="18"/>
                <w:lang w:eastAsia="en-US"/>
              </w:rPr>
              <w:t xml:space="preserve">Маукское </w:t>
            </w: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сельское поселение</w:t>
            </w:r>
          </w:p>
        </w:tc>
        <w:tc>
          <w:tcPr>
            <w:tcW w:w="1712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Годовой объем стоков</w:t>
            </w:r>
          </w:p>
        </w:tc>
        <w:tc>
          <w:tcPr>
            <w:tcW w:w="862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тыс. м3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</w:tr>
      <w:tr w:rsidR="00326127" w:rsidRPr="00326127" w:rsidTr="008C5D7A">
        <w:trPr>
          <w:trHeight w:val="75"/>
        </w:trPr>
        <w:tc>
          <w:tcPr>
            <w:tcW w:w="1560" w:type="dxa"/>
            <w:vMerge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712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Среднесуточный объем стоков</w:t>
            </w:r>
          </w:p>
        </w:tc>
        <w:tc>
          <w:tcPr>
            <w:tcW w:w="862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м3/</w:t>
            </w:r>
            <w:proofErr w:type="spellStart"/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сут</w:t>
            </w:r>
            <w:proofErr w:type="spellEnd"/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</w:tr>
      <w:tr w:rsidR="00326127" w:rsidRPr="00326127" w:rsidTr="008C5D7A">
        <w:trPr>
          <w:trHeight w:val="20"/>
        </w:trPr>
        <w:tc>
          <w:tcPr>
            <w:tcW w:w="1560" w:type="dxa"/>
            <w:vMerge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712" w:type="dxa"/>
            <w:vMerge w:val="restart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Проектная производительность очистных сооружений</w:t>
            </w:r>
          </w:p>
        </w:tc>
        <w:tc>
          <w:tcPr>
            <w:tcW w:w="862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тыс. м3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</w:tr>
      <w:tr w:rsidR="00326127" w:rsidRPr="00326127" w:rsidTr="008C5D7A">
        <w:trPr>
          <w:trHeight w:val="20"/>
        </w:trPr>
        <w:tc>
          <w:tcPr>
            <w:tcW w:w="1560" w:type="dxa"/>
            <w:vMerge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712" w:type="dxa"/>
            <w:vMerge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62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м3/</w:t>
            </w:r>
            <w:proofErr w:type="spellStart"/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сут</w:t>
            </w:r>
            <w:proofErr w:type="spellEnd"/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</w:tr>
      <w:tr w:rsidR="00326127" w:rsidRPr="00326127" w:rsidTr="008C5D7A">
        <w:trPr>
          <w:trHeight w:val="20"/>
        </w:trPr>
        <w:tc>
          <w:tcPr>
            <w:tcW w:w="1560" w:type="dxa"/>
            <w:vMerge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712" w:type="dxa"/>
            <w:vMerge w:val="restart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(-) Дефицит</w:t>
            </w:r>
            <w:proofErr w:type="gramStart"/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 xml:space="preserve"> /(+) </w:t>
            </w:r>
            <w:proofErr w:type="gramEnd"/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Резерв</w:t>
            </w:r>
          </w:p>
        </w:tc>
        <w:tc>
          <w:tcPr>
            <w:tcW w:w="862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тыс. м3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</w:tr>
      <w:tr w:rsidR="00326127" w:rsidRPr="00326127" w:rsidTr="008C5D7A">
        <w:trPr>
          <w:trHeight w:val="20"/>
        </w:trPr>
        <w:tc>
          <w:tcPr>
            <w:tcW w:w="1560" w:type="dxa"/>
            <w:vMerge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712" w:type="dxa"/>
            <w:vMerge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62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м3/</w:t>
            </w:r>
            <w:proofErr w:type="spellStart"/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сут</w:t>
            </w:r>
            <w:proofErr w:type="spellEnd"/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507" w:type="dxa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5" w:lineRule="atLeast"/>
              <w:jc w:val="center"/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</w:pPr>
            <w:r w:rsidRPr="00326127">
              <w:rPr>
                <w:rFonts w:ascii="Times New Roman" w:eastAsia="Calibri" w:hAnsi="Times New Roman"/>
                <w:color w:val="000000"/>
                <w:kern w:val="0"/>
                <w:sz w:val="18"/>
                <w:szCs w:val="18"/>
                <w:lang w:eastAsia="en-US"/>
              </w:rPr>
              <w:t>0,0</w:t>
            </w:r>
          </w:p>
        </w:tc>
      </w:tr>
    </w:tbl>
    <w:p w:rsidR="00326127" w:rsidRPr="00326127" w:rsidRDefault="00326127" w:rsidP="00326127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333" w:name="_Toc531598960"/>
      <w:bookmarkStart w:id="334" w:name="_Toc531704237"/>
      <w:bookmarkStart w:id="335" w:name="_Toc21688549"/>
      <w:bookmarkStart w:id="336" w:name="_Toc57421890"/>
      <w:bookmarkStart w:id="337" w:name="_Toc57422490"/>
      <w:bookmarkStart w:id="338" w:name="_Toc57422634"/>
      <w:bookmarkStart w:id="339" w:name="_Toc88651811"/>
      <w:bookmarkStart w:id="340" w:name="_Toc139360075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Результаты анализа гидравлических режимов и режимов работы элементов централизованной системы водоотведения</w:t>
      </w:r>
      <w:bookmarkEnd w:id="333"/>
      <w:bookmarkEnd w:id="334"/>
      <w:bookmarkEnd w:id="335"/>
      <w:bookmarkEnd w:id="336"/>
      <w:bookmarkEnd w:id="337"/>
      <w:bookmarkEnd w:id="338"/>
      <w:bookmarkEnd w:id="339"/>
      <w:bookmarkEnd w:id="340"/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>Анализ гидравлических режимов и режимов невозможен в связи с отсутствием централизованной системы водоотведения.</w:t>
      </w:r>
    </w:p>
    <w:p w:rsidR="00326127" w:rsidRPr="00326127" w:rsidRDefault="00326127" w:rsidP="00326127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341" w:name="_Toc531598961"/>
      <w:bookmarkStart w:id="342" w:name="_Toc531704238"/>
      <w:bookmarkStart w:id="343" w:name="_Toc21688550"/>
      <w:bookmarkStart w:id="344" w:name="_Toc57421891"/>
      <w:bookmarkStart w:id="345" w:name="_Toc57422491"/>
      <w:bookmarkStart w:id="346" w:name="_Toc57422635"/>
      <w:bookmarkStart w:id="347" w:name="_Toc88651812"/>
      <w:bookmarkStart w:id="348" w:name="_Toc139360076"/>
      <w:bookmarkStart w:id="349" w:name="_Toc401067997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 xml:space="preserve">Анализ </w:t>
      </w:r>
      <w:proofErr w:type="gramStart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резервов производственных мощностей очистных сооружений системы водоотведения</w:t>
      </w:r>
      <w:proofErr w:type="gramEnd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 xml:space="preserve"> и возможности расширения зоны их действия</w:t>
      </w:r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 xml:space="preserve"> </w:t>
      </w:r>
    </w:p>
    <w:p w:rsidR="00326127" w:rsidRPr="00326127" w:rsidRDefault="00326127" w:rsidP="00326127">
      <w:pPr>
        <w:widowControl/>
        <w:spacing w:before="240"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>На территории Маукского сельского поселения мероприятия по увеличению мощности очистных сооружений не планируются.</w:t>
      </w:r>
    </w:p>
    <w:p w:rsidR="00326127" w:rsidRPr="00326127" w:rsidRDefault="00326127" w:rsidP="00326127">
      <w:pPr>
        <w:widowControl/>
        <w:suppressAutoHyphens w:val="0"/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</w:pPr>
      <w:bookmarkStart w:id="350" w:name="_Toc531598962"/>
      <w:bookmarkStart w:id="351" w:name="_Toc531704239"/>
      <w:bookmarkStart w:id="352" w:name="_Toc21688551"/>
      <w:bookmarkStart w:id="353" w:name="_Toc57421892"/>
      <w:bookmarkStart w:id="354" w:name="_Toc57422492"/>
      <w:bookmarkStart w:id="355" w:name="_Toc57422636"/>
      <w:bookmarkStart w:id="356" w:name="_Toc88651813"/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br w:type="page"/>
      </w:r>
    </w:p>
    <w:p w:rsidR="00326127" w:rsidRPr="00326127" w:rsidRDefault="00326127" w:rsidP="00326127">
      <w:pPr>
        <w:numPr>
          <w:ilvl w:val="2"/>
          <w:numId w:val="0"/>
        </w:numPr>
        <w:tabs>
          <w:tab w:val="left" w:pos="142"/>
        </w:tabs>
        <w:suppressAutoHyphens w:val="0"/>
        <w:spacing w:before="120"/>
        <w:jc w:val="center"/>
        <w:outlineLvl w:val="0"/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</w:pPr>
      <w:bookmarkStart w:id="357" w:name="_Toc139360077"/>
      <w:r w:rsidRPr="00326127"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  <w:lastRenderedPageBreak/>
        <w:t>Предложения по строительству, реконструкции и модернизации (техническому перевооружению) объектов централизованной системы водоотведения</w:t>
      </w:r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</w:p>
    <w:p w:rsidR="00326127" w:rsidRPr="00326127" w:rsidRDefault="00326127" w:rsidP="00326127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358" w:name="_Toc390696051"/>
      <w:bookmarkStart w:id="359" w:name="_Toc390696263"/>
      <w:bookmarkStart w:id="360" w:name="_Toc401067998"/>
      <w:bookmarkStart w:id="361" w:name="_Toc531598963"/>
      <w:bookmarkStart w:id="362" w:name="_Toc531704240"/>
      <w:bookmarkStart w:id="363" w:name="_Toc21688552"/>
      <w:bookmarkStart w:id="364" w:name="_Toc57421893"/>
      <w:bookmarkStart w:id="365" w:name="_Toc57422493"/>
      <w:bookmarkStart w:id="366" w:name="_Toc57422637"/>
      <w:bookmarkStart w:id="367" w:name="_Toc88651814"/>
      <w:bookmarkStart w:id="368" w:name="_Toc139360078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Основные направления, принципы, задачи и плановые значения показателей развития централизованной системы водоотведения</w:t>
      </w:r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bookmarkStart w:id="369" w:name="_Toc379359294"/>
      <w:bookmarkStart w:id="370" w:name="_Toc390696052"/>
      <w:bookmarkStart w:id="371" w:name="_Toc390696264"/>
      <w:bookmarkStart w:id="372" w:name="_Toc401067999"/>
      <w:proofErr w:type="gramStart"/>
      <w:r w:rsidRPr="00326127">
        <w:rPr>
          <w:rFonts w:ascii="Times New Roman" w:eastAsia="Calibri" w:hAnsi="Times New Roman"/>
          <w:noProof/>
          <w:kern w:val="0"/>
          <w:sz w:val="24"/>
        </w:rPr>
        <w:t>Данный раздел разработан в целях реализации государственной политики  в сфере  водоотведения,  направленной  на  обеспечение  охраны  здоровья  населения  и улучшения  качества  жизни  населения  путем  обеспечения  бесперебойного  и качественного водоотведения,  снижение негативного воздействия на водные объекты путем  повышения  качества  очистки  сточных  вод,  обеспечение  доступности  услуг водоотведения  для  абонентов  за  счет  развития  централизованной  системы водоотведения.</w:t>
      </w:r>
      <w:proofErr w:type="gramEnd"/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>Целевые показатели развития представлены в разделе 7 настоящего документа.</w:t>
      </w: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>Основные направления развития систем канализации предусматривают повышение качества приема, перекачки и очистки стоков; экологическую безопасность систем очистки сточных вод; обеспечение полной обработки и утилизации осадков.</w:t>
      </w: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>Одним из приоритетных направлений социально-экономической политики является повышение уровня жизни населения, содействие развитию человека, прежде всего, за счёт обеспечения граждан доступным жильём с развитой инфраструктурой, образованием, медицинским обслуживанием и социальными услугами.</w:t>
      </w:r>
    </w:p>
    <w:p w:rsidR="00326127" w:rsidRPr="00326127" w:rsidRDefault="00326127" w:rsidP="00326127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373" w:name="_Toc531598964"/>
      <w:bookmarkStart w:id="374" w:name="_Toc531704241"/>
      <w:bookmarkStart w:id="375" w:name="_Toc21688553"/>
      <w:bookmarkStart w:id="376" w:name="_Toc57421894"/>
      <w:bookmarkStart w:id="377" w:name="_Toc57422494"/>
      <w:bookmarkStart w:id="378" w:name="_Toc57422638"/>
      <w:bookmarkStart w:id="379" w:name="_Toc88651815"/>
      <w:bookmarkStart w:id="380" w:name="_Toc139360079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Перечень основных мероприятий по реализации схем водоотведения с разбивкой по годам, включая технические обоснования этих мероприятий</w:t>
      </w:r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>Мероприятия по модернизации системы водоотведения Маукского сельского поселения не предусмотрены.</w:t>
      </w:r>
    </w:p>
    <w:p w:rsidR="00326127" w:rsidRPr="00326127" w:rsidRDefault="00326127" w:rsidP="00326127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381" w:name="_Toc531598965"/>
      <w:bookmarkStart w:id="382" w:name="_Toc531704242"/>
      <w:bookmarkStart w:id="383" w:name="_Toc21688554"/>
      <w:bookmarkStart w:id="384" w:name="_Toc57421895"/>
      <w:bookmarkStart w:id="385" w:name="_Toc57422495"/>
      <w:bookmarkStart w:id="386" w:name="_Toc57422639"/>
      <w:bookmarkStart w:id="387" w:name="_Toc88651816"/>
      <w:bookmarkStart w:id="388" w:name="_Toc139360080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Технические обоснования основных мероприятий по реализации схем водоотведения</w:t>
      </w:r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 xml:space="preserve"> </w:t>
      </w: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>Мероприятия по модернизации системы водоотведения Маукского сельского поселения не предусмотрены,  в связи с низкой плотностью нагрузки на системы централизованного водоотведения.</w:t>
      </w:r>
    </w:p>
    <w:p w:rsidR="00326127" w:rsidRPr="00326127" w:rsidRDefault="00326127" w:rsidP="00326127">
      <w:pPr>
        <w:numPr>
          <w:ilvl w:val="3"/>
          <w:numId w:val="0"/>
        </w:numPr>
        <w:suppressAutoHyphens w:val="0"/>
        <w:spacing w:before="120" w:after="120" w:line="30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389" w:name="_Toc134013584"/>
      <w:bookmarkStart w:id="390" w:name="_Toc139360081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Сведения о вновь строящихся, реконструируемых и предлагаемых к выводу из эксплуатации объектах централизованной системы водоотведения</w:t>
      </w:r>
      <w:bookmarkEnd w:id="389"/>
      <w:bookmarkEnd w:id="390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 xml:space="preserve"> </w:t>
      </w: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>На территории Маукского сельского поселения вновь стоящие, реконструированные объекты в схеме теплоснабжения не предусмотрены, в связи с низкой плотностью нагрузки на системы централизованного водоотведения.</w:t>
      </w:r>
    </w:p>
    <w:p w:rsidR="00326127" w:rsidRPr="00326127" w:rsidRDefault="00326127" w:rsidP="00326127">
      <w:pPr>
        <w:numPr>
          <w:ilvl w:val="3"/>
          <w:numId w:val="0"/>
        </w:numPr>
        <w:suppressAutoHyphens w:val="0"/>
        <w:spacing w:before="120" w:after="120" w:line="30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391" w:name="_Toc134013585"/>
      <w:bookmarkStart w:id="392" w:name="_Toc139360082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Сведения о развитии систем диспетчеризации, телемеханизации и об автоматизированных системах управления режимами водоотведения на объектах организаций, осуществляющих водоотведение</w:t>
      </w:r>
      <w:bookmarkEnd w:id="391"/>
      <w:bookmarkEnd w:id="392"/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>Системы диспетчеризации, телемеханизации в существующей системе водоотведения Маукского сельского поселения отсутствуют. Автоматизированные системы управления режимами водоотведения на объектах отсутствуют.</w:t>
      </w:r>
    </w:p>
    <w:p w:rsidR="00326127" w:rsidRPr="00326127" w:rsidRDefault="00326127" w:rsidP="00326127">
      <w:pPr>
        <w:widowControl/>
        <w:suppressAutoHyphens w:val="0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393" w:name="_Toc134013586"/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br w:type="page"/>
      </w:r>
    </w:p>
    <w:p w:rsidR="00326127" w:rsidRPr="00326127" w:rsidRDefault="00326127" w:rsidP="00326127">
      <w:pPr>
        <w:numPr>
          <w:ilvl w:val="3"/>
          <w:numId w:val="0"/>
        </w:numPr>
        <w:suppressAutoHyphens w:val="0"/>
        <w:spacing w:before="120" w:after="120" w:line="30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394" w:name="_Toc139360083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lastRenderedPageBreak/>
        <w:t>Описание вариантов маршрутов прохождения трубопроводов (трасс) по территории поселения, сельского поселения, расположения намечаемых площадок под строительство сооружений водоотведения и их обоснование</w:t>
      </w:r>
      <w:bookmarkEnd w:id="393"/>
      <w:bookmarkEnd w:id="394"/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>Маршруты прохождения трубопроводов отсутствуют на территории Маукского сельского поселения.</w:t>
      </w:r>
    </w:p>
    <w:p w:rsidR="00326127" w:rsidRPr="00326127" w:rsidRDefault="00326127" w:rsidP="00326127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395" w:name="_Toc134013587"/>
      <w:bookmarkStart w:id="396" w:name="_Toc139360084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shd w:val="clear" w:color="auto" w:fill="FFFFFF"/>
          <w:lang w:eastAsia="en-US"/>
        </w:rPr>
        <w:t>Границы и характеристики охранных зон сетей и сооружений централизованной системы водоотведения</w:t>
      </w:r>
      <w:bookmarkEnd w:id="395"/>
      <w:bookmarkEnd w:id="396"/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>В процессе проектирования и строительства должны соблюдаться охранные зоны сетей и сооружений централизованной системы водоотведения, согласно СП 42.13330.2016 «Градостроительство. Планировка и застройка городских и сельских поселений» (актуализированная редакция СНиП 2.07.01-89*).</w:t>
      </w:r>
    </w:p>
    <w:p w:rsidR="00326127" w:rsidRPr="00326127" w:rsidRDefault="00326127" w:rsidP="00326127">
      <w:pPr>
        <w:widowControl/>
        <w:suppressAutoHyphens w:val="0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br w:type="page"/>
      </w:r>
    </w:p>
    <w:p w:rsidR="00326127" w:rsidRPr="00326127" w:rsidRDefault="00326127" w:rsidP="00326127">
      <w:pPr>
        <w:widowControl/>
        <w:suppressAutoHyphens w:val="0"/>
        <w:rPr>
          <w:rFonts w:ascii="Times New Roman" w:eastAsia="Calibri" w:hAnsi="Times New Roman"/>
          <w:kern w:val="0"/>
          <w:sz w:val="24"/>
          <w:szCs w:val="22"/>
          <w:lang w:eastAsia="en-US"/>
        </w:rPr>
        <w:sectPr w:rsidR="00326127" w:rsidRPr="00326127" w:rsidSect="00E0318D">
          <w:headerReference w:type="default" r:id="rId16"/>
          <w:footerReference w:type="default" r:id="rId17"/>
          <w:pgSz w:w="11906" w:h="16838"/>
          <w:pgMar w:top="426" w:right="567" w:bottom="1134" w:left="1134" w:header="708" w:footer="708" w:gutter="0"/>
          <w:cols w:space="708"/>
          <w:titlePg/>
          <w:docGrid w:linePitch="360"/>
        </w:sectPr>
      </w:pPr>
    </w:p>
    <w:p w:rsidR="00326127" w:rsidRPr="00326127" w:rsidRDefault="00326127" w:rsidP="00326127">
      <w:pPr>
        <w:widowControl/>
        <w:suppressAutoHyphens w:val="0"/>
        <w:spacing w:before="120" w:line="276" w:lineRule="auto"/>
        <w:ind w:right="284"/>
        <w:jc w:val="right"/>
        <w:rPr>
          <w:rFonts w:ascii="Times New Roman" w:eastAsia="Calibri" w:hAnsi="Times New Roman"/>
          <w:bCs/>
          <w:i/>
          <w:kern w:val="0"/>
          <w:sz w:val="24"/>
          <w:lang w:eastAsia="en-US"/>
        </w:rPr>
      </w:pPr>
      <w:r w:rsidRPr="00326127">
        <w:rPr>
          <w:rFonts w:ascii="Times New Roman" w:eastAsia="Calibri" w:hAnsi="Times New Roman"/>
          <w:bCs/>
          <w:i/>
          <w:kern w:val="0"/>
          <w:sz w:val="24"/>
          <w:lang w:eastAsia="en-US"/>
        </w:rPr>
        <w:lastRenderedPageBreak/>
        <w:t xml:space="preserve">Таблица </w:t>
      </w:r>
      <w:r w:rsidRPr="00326127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begin"/>
      </w:r>
      <w:r w:rsidRPr="00326127">
        <w:rPr>
          <w:rFonts w:ascii="Times New Roman" w:eastAsia="Calibri" w:hAnsi="Times New Roman"/>
          <w:bCs/>
          <w:i/>
          <w:kern w:val="0"/>
          <w:sz w:val="24"/>
          <w:lang w:eastAsia="en-US"/>
        </w:rPr>
        <w:instrText xml:space="preserve"> SEQ Таблица \* ARABIC </w:instrText>
      </w:r>
      <w:r w:rsidRPr="00326127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separate"/>
      </w:r>
      <w:r w:rsidR="0053088A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t>30</w:t>
      </w:r>
      <w:r w:rsidRPr="00326127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fldChar w:fldCharType="end"/>
      </w:r>
      <w:r w:rsidRPr="00326127">
        <w:rPr>
          <w:rFonts w:ascii="Times New Roman" w:eastAsia="Calibri" w:hAnsi="Times New Roman"/>
          <w:bCs/>
          <w:i/>
          <w:kern w:val="0"/>
          <w:sz w:val="24"/>
          <w:lang w:eastAsia="en-US"/>
        </w:rPr>
        <w:t>. Минимальные расстояния от подземных (наземных с обвалованием) газопроводов до зданий и сооружений</w:t>
      </w:r>
    </w:p>
    <w:tbl>
      <w:tblPr>
        <w:tblW w:w="1481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1559"/>
        <w:gridCol w:w="1877"/>
        <w:gridCol w:w="1629"/>
        <w:gridCol w:w="1061"/>
        <w:gridCol w:w="1333"/>
        <w:gridCol w:w="1028"/>
        <w:gridCol w:w="1398"/>
        <w:gridCol w:w="817"/>
        <w:gridCol w:w="1137"/>
      </w:tblGrid>
      <w:tr w:rsidR="00326127" w:rsidRPr="00326127" w:rsidTr="008C5D7A">
        <w:trPr>
          <w:trHeight w:val="20"/>
        </w:trPr>
        <w:tc>
          <w:tcPr>
            <w:tcW w:w="2977" w:type="dxa"/>
            <w:vMerge w:val="restart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Инженерные</w:t>
            </w:r>
            <w:r w:rsidRPr="00326127">
              <w:rPr>
                <w:rFonts w:ascii="Times New Roman" w:eastAsia="Calibri" w:hAnsi="Times New Roman"/>
                <w:noProof/>
                <w:spacing w:val="-5"/>
                <w:kern w:val="0"/>
                <w:szCs w:val="20"/>
                <w:lang w:val="en-US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сети</w:t>
            </w:r>
          </w:p>
        </w:tc>
        <w:tc>
          <w:tcPr>
            <w:tcW w:w="11839" w:type="dxa"/>
            <w:gridSpan w:val="9"/>
            <w:shd w:val="clear" w:color="auto" w:fill="auto"/>
            <w:vAlign w:val="center"/>
          </w:tcPr>
          <w:p w:rsidR="00326127" w:rsidRPr="00326127" w:rsidRDefault="00326127" w:rsidP="00326127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Расстояние,</w:t>
            </w:r>
            <w:r w:rsidRPr="00326127">
              <w:rPr>
                <w:rFonts w:ascii="Times New Roman" w:eastAsia="Calibri" w:hAnsi="Times New Roman"/>
                <w:noProof/>
                <w:spacing w:val="-2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м,</w:t>
            </w:r>
            <w:r w:rsidRPr="00326127">
              <w:rPr>
                <w:rFonts w:ascii="Times New Roman" w:eastAsia="Calibri" w:hAnsi="Times New Roman"/>
                <w:noProof/>
                <w:spacing w:val="-2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по</w:t>
            </w:r>
            <w:r w:rsidRPr="00326127">
              <w:rPr>
                <w:rFonts w:ascii="Times New Roman" w:eastAsia="Calibri" w:hAnsi="Times New Roman"/>
                <w:noProof/>
                <w:spacing w:val="-2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горизонтали</w:t>
            </w:r>
            <w:r w:rsidRPr="00326127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(в</w:t>
            </w:r>
            <w:r w:rsidRPr="00326127">
              <w:rPr>
                <w:rFonts w:ascii="Times New Roman" w:eastAsia="Calibri" w:hAnsi="Times New Roman"/>
                <w:noProof/>
                <w:spacing w:val="-4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свету)</w:t>
            </w:r>
            <w:r w:rsidRPr="00326127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от</w:t>
            </w:r>
            <w:r w:rsidRPr="00326127">
              <w:rPr>
                <w:rFonts w:ascii="Times New Roman" w:eastAsia="Calibri" w:hAnsi="Times New Roman"/>
                <w:noProof/>
                <w:spacing w:val="-2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подземных сетей</w:t>
            </w:r>
            <w:r w:rsidRPr="00326127">
              <w:rPr>
                <w:rFonts w:ascii="Times New Roman" w:eastAsia="Calibri" w:hAnsi="Times New Roman"/>
                <w:noProof/>
                <w:spacing w:val="-2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до</w:t>
            </w:r>
          </w:p>
        </w:tc>
      </w:tr>
      <w:tr w:rsidR="00326127" w:rsidRPr="00326127" w:rsidTr="008C5D7A">
        <w:trPr>
          <w:trHeight w:val="20"/>
        </w:trPr>
        <w:tc>
          <w:tcPr>
            <w:tcW w:w="2977" w:type="dxa"/>
            <w:vMerge/>
            <w:tcBorders>
              <w:top w:val="nil"/>
            </w:tcBorders>
            <w:shd w:val="clear" w:color="auto" w:fill="auto"/>
            <w:vAlign w:val="center"/>
          </w:tcPr>
          <w:p w:rsidR="00326127" w:rsidRPr="00326127" w:rsidRDefault="00326127" w:rsidP="00326127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  <w:lang w:val="en-US"/>
              </w:rPr>
              <w:t>фундаментов</w:t>
            </w:r>
            <w:r w:rsidRPr="00326127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  <w:lang w:val="en-US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зданий и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  <w:lang w:val="en-US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сооружений</w:t>
            </w:r>
          </w:p>
        </w:tc>
        <w:tc>
          <w:tcPr>
            <w:tcW w:w="1877" w:type="dxa"/>
            <w:vMerge w:val="restart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фундаментов</w:t>
            </w:r>
            <w:r w:rsidRPr="00326127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ограждений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предприятий,</w:t>
            </w:r>
            <w:r w:rsidRPr="00326127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эстакад, опор</w:t>
            </w:r>
            <w:r w:rsidRPr="00326127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контактной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сети и связи,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железных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дорог</w:t>
            </w:r>
          </w:p>
        </w:tc>
        <w:tc>
          <w:tcPr>
            <w:tcW w:w="2690" w:type="dxa"/>
            <w:gridSpan w:val="2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оси</w:t>
            </w:r>
            <w:r w:rsidRPr="00326127">
              <w:rPr>
                <w:rFonts w:ascii="Times New Roman" w:eastAsia="Calibri" w:hAnsi="Times New Roman"/>
                <w:noProof/>
                <w:spacing w:val="-3"/>
                <w:kern w:val="0"/>
                <w:szCs w:val="20"/>
                <w:lang w:val="en-US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крайнего</w:t>
            </w:r>
            <w:r w:rsidRPr="00326127">
              <w:rPr>
                <w:rFonts w:ascii="Times New Roman" w:eastAsia="Calibri" w:hAnsi="Times New Roman"/>
                <w:noProof/>
                <w:spacing w:val="-4"/>
                <w:kern w:val="0"/>
                <w:szCs w:val="20"/>
                <w:lang w:val="en-US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пути</w:t>
            </w:r>
          </w:p>
        </w:tc>
        <w:tc>
          <w:tcPr>
            <w:tcW w:w="1333" w:type="dxa"/>
            <w:vMerge w:val="restart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бортового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камня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улицы,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дороги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(кромки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проезжей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части,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укрепленной</w:t>
            </w:r>
            <w:r w:rsidRPr="00326127">
              <w:rPr>
                <w:rFonts w:ascii="Times New Roman" w:eastAsia="Calibri" w:hAnsi="Times New Roman"/>
                <w:noProof/>
                <w:spacing w:val="-58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полосы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обочины)</w:t>
            </w:r>
          </w:p>
        </w:tc>
        <w:tc>
          <w:tcPr>
            <w:tcW w:w="1028" w:type="dxa"/>
            <w:vMerge w:val="restart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326127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</w:rPr>
              <w:t>наружной</w:t>
            </w:r>
            <w:r w:rsidRPr="00326127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бровки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кювета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или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подошвы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насыпи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дороги</w:t>
            </w:r>
          </w:p>
        </w:tc>
        <w:tc>
          <w:tcPr>
            <w:tcW w:w="3352" w:type="dxa"/>
            <w:gridSpan w:val="3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фундаментов</w:t>
            </w:r>
            <w:r w:rsidRPr="00326127">
              <w:rPr>
                <w:rFonts w:ascii="Times New Roman" w:eastAsia="Calibri" w:hAnsi="Times New Roman"/>
                <w:noProof/>
                <w:spacing w:val="-5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опор</w:t>
            </w:r>
            <w:r w:rsidRPr="00326127">
              <w:rPr>
                <w:rFonts w:ascii="Times New Roman" w:eastAsia="Calibri" w:hAnsi="Times New Roman"/>
                <w:noProof/>
                <w:spacing w:val="-5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воздушных</w:t>
            </w:r>
            <w:r w:rsidRPr="00326127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линий электропередачи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напряжением</w:t>
            </w:r>
          </w:p>
        </w:tc>
      </w:tr>
      <w:tr w:rsidR="00326127" w:rsidRPr="00326127" w:rsidTr="008C5D7A">
        <w:trPr>
          <w:trHeight w:val="20"/>
        </w:trPr>
        <w:tc>
          <w:tcPr>
            <w:tcW w:w="2977" w:type="dxa"/>
            <w:vMerge/>
            <w:tcBorders>
              <w:top w:val="nil"/>
            </w:tcBorders>
            <w:shd w:val="clear" w:color="auto" w:fill="auto"/>
            <w:vAlign w:val="center"/>
          </w:tcPr>
          <w:p w:rsidR="00326127" w:rsidRPr="00326127" w:rsidRDefault="00326127" w:rsidP="00326127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shd w:val="clear" w:color="auto" w:fill="auto"/>
            <w:vAlign w:val="center"/>
          </w:tcPr>
          <w:p w:rsidR="00326127" w:rsidRPr="00326127" w:rsidRDefault="00326127" w:rsidP="00326127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  <w:shd w:val="clear" w:color="auto" w:fill="auto"/>
            <w:vAlign w:val="center"/>
          </w:tcPr>
          <w:p w:rsidR="00326127" w:rsidRPr="00326127" w:rsidRDefault="00326127" w:rsidP="00326127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1629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железных дорог</w:t>
            </w:r>
            <w:r w:rsidRPr="00326127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колеи 1520 мм,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но не менее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глубины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траншей до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подошвы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насыпи и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бровки</w:t>
            </w:r>
            <w:r w:rsidRPr="00326127">
              <w:rPr>
                <w:rFonts w:ascii="Times New Roman" w:eastAsia="Calibri" w:hAnsi="Times New Roman"/>
                <w:noProof/>
                <w:spacing w:val="-2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выемки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железных</w:t>
            </w:r>
            <w:r w:rsidRPr="00326127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дорог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колеи 750</w:t>
            </w:r>
            <w:r w:rsidRPr="00326127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мм и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трамвая</w:t>
            </w:r>
          </w:p>
        </w:tc>
        <w:tc>
          <w:tcPr>
            <w:tcW w:w="1333" w:type="dxa"/>
            <w:vMerge/>
            <w:tcBorders>
              <w:top w:val="nil"/>
            </w:tcBorders>
            <w:shd w:val="clear" w:color="auto" w:fill="auto"/>
            <w:vAlign w:val="center"/>
          </w:tcPr>
          <w:p w:rsidR="00326127" w:rsidRPr="00326127" w:rsidRDefault="00326127" w:rsidP="00326127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  <w:shd w:val="clear" w:color="auto" w:fill="auto"/>
            <w:vAlign w:val="center"/>
          </w:tcPr>
          <w:p w:rsidR="00326127" w:rsidRPr="00326127" w:rsidRDefault="00326127" w:rsidP="00326127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1398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до 1 кВ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наружного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освещения,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контактной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сети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трамваев и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</w:rPr>
              <w:t>троллейбусов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св.</w:t>
            </w:r>
            <w:r w:rsidRPr="00326127">
              <w:rPr>
                <w:rFonts w:ascii="Times New Roman" w:eastAsia="Calibri" w:hAnsi="Times New Roman"/>
                <w:noProof/>
                <w:spacing w:val="-2"/>
                <w:kern w:val="0"/>
                <w:szCs w:val="20"/>
                <w:lang w:val="en-US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  <w:r w:rsidRPr="00326127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  <w:lang w:val="en-US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до</w:t>
            </w:r>
          </w:p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35 кВ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св.</w:t>
            </w:r>
            <w:r w:rsidRPr="00326127">
              <w:rPr>
                <w:rFonts w:ascii="Times New Roman" w:eastAsia="Calibri" w:hAnsi="Times New Roman"/>
                <w:noProof/>
                <w:spacing w:val="-2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35</w:t>
            </w:r>
            <w:r w:rsidRPr="00326127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до</w:t>
            </w:r>
          </w:p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110</w:t>
            </w:r>
            <w:r w:rsidRPr="00326127">
              <w:rPr>
                <w:rFonts w:ascii="Times New Roman" w:eastAsia="Calibri" w:hAnsi="Times New Roman"/>
                <w:noProof/>
                <w:spacing w:val="-7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кВ</w:t>
            </w:r>
            <w:r w:rsidRPr="00326127">
              <w:rPr>
                <w:rFonts w:ascii="Times New Roman" w:eastAsia="Calibri" w:hAnsi="Times New Roman"/>
                <w:noProof/>
                <w:spacing w:val="-9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и</w:t>
            </w:r>
            <w:r w:rsidRPr="00326127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выше</w:t>
            </w:r>
          </w:p>
        </w:tc>
      </w:tr>
      <w:tr w:rsidR="00326127" w:rsidRPr="00326127" w:rsidTr="008C5D7A">
        <w:trPr>
          <w:trHeight w:val="20"/>
        </w:trPr>
        <w:tc>
          <w:tcPr>
            <w:tcW w:w="2977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Водопровод и напорная</w:t>
            </w:r>
            <w:r w:rsidRPr="00326127">
              <w:rPr>
                <w:rFonts w:ascii="Times New Roman" w:eastAsia="Calibri" w:hAnsi="Times New Roman"/>
                <w:noProof/>
                <w:spacing w:val="-58"/>
                <w:kern w:val="0"/>
                <w:szCs w:val="20"/>
                <w:lang w:val="en-US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канализация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5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4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2,8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2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1398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2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3</w:t>
            </w:r>
          </w:p>
        </w:tc>
      </w:tr>
      <w:tr w:rsidR="00326127" w:rsidRPr="00326127" w:rsidTr="008C5D7A">
        <w:trPr>
          <w:trHeight w:val="20"/>
        </w:trPr>
        <w:tc>
          <w:tcPr>
            <w:tcW w:w="2977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Самотечная канализация</w:t>
            </w:r>
            <w:r w:rsidRPr="00326127">
              <w:rPr>
                <w:rFonts w:ascii="Times New Roman" w:eastAsia="Calibri" w:hAnsi="Times New Roman"/>
                <w:noProof/>
                <w:spacing w:val="-58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(бытовая</w:t>
            </w:r>
            <w:r w:rsidRPr="00326127">
              <w:rPr>
                <w:rFonts w:ascii="Times New Roman" w:eastAsia="Calibri" w:hAnsi="Times New Roman"/>
                <w:noProof/>
                <w:spacing w:val="-2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и</w:t>
            </w:r>
            <w:r w:rsidRPr="00326127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дождевая)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3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1,5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4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2,8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1,5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1398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2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3</w:t>
            </w:r>
          </w:p>
        </w:tc>
      </w:tr>
      <w:tr w:rsidR="00326127" w:rsidRPr="00326127" w:rsidTr="008C5D7A">
        <w:trPr>
          <w:trHeight w:val="20"/>
        </w:trPr>
        <w:tc>
          <w:tcPr>
            <w:tcW w:w="2977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Дренаж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3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4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2,8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1,5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1398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2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3</w:t>
            </w:r>
          </w:p>
        </w:tc>
      </w:tr>
      <w:tr w:rsidR="00326127" w:rsidRPr="00326127" w:rsidTr="008C5D7A">
        <w:trPr>
          <w:trHeight w:val="20"/>
        </w:trPr>
        <w:tc>
          <w:tcPr>
            <w:tcW w:w="2977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Сопутствующий</w:t>
            </w:r>
            <w:r w:rsidRPr="00326127">
              <w:rPr>
                <w:rFonts w:ascii="Times New Roman" w:eastAsia="Calibri" w:hAnsi="Times New Roman"/>
                <w:noProof/>
                <w:spacing w:val="-4"/>
                <w:kern w:val="0"/>
                <w:szCs w:val="20"/>
                <w:lang w:val="en-US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дренаж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0,4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0,4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0,4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0,4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w w:val="99"/>
                <w:kern w:val="0"/>
                <w:szCs w:val="20"/>
                <w:lang w:val="en-US"/>
              </w:rPr>
              <w:t>-</w:t>
            </w:r>
          </w:p>
        </w:tc>
        <w:tc>
          <w:tcPr>
            <w:tcW w:w="1398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w w:val="99"/>
                <w:kern w:val="0"/>
                <w:szCs w:val="20"/>
                <w:lang w:val="en-US"/>
              </w:rPr>
              <w:t>-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w w:val="99"/>
                <w:kern w:val="0"/>
                <w:szCs w:val="20"/>
                <w:lang w:val="en-US"/>
              </w:rPr>
              <w:t>-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w w:val="99"/>
                <w:kern w:val="0"/>
                <w:szCs w:val="20"/>
                <w:lang w:val="en-US"/>
              </w:rPr>
              <w:t>-</w:t>
            </w:r>
          </w:p>
        </w:tc>
      </w:tr>
    </w:tbl>
    <w:p w:rsidR="00326127" w:rsidRPr="00326127" w:rsidRDefault="00326127" w:rsidP="00326127">
      <w:pPr>
        <w:widowControl/>
        <w:suppressAutoHyphens w:val="0"/>
        <w:spacing w:before="240"/>
        <w:jc w:val="right"/>
        <w:rPr>
          <w:rFonts w:ascii="Times New Roman" w:eastAsia="Calibri" w:hAnsi="Times New Roman"/>
          <w:bCs/>
          <w:i/>
          <w:iCs/>
          <w:kern w:val="0"/>
          <w:sz w:val="24"/>
          <w:lang w:eastAsia="en-US"/>
        </w:rPr>
      </w:pPr>
      <w:r w:rsidRPr="00326127">
        <w:rPr>
          <w:rFonts w:ascii="Times New Roman" w:eastAsia="Calibri" w:hAnsi="Times New Roman"/>
          <w:i/>
          <w:iCs/>
          <w:kern w:val="0"/>
          <w:sz w:val="24"/>
          <w:szCs w:val="22"/>
          <w:lang w:eastAsia="en-US"/>
        </w:rPr>
        <w:t xml:space="preserve">Таблица </w:t>
      </w:r>
      <w:r w:rsidRPr="00326127">
        <w:rPr>
          <w:rFonts w:ascii="Times New Roman" w:eastAsia="Calibri" w:hAnsi="Times New Roman"/>
          <w:i/>
          <w:iCs/>
          <w:kern w:val="0"/>
          <w:sz w:val="24"/>
          <w:szCs w:val="22"/>
          <w:lang w:eastAsia="en-US"/>
        </w:rPr>
        <w:fldChar w:fldCharType="begin"/>
      </w:r>
      <w:r w:rsidRPr="00326127">
        <w:rPr>
          <w:rFonts w:ascii="Times New Roman" w:eastAsia="Calibri" w:hAnsi="Times New Roman"/>
          <w:i/>
          <w:iCs/>
          <w:kern w:val="0"/>
          <w:sz w:val="24"/>
          <w:szCs w:val="22"/>
          <w:lang w:eastAsia="en-US"/>
        </w:rPr>
        <w:instrText xml:space="preserve"> SEQ Таблица \* ARABIC </w:instrText>
      </w:r>
      <w:r w:rsidRPr="00326127">
        <w:rPr>
          <w:rFonts w:ascii="Times New Roman" w:eastAsia="Calibri" w:hAnsi="Times New Roman"/>
          <w:i/>
          <w:iCs/>
          <w:kern w:val="0"/>
          <w:sz w:val="24"/>
          <w:szCs w:val="22"/>
          <w:lang w:eastAsia="en-US"/>
        </w:rPr>
        <w:fldChar w:fldCharType="separate"/>
      </w:r>
      <w:r w:rsidR="0053088A">
        <w:rPr>
          <w:rFonts w:ascii="Times New Roman" w:eastAsia="Calibri" w:hAnsi="Times New Roman"/>
          <w:i/>
          <w:iCs/>
          <w:noProof/>
          <w:kern w:val="0"/>
          <w:sz w:val="24"/>
          <w:szCs w:val="22"/>
          <w:lang w:eastAsia="en-US"/>
        </w:rPr>
        <w:t>31</w:t>
      </w:r>
      <w:r w:rsidRPr="00326127">
        <w:rPr>
          <w:rFonts w:ascii="Times New Roman" w:eastAsia="Calibri" w:hAnsi="Times New Roman"/>
          <w:i/>
          <w:iCs/>
          <w:noProof/>
          <w:kern w:val="0"/>
          <w:sz w:val="24"/>
          <w:szCs w:val="22"/>
          <w:lang w:eastAsia="en-US"/>
        </w:rPr>
        <w:fldChar w:fldCharType="end"/>
      </w:r>
      <w:r w:rsidRPr="00326127">
        <w:rPr>
          <w:rFonts w:ascii="Times New Roman" w:eastAsia="Calibri" w:hAnsi="Times New Roman"/>
          <w:i/>
          <w:iCs/>
          <w:kern w:val="0"/>
          <w:sz w:val="24"/>
          <w:szCs w:val="22"/>
          <w:lang w:eastAsia="en-US"/>
        </w:rPr>
        <w:t>. Градостроительство. Планировка и застройка городских и сельских поселений</w:t>
      </w:r>
    </w:p>
    <w:tbl>
      <w:tblPr>
        <w:tblW w:w="15037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0"/>
        <w:gridCol w:w="1504"/>
        <w:gridCol w:w="1093"/>
        <w:gridCol w:w="1369"/>
        <w:gridCol w:w="956"/>
        <w:gridCol w:w="549"/>
        <w:gridCol w:w="723"/>
        <w:gridCol w:w="831"/>
        <w:gridCol w:w="957"/>
        <w:gridCol w:w="955"/>
        <w:gridCol w:w="1094"/>
        <w:gridCol w:w="961"/>
        <w:gridCol w:w="1091"/>
        <w:gridCol w:w="1506"/>
        <w:gridCol w:w="8"/>
      </w:tblGrid>
      <w:tr w:rsidR="00326127" w:rsidRPr="00326127" w:rsidTr="008C5D7A">
        <w:trPr>
          <w:trHeight w:val="20"/>
        </w:trPr>
        <w:tc>
          <w:tcPr>
            <w:tcW w:w="1440" w:type="dxa"/>
            <w:vMerge w:val="restart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Инженерные</w:t>
            </w:r>
            <w:r w:rsidRPr="00326127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  <w:lang w:val="en-US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сети</w:t>
            </w:r>
          </w:p>
        </w:tc>
        <w:tc>
          <w:tcPr>
            <w:tcW w:w="13597" w:type="dxa"/>
            <w:gridSpan w:val="14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Расстояние,</w:t>
            </w:r>
            <w:r w:rsidRPr="00326127">
              <w:rPr>
                <w:rFonts w:ascii="Times New Roman" w:eastAsia="Calibri" w:hAnsi="Times New Roman"/>
                <w:noProof/>
                <w:spacing w:val="-3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м,</w:t>
            </w:r>
            <w:r w:rsidRPr="00326127">
              <w:rPr>
                <w:rFonts w:ascii="Times New Roman" w:eastAsia="Calibri" w:hAnsi="Times New Roman"/>
                <w:noProof/>
                <w:spacing w:val="-2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по</w:t>
            </w:r>
            <w:r w:rsidRPr="00326127">
              <w:rPr>
                <w:rFonts w:ascii="Times New Roman" w:eastAsia="Calibri" w:hAnsi="Times New Roman"/>
                <w:noProof/>
                <w:spacing w:val="-2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горизонтали</w:t>
            </w:r>
            <w:r w:rsidRPr="00326127">
              <w:rPr>
                <w:rFonts w:ascii="Times New Roman" w:eastAsia="Calibri" w:hAnsi="Times New Roman"/>
                <w:noProof/>
                <w:spacing w:val="-2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(в</w:t>
            </w:r>
            <w:r w:rsidRPr="00326127">
              <w:rPr>
                <w:rFonts w:ascii="Times New Roman" w:eastAsia="Calibri" w:hAnsi="Times New Roman"/>
                <w:noProof/>
                <w:spacing w:val="-4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свету)</w:t>
            </w:r>
            <w:r w:rsidRPr="00326127">
              <w:rPr>
                <w:rFonts w:ascii="Times New Roman" w:eastAsia="Calibri" w:hAnsi="Times New Roman"/>
                <w:noProof/>
                <w:spacing w:val="-2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до</w:t>
            </w:r>
          </w:p>
        </w:tc>
      </w:tr>
      <w:tr w:rsidR="00326127" w:rsidRPr="00326127" w:rsidTr="008C5D7A">
        <w:trPr>
          <w:gridAfter w:val="1"/>
          <w:wAfter w:w="8" w:type="dxa"/>
          <w:trHeight w:val="20"/>
        </w:trPr>
        <w:tc>
          <w:tcPr>
            <w:tcW w:w="1440" w:type="dxa"/>
            <w:vMerge/>
            <w:tcBorders>
              <w:top w:val="nil"/>
            </w:tcBorders>
            <w:shd w:val="clear" w:color="auto" w:fill="auto"/>
            <w:vAlign w:val="center"/>
          </w:tcPr>
          <w:p w:rsidR="00326127" w:rsidRPr="00326127" w:rsidRDefault="00326127" w:rsidP="00326127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1504" w:type="dxa"/>
            <w:vMerge w:val="restart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i/>
                <w:noProof/>
                <w:kern w:val="0"/>
                <w:szCs w:val="20"/>
              </w:rPr>
            </w:pPr>
          </w:p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водопровода</w:t>
            </w:r>
          </w:p>
        </w:tc>
        <w:tc>
          <w:tcPr>
            <w:tcW w:w="1093" w:type="dxa"/>
            <w:vMerge w:val="restart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Канали-</w:t>
            </w:r>
            <w:r w:rsidRPr="00326127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  <w:lang w:val="en-US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зации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  <w:lang w:val="en-US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бытовой</w:t>
            </w:r>
          </w:p>
        </w:tc>
        <w:tc>
          <w:tcPr>
            <w:tcW w:w="1369" w:type="dxa"/>
            <w:vMerge w:val="restart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дренажа и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  <w:lang w:val="en-US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дождевой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  <w:lang w:val="en-US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канализации</w:t>
            </w:r>
          </w:p>
        </w:tc>
        <w:tc>
          <w:tcPr>
            <w:tcW w:w="3059" w:type="dxa"/>
            <w:gridSpan w:val="4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газопроводов давления, МПа</w:t>
            </w:r>
            <w:r w:rsidRPr="00326127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(кгс/см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vertAlign w:val="superscript"/>
              </w:rPr>
              <w:t>2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)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кабелей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силовых</w:t>
            </w:r>
            <w:r w:rsidRPr="00326127">
              <w:rPr>
                <w:rFonts w:ascii="Times New Roman" w:eastAsia="Calibri" w:hAnsi="Times New Roman"/>
                <w:noProof/>
                <w:spacing w:val="-58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всех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напряже</w:t>
            </w:r>
          </w:p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-ний</w:t>
            </w:r>
          </w:p>
        </w:tc>
        <w:tc>
          <w:tcPr>
            <w:tcW w:w="955" w:type="dxa"/>
            <w:vMerge w:val="restart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кабелей</w:t>
            </w:r>
            <w:r w:rsidRPr="00326127">
              <w:rPr>
                <w:rFonts w:ascii="Times New Roman" w:eastAsia="Calibri" w:hAnsi="Times New Roman"/>
                <w:noProof/>
                <w:spacing w:val="-58"/>
                <w:kern w:val="0"/>
                <w:szCs w:val="20"/>
                <w:lang w:val="en-US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связи</w:t>
            </w:r>
          </w:p>
        </w:tc>
        <w:tc>
          <w:tcPr>
            <w:tcW w:w="2055" w:type="dxa"/>
            <w:gridSpan w:val="2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тепловых сетей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каналов,</w:t>
            </w:r>
            <w:r w:rsidRPr="00326127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  <w:lang w:val="en-US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тоннелей</w:t>
            </w:r>
          </w:p>
        </w:tc>
        <w:tc>
          <w:tcPr>
            <w:tcW w:w="1506" w:type="dxa"/>
            <w:vMerge w:val="restart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наружных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  <w:lang w:val="en-US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  <w:lang w:val="en-US"/>
              </w:rPr>
              <w:t>пневмомусоро</w:t>
            </w:r>
          </w:p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-проводов</w:t>
            </w:r>
          </w:p>
        </w:tc>
      </w:tr>
      <w:tr w:rsidR="00326127" w:rsidRPr="00326127" w:rsidTr="008C5D7A">
        <w:trPr>
          <w:gridAfter w:val="1"/>
          <w:wAfter w:w="8" w:type="dxa"/>
          <w:trHeight w:val="20"/>
        </w:trPr>
        <w:tc>
          <w:tcPr>
            <w:tcW w:w="1440" w:type="dxa"/>
            <w:vMerge/>
            <w:tcBorders>
              <w:top w:val="nil"/>
            </w:tcBorders>
            <w:shd w:val="clear" w:color="auto" w:fill="auto"/>
            <w:vAlign w:val="center"/>
          </w:tcPr>
          <w:p w:rsidR="00326127" w:rsidRPr="00326127" w:rsidRDefault="00326127" w:rsidP="00326127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  <w:shd w:val="clear" w:color="auto" w:fill="auto"/>
            <w:vAlign w:val="center"/>
          </w:tcPr>
          <w:p w:rsidR="00326127" w:rsidRPr="00326127" w:rsidRDefault="00326127" w:rsidP="00326127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</w:p>
        </w:tc>
        <w:tc>
          <w:tcPr>
            <w:tcW w:w="1093" w:type="dxa"/>
            <w:vMerge/>
            <w:tcBorders>
              <w:top w:val="nil"/>
            </w:tcBorders>
            <w:shd w:val="clear" w:color="auto" w:fill="auto"/>
            <w:vAlign w:val="center"/>
          </w:tcPr>
          <w:p w:rsidR="00326127" w:rsidRPr="00326127" w:rsidRDefault="00326127" w:rsidP="00326127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</w:p>
        </w:tc>
        <w:tc>
          <w:tcPr>
            <w:tcW w:w="1369" w:type="dxa"/>
            <w:vMerge/>
            <w:tcBorders>
              <w:top w:val="nil"/>
            </w:tcBorders>
            <w:shd w:val="clear" w:color="auto" w:fill="auto"/>
            <w:vAlign w:val="center"/>
          </w:tcPr>
          <w:p w:rsidR="00326127" w:rsidRPr="00326127" w:rsidRDefault="00326127" w:rsidP="00326127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</w:p>
        </w:tc>
        <w:tc>
          <w:tcPr>
            <w:tcW w:w="956" w:type="dxa"/>
            <w:vMerge w:val="restart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низкого</w:t>
            </w:r>
          </w:p>
        </w:tc>
        <w:tc>
          <w:tcPr>
            <w:tcW w:w="549" w:type="dxa"/>
            <w:vMerge w:val="restart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ред</w:t>
            </w:r>
            <w:r w:rsidRPr="00326127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  <w:lang w:val="en-US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него</w:t>
            </w:r>
          </w:p>
        </w:tc>
        <w:tc>
          <w:tcPr>
            <w:tcW w:w="1554" w:type="dxa"/>
            <w:gridSpan w:val="2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высокого</w:t>
            </w:r>
          </w:p>
        </w:tc>
        <w:tc>
          <w:tcPr>
            <w:tcW w:w="957" w:type="dxa"/>
            <w:vMerge/>
            <w:tcBorders>
              <w:top w:val="nil"/>
            </w:tcBorders>
            <w:shd w:val="clear" w:color="auto" w:fill="auto"/>
            <w:vAlign w:val="center"/>
          </w:tcPr>
          <w:p w:rsidR="00326127" w:rsidRPr="00326127" w:rsidRDefault="00326127" w:rsidP="00326127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  <w:shd w:val="clear" w:color="auto" w:fill="auto"/>
            <w:vAlign w:val="center"/>
          </w:tcPr>
          <w:p w:rsidR="00326127" w:rsidRPr="00326127" w:rsidRDefault="00326127" w:rsidP="00326127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</w:p>
        </w:tc>
        <w:tc>
          <w:tcPr>
            <w:tcW w:w="1094" w:type="dxa"/>
            <w:vMerge w:val="restart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  <w:lang w:val="en-US"/>
              </w:rPr>
              <w:t>наружная</w:t>
            </w:r>
            <w:r w:rsidRPr="00326127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  <w:lang w:val="en-US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стенка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  <w:lang w:val="en-US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канала,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  <w:lang w:val="en-US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тоннеля</w:t>
            </w:r>
          </w:p>
        </w:tc>
        <w:tc>
          <w:tcPr>
            <w:tcW w:w="961" w:type="dxa"/>
            <w:vMerge w:val="restart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Оболочка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бескана-</w:t>
            </w:r>
            <w:r w:rsidRPr="00326127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льной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прокладки</w:t>
            </w:r>
          </w:p>
        </w:tc>
        <w:tc>
          <w:tcPr>
            <w:tcW w:w="1091" w:type="dxa"/>
            <w:vMerge/>
            <w:tcBorders>
              <w:top w:val="nil"/>
            </w:tcBorders>
            <w:shd w:val="clear" w:color="auto" w:fill="auto"/>
            <w:vAlign w:val="center"/>
          </w:tcPr>
          <w:p w:rsidR="00326127" w:rsidRPr="00326127" w:rsidRDefault="00326127" w:rsidP="00326127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1506" w:type="dxa"/>
            <w:vMerge/>
            <w:tcBorders>
              <w:top w:val="nil"/>
            </w:tcBorders>
            <w:shd w:val="clear" w:color="auto" w:fill="auto"/>
            <w:vAlign w:val="center"/>
          </w:tcPr>
          <w:p w:rsidR="00326127" w:rsidRPr="00326127" w:rsidRDefault="00326127" w:rsidP="00326127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</w:tr>
      <w:tr w:rsidR="00326127" w:rsidRPr="00326127" w:rsidTr="008C5D7A">
        <w:trPr>
          <w:gridAfter w:val="1"/>
          <w:wAfter w:w="8" w:type="dxa"/>
          <w:trHeight w:val="20"/>
        </w:trPr>
        <w:tc>
          <w:tcPr>
            <w:tcW w:w="1440" w:type="dxa"/>
            <w:vMerge/>
            <w:tcBorders>
              <w:top w:val="nil"/>
            </w:tcBorders>
            <w:shd w:val="clear" w:color="auto" w:fill="auto"/>
            <w:vAlign w:val="center"/>
          </w:tcPr>
          <w:p w:rsidR="00326127" w:rsidRPr="00326127" w:rsidRDefault="00326127" w:rsidP="00326127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  <w:shd w:val="clear" w:color="auto" w:fill="auto"/>
            <w:vAlign w:val="center"/>
          </w:tcPr>
          <w:p w:rsidR="00326127" w:rsidRPr="00326127" w:rsidRDefault="00326127" w:rsidP="00326127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1093" w:type="dxa"/>
            <w:vMerge/>
            <w:tcBorders>
              <w:top w:val="nil"/>
            </w:tcBorders>
            <w:shd w:val="clear" w:color="auto" w:fill="auto"/>
            <w:vAlign w:val="center"/>
          </w:tcPr>
          <w:p w:rsidR="00326127" w:rsidRPr="00326127" w:rsidRDefault="00326127" w:rsidP="00326127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1369" w:type="dxa"/>
            <w:vMerge/>
            <w:tcBorders>
              <w:top w:val="nil"/>
            </w:tcBorders>
            <w:shd w:val="clear" w:color="auto" w:fill="auto"/>
            <w:vAlign w:val="center"/>
          </w:tcPr>
          <w:p w:rsidR="00326127" w:rsidRPr="00326127" w:rsidRDefault="00326127" w:rsidP="00326127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956" w:type="dxa"/>
            <w:vMerge/>
            <w:tcBorders>
              <w:top w:val="nil"/>
            </w:tcBorders>
            <w:shd w:val="clear" w:color="auto" w:fill="auto"/>
            <w:vAlign w:val="center"/>
          </w:tcPr>
          <w:p w:rsidR="00326127" w:rsidRPr="00326127" w:rsidRDefault="00326127" w:rsidP="00326127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549" w:type="dxa"/>
            <w:vMerge/>
            <w:tcBorders>
              <w:top w:val="nil"/>
            </w:tcBorders>
            <w:shd w:val="clear" w:color="auto" w:fill="auto"/>
            <w:vAlign w:val="center"/>
          </w:tcPr>
          <w:p w:rsidR="00326127" w:rsidRPr="00326127" w:rsidRDefault="00326127" w:rsidP="00326127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</w:rPr>
            </w:pPr>
          </w:p>
        </w:tc>
        <w:tc>
          <w:tcPr>
            <w:tcW w:w="723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в.</w:t>
            </w:r>
            <w:r w:rsidRPr="00326127">
              <w:rPr>
                <w:rFonts w:ascii="Times New Roman" w:eastAsia="Calibri" w:hAnsi="Times New Roman"/>
                <w:noProof/>
                <w:spacing w:val="-3"/>
                <w:kern w:val="0"/>
                <w:szCs w:val="20"/>
                <w:lang w:val="en-US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0,3</w:t>
            </w:r>
          </w:p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до 0,6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св.</w:t>
            </w:r>
            <w:r w:rsidRPr="00326127">
              <w:rPr>
                <w:rFonts w:ascii="Times New Roman" w:eastAsia="Calibri" w:hAnsi="Times New Roman"/>
                <w:noProof/>
                <w:spacing w:val="-3"/>
                <w:kern w:val="0"/>
                <w:szCs w:val="20"/>
                <w:lang w:val="en-US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0,6</w:t>
            </w:r>
          </w:p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до 1,2</w:t>
            </w:r>
          </w:p>
        </w:tc>
        <w:tc>
          <w:tcPr>
            <w:tcW w:w="957" w:type="dxa"/>
            <w:vMerge/>
            <w:tcBorders>
              <w:top w:val="nil"/>
            </w:tcBorders>
            <w:shd w:val="clear" w:color="auto" w:fill="auto"/>
            <w:vAlign w:val="center"/>
          </w:tcPr>
          <w:p w:rsidR="00326127" w:rsidRPr="00326127" w:rsidRDefault="00326127" w:rsidP="00326127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  <w:shd w:val="clear" w:color="auto" w:fill="auto"/>
            <w:vAlign w:val="center"/>
          </w:tcPr>
          <w:p w:rsidR="00326127" w:rsidRPr="00326127" w:rsidRDefault="00326127" w:rsidP="00326127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</w:p>
        </w:tc>
        <w:tc>
          <w:tcPr>
            <w:tcW w:w="1094" w:type="dxa"/>
            <w:vMerge/>
            <w:tcBorders>
              <w:top w:val="nil"/>
            </w:tcBorders>
            <w:shd w:val="clear" w:color="auto" w:fill="auto"/>
            <w:vAlign w:val="center"/>
          </w:tcPr>
          <w:p w:rsidR="00326127" w:rsidRPr="00326127" w:rsidRDefault="00326127" w:rsidP="00326127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  <w:shd w:val="clear" w:color="auto" w:fill="auto"/>
            <w:vAlign w:val="center"/>
          </w:tcPr>
          <w:p w:rsidR="00326127" w:rsidRPr="00326127" w:rsidRDefault="00326127" w:rsidP="00326127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</w:p>
        </w:tc>
        <w:tc>
          <w:tcPr>
            <w:tcW w:w="1091" w:type="dxa"/>
            <w:vMerge/>
            <w:tcBorders>
              <w:top w:val="nil"/>
            </w:tcBorders>
            <w:shd w:val="clear" w:color="auto" w:fill="auto"/>
            <w:vAlign w:val="center"/>
          </w:tcPr>
          <w:p w:rsidR="00326127" w:rsidRPr="00326127" w:rsidRDefault="00326127" w:rsidP="00326127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</w:p>
        </w:tc>
        <w:tc>
          <w:tcPr>
            <w:tcW w:w="1506" w:type="dxa"/>
            <w:vMerge/>
            <w:tcBorders>
              <w:top w:val="nil"/>
            </w:tcBorders>
            <w:shd w:val="clear" w:color="auto" w:fill="auto"/>
            <w:vAlign w:val="center"/>
          </w:tcPr>
          <w:p w:rsidR="00326127" w:rsidRPr="00326127" w:rsidRDefault="00326127" w:rsidP="00326127">
            <w:pPr>
              <w:ind w:firstLine="567"/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</w:p>
        </w:tc>
      </w:tr>
      <w:tr w:rsidR="00326127" w:rsidRPr="00326127" w:rsidTr="008C5D7A">
        <w:trPr>
          <w:gridAfter w:val="1"/>
          <w:wAfter w:w="8" w:type="dxa"/>
          <w:trHeight w:val="20"/>
        </w:trPr>
        <w:tc>
          <w:tcPr>
            <w:tcW w:w="1440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Водопровод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См.</w:t>
            </w:r>
            <w:r w:rsidRPr="00326127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  <w:lang w:val="en-US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прим.</w:t>
            </w:r>
            <w:r w:rsidRPr="00326127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  <w:lang w:val="en-US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1093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См.</w:t>
            </w:r>
            <w:r w:rsidRPr="00326127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  <w:lang w:val="en-US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м.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2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1,5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1,5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2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0,5*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0,5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1,5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1,5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1,5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</w:tr>
      <w:tr w:rsidR="00326127" w:rsidRPr="00326127" w:rsidTr="008C5D7A">
        <w:trPr>
          <w:gridAfter w:val="1"/>
          <w:wAfter w:w="8" w:type="dxa"/>
          <w:trHeight w:val="20"/>
        </w:trPr>
        <w:tc>
          <w:tcPr>
            <w:tcW w:w="1440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Канализация</w:t>
            </w:r>
            <w:r w:rsidRPr="00326127">
              <w:rPr>
                <w:rFonts w:ascii="Times New Roman" w:eastAsia="Calibri" w:hAnsi="Times New Roman"/>
                <w:noProof/>
                <w:spacing w:val="-57"/>
                <w:kern w:val="0"/>
                <w:szCs w:val="20"/>
                <w:lang w:val="en-US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бытовая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См.</w:t>
            </w:r>
            <w:r w:rsidRPr="00326127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  <w:lang w:val="en-US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прим.</w:t>
            </w:r>
            <w:r w:rsidRPr="00326127">
              <w:rPr>
                <w:rFonts w:ascii="Times New Roman" w:eastAsia="Calibri" w:hAnsi="Times New Roman"/>
                <w:noProof/>
                <w:spacing w:val="-1"/>
                <w:kern w:val="0"/>
                <w:szCs w:val="20"/>
                <w:lang w:val="en-US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2</w:t>
            </w:r>
          </w:p>
        </w:tc>
        <w:tc>
          <w:tcPr>
            <w:tcW w:w="1093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0,4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0,4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1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,5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2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5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0,5*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0,5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</w:tr>
      <w:tr w:rsidR="00326127" w:rsidRPr="00326127" w:rsidTr="008C5D7A">
        <w:trPr>
          <w:gridAfter w:val="1"/>
          <w:wAfter w:w="8" w:type="dxa"/>
          <w:trHeight w:val="20"/>
        </w:trPr>
        <w:tc>
          <w:tcPr>
            <w:tcW w:w="1440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Дождевая</w:t>
            </w:r>
            <w:r w:rsidRPr="00326127">
              <w:rPr>
                <w:rFonts w:ascii="Times New Roman" w:eastAsia="Calibri" w:hAnsi="Times New Roman"/>
                <w:noProof/>
                <w:spacing w:val="1"/>
                <w:kern w:val="0"/>
                <w:szCs w:val="20"/>
                <w:lang w:val="en-US"/>
              </w:rPr>
              <w:t xml:space="preserve"> 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канализация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1,5</w:t>
            </w:r>
          </w:p>
        </w:tc>
        <w:tc>
          <w:tcPr>
            <w:tcW w:w="1093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0,4</w:t>
            </w:r>
          </w:p>
        </w:tc>
        <w:tc>
          <w:tcPr>
            <w:tcW w:w="1369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0,4</w:t>
            </w:r>
          </w:p>
        </w:tc>
        <w:tc>
          <w:tcPr>
            <w:tcW w:w="956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</w:rPr>
              <w:t>1</w:t>
            </w: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,5</w:t>
            </w:r>
          </w:p>
        </w:tc>
        <w:tc>
          <w:tcPr>
            <w:tcW w:w="723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2</w:t>
            </w:r>
          </w:p>
        </w:tc>
        <w:tc>
          <w:tcPr>
            <w:tcW w:w="831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5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0,5*</w:t>
            </w:r>
          </w:p>
        </w:tc>
        <w:tc>
          <w:tcPr>
            <w:tcW w:w="955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0,5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961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1091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  <w:tc>
          <w:tcPr>
            <w:tcW w:w="1506" w:type="dxa"/>
            <w:shd w:val="clear" w:color="auto" w:fill="auto"/>
            <w:vAlign w:val="center"/>
          </w:tcPr>
          <w:p w:rsidR="00326127" w:rsidRPr="00326127" w:rsidRDefault="00326127" w:rsidP="00326127">
            <w:pPr>
              <w:contextualSpacing/>
              <w:jc w:val="center"/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</w:pPr>
            <w:r w:rsidRPr="00326127">
              <w:rPr>
                <w:rFonts w:ascii="Times New Roman" w:eastAsia="Calibri" w:hAnsi="Times New Roman"/>
                <w:noProof/>
                <w:kern w:val="0"/>
                <w:szCs w:val="20"/>
                <w:lang w:val="en-US"/>
              </w:rPr>
              <w:t>1</w:t>
            </w:r>
          </w:p>
        </w:tc>
      </w:tr>
    </w:tbl>
    <w:p w:rsidR="00326127" w:rsidRPr="00326127" w:rsidRDefault="00326127" w:rsidP="00326127">
      <w:pPr>
        <w:widowControl/>
        <w:spacing w:line="300" w:lineRule="auto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  <w:sectPr w:rsidR="00326127" w:rsidRPr="00326127" w:rsidSect="009274BF"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326127" w:rsidRPr="00326127" w:rsidRDefault="00326127" w:rsidP="00326127">
      <w:pPr>
        <w:numPr>
          <w:ilvl w:val="3"/>
          <w:numId w:val="0"/>
        </w:numPr>
        <w:suppressAutoHyphens w:val="0"/>
        <w:spacing w:before="120" w:after="120" w:line="30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397" w:name="_Toc531598966"/>
      <w:bookmarkStart w:id="398" w:name="_Toc531704243"/>
      <w:bookmarkStart w:id="399" w:name="_Toc21688555"/>
      <w:bookmarkStart w:id="400" w:name="_Toc57421896"/>
      <w:bookmarkStart w:id="401" w:name="_Toc57422496"/>
      <w:bookmarkStart w:id="402" w:name="_Toc57422640"/>
      <w:bookmarkStart w:id="403" w:name="_Toc88651817"/>
      <w:bookmarkStart w:id="404" w:name="_Toc139360085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lastRenderedPageBreak/>
        <w:t>Сведения о вновь строящихся, реконструируемых и предлагаемых к выводу из эксплуатации объектах централизованной системы водоотведения</w:t>
      </w:r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 xml:space="preserve"> </w:t>
      </w: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>Проектирование и строительство централизованной системы бытовой канализации для населенных пунктов является основным мероприятием по улучшению санитарного состояния указанных территорий и охране окружающей природной среды.</w:t>
      </w: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>Необходимо соблюдать охранные зоны магистральных инженерных сетей, канализационных насосных станций и сооружений очистки. Для сетевых сооружений канализации на уличных проездах и др. открытых территориях, а также находящихся на территориях абонентов устанавливается следующая охранная зона:</w:t>
      </w:r>
    </w:p>
    <w:p w:rsidR="00326127" w:rsidRPr="00326127" w:rsidRDefault="00326127" w:rsidP="00326127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>для сетей диаметром менее 500 мм – 10-метровая зона, по 5м в обе стороны от наружной стенки трубопроводов или от выступающих частей здания, сооружения;</w:t>
      </w:r>
    </w:p>
    <w:p w:rsidR="00326127" w:rsidRPr="00326127" w:rsidRDefault="00326127" w:rsidP="00326127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 xml:space="preserve">нормативная санитарно-защитная зона:  </w:t>
      </w:r>
    </w:p>
    <w:p w:rsidR="00326127" w:rsidRPr="00326127" w:rsidRDefault="00326127" w:rsidP="00326127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>для проектируемых канализационных насосных станций – 15…20 м;</w:t>
      </w:r>
    </w:p>
    <w:p w:rsidR="00326127" w:rsidRPr="00326127" w:rsidRDefault="00326127" w:rsidP="00326127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>для очистных сооружений 150 м.</w:t>
      </w:r>
    </w:p>
    <w:p w:rsidR="00326127" w:rsidRPr="00326127" w:rsidRDefault="00326127" w:rsidP="00326127">
      <w:pPr>
        <w:widowControl/>
        <w:suppressAutoHyphens w:val="0"/>
        <w:spacing w:before="120" w:line="276" w:lineRule="auto"/>
        <w:ind w:right="284"/>
        <w:jc w:val="right"/>
        <w:rPr>
          <w:rFonts w:ascii="Times New Roman" w:eastAsia="Calibri" w:hAnsi="Times New Roman"/>
          <w:bCs/>
          <w:i/>
          <w:kern w:val="0"/>
          <w:sz w:val="24"/>
          <w:lang w:eastAsia="en-US"/>
        </w:rPr>
      </w:pPr>
      <w:r w:rsidRPr="00326127">
        <w:rPr>
          <w:rFonts w:ascii="Times New Roman" w:eastAsia="Calibri" w:hAnsi="Times New Roman"/>
          <w:bCs/>
          <w:i/>
          <w:kern w:val="0"/>
          <w:sz w:val="24"/>
          <w:lang w:eastAsia="en-US"/>
        </w:rPr>
        <w:t xml:space="preserve">Таблица </w:t>
      </w:r>
      <w:r w:rsidRPr="00326127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begin"/>
      </w:r>
      <w:r w:rsidRPr="00326127">
        <w:rPr>
          <w:rFonts w:ascii="Times New Roman" w:eastAsia="Calibri" w:hAnsi="Times New Roman"/>
          <w:bCs/>
          <w:i/>
          <w:kern w:val="0"/>
          <w:sz w:val="24"/>
          <w:lang w:eastAsia="en-US"/>
        </w:rPr>
        <w:instrText xml:space="preserve"> SEQ Таблица \* ARABIC </w:instrText>
      </w:r>
      <w:r w:rsidRPr="00326127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separate"/>
      </w:r>
      <w:r w:rsidR="0053088A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t>32</w:t>
      </w:r>
      <w:r w:rsidRPr="00326127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fldChar w:fldCharType="end"/>
      </w:r>
      <w:r w:rsidRPr="00326127">
        <w:rPr>
          <w:rFonts w:ascii="Times New Roman" w:eastAsia="Calibri" w:hAnsi="Times New Roman"/>
          <w:bCs/>
          <w:i/>
          <w:kern w:val="0"/>
          <w:sz w:val="24"/>
          <w:lang w:eastAsia="en-US"/>
        </w:rPr>
        <w:t>. Санитарн</w:t>
      </w:r>
      <w:proofErr w:type="gramStart"/>
      <w:r w:rsidRPr="00326127">
        <w:rPr>
          <w:rFonts w:ascii="Times New Roman" w:eastAsia="Calibri" w:hAnsi="Times New Roman"/>
          <w:bCs/>
          <w:i/>
          <w:kern w:val="0"/>
          <w:sz w:val="24"/>
          <w:lang w:eastAsia="en-US"/>
        </w:rPr>
        <w:t>о-</w:t>
      </w:r>
      <w:proofErr w:type="gramEnd"/>
      <w:r w:rsidRPr="00326127">
        <w:rPr>
          <w:rFonts w:ascii="Times New Roman" w:eastAsia="Calibri" w:hAnsi="Times New Roman"/>
          <w:bCs/>
          <w:i/>
          <w:kern w:val="0"/>
          <w:sz w:val="24"/>
          <w:lang w:eastAsia="en-US"/>
        </w:rPr>
        <w:t xml:space="preserve"> защитные зоны для канализационных очистных сооружений</w:t>
      </w:r>
    </w:p>
    <w:tbl>
      <w:tblPr>
        <w:tblW w:w="97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0"/>
        <w:gridCol w:w="1258"/>
        <w:gridCol w:w="1263"/>
        <w:gridCol w:w="1260"/>
        <w:gridCol w:w="1389"/>
      </w:tblGrid>
      <w:tr w:rsidR="00326127" w:rsidRPr="00326127" w:rsidTr="008C5D7A">
        <w:trPr>
          <w:cantSplit/>
          <w:trHeight w:val="20"/>
        </w:trPr>
        <w:tc>
          <w:tcPr>
            <w:tcW w:w="4600" w:type="dxa"/>
            <w:vMerge w:val="restart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Сооружения для очистки сточных вод</w:t>
            </w:r>
          </w:p>
        </w:tc>
        <w:tc>
          <w:tcPr>
            <w:tcW w:w="5170" w:type="dxa"/>
            <w:gridSpan w:val="4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 xml:space="preserve">Расстояние в </w:t>
            </w:r>
            <w:proofErr w:type="gramStart"/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м</w:t>
            </w:r>
            <w:proofErr w:type="gramEnd"/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, при расчетной производительности очистных сооружений в тыс. м</w:t>
            </w: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  <w:vertAlign w:val="superscript"/>
              </w:rPr>
              <w:t>3</w:t>
            </w: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/сутки</w:t>
            </w:r>
          </w:p>
        </w:tc>
      </w:tr>
      <w:tr w:rsidR="00326127" w:rsidRPr="00326127" w:rsidTr="008C5D7A">
        <w:trPr>
          <w:cantSplit/>
          <w:trHeight w:val="20"/>
        </w:trPr>
        <w:tc>
          <w:tcPr>
            <w:tcW w:w="4600" w:type="dxa"/>
            <w:vMerge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До 0,2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Более 0,2 до 5,0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более</w:t>
            </w:r>
          </w:p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5,0 до</w:t>
            </w:r>
          </w:p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50,0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более</w:t>
            </w:r>
          </w:p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50,0 до 280</w:t>
            </w:r>
          </w:p>
        </w:tc>
      </w:tr>
      <w:tr w:rsidR="00326127" w:rsidRPr="00326127" w:rsidTr="008C5D7A">
        <w:trPr>
          <w:cantSplit/>
          <w:trHeight w:val="20"/>
        </w:trPr>
        <w:tc>
          <w:tcPr>
            <w:tcW w:w="4600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Насосные станции и аварийно-регулирующие резервуары, локальные очистные сооружения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15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20</w:t>
            </w:r>
          </w:p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20</w:t>
            </w:r>
          </w:p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30</w:t>
            </w:r>
          </w:p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</w:tr>
      <w:tr w:rsidR="00326127" w:rsidRPr="00326127" w:rsidTr="008C5D7A">
        <w:trPr>
          <w:cantSplit/>
          <w:trHeight w:val="20"/>
        </w:trPr>
        <w:tc>
          <w:tcPr>
            <w:tcW w:w="4600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 xml:space="preserve">Сооружения для механической и биологической очистки с иловыми площадками для </w:t>
            </w:r>
            <w:proofErr w:type="spellStart"/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сброженных</w:t>
            </w:r>
            <w:proofErr w:type="spellEnd"/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 xml:space="preserve"> осадков, а также иловые площадки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150</w:t>
            </w:r>
          </w:p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  <w:tc>
          <w:tcPr>
            <w:tcW w:w="1263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200</w:t>
            </w:r>
          </w:p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400</w:t>
            </w:r>
          </w:p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500</w:t>
            </w:r>
          </w:p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</w:tr>
      <w:tr w:rsidR="00326127" w:rsidRPr="00326127" w:rsidTr="008C5D7A">
        <w:trPr>
          <w:cantSplit/>
          <w:trHeight w:val="20"/>
        </w:trPr>
        <w:tc>
          <w:tcPr>
            <w:tcW w:w="4600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 xml:space="preserve">Сооружения для </w:t>
            </w:r>
            <w:proofErr w:type="gramStart"/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механической</w:t>
            </w:r>
            <w:proofErr w:type="gramEnd"/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 xml:space="preserve"> и</w:t>
            </w:r>
          </w:p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биологической очистки с термомеханической обработкой осадка в закрытых помещениях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100</w:t>
            </w:r>
          </w:p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  <w:tc>
          <w:tcPr>
            <w:tcW w:w="1263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150</w:t>
            </w:r>
          </w:p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300</w:t>
            </w:r>
          </w:p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400</w:t>
            </w:r>
          </w:p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</w:p>
        </w:tc>
      </w:tr>
      <w:tr w:rsidR="00326127" w:rsidRPr="00326127" w:rsidTr="008C5D7A">
        <w:trPr>
          <w:cantSplit/>
          <w:trHeight w:val="20"/>
        </w:trPr>
        <w:tc>
          <w:tcPr>
            <w:tcW w:w="4600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Поля:</w:t>
            </w:r>
          </w:p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а) фильтрации</w:t>
            </w:r>
          </w:p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б) орошения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br/>
              <w:t>200</w:t>
            </w:r>
          </w:p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150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br/>
              <w:t>300</w:t>
            </w:r>
          </w:p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200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br/>
              <w:t>500</w:t>
            </w:r>
          </w:p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400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br/>
              <w:t>1000</w:t>
            </w:r>
          </w:p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1000</w:t>
            </w:r>
          </w:p>
        </w:tc>
      </w:tr>
      <w:tr w:rsidR="00326127" w:rsidRPr="00326127" w:rsidTr="008C5D7A">
        <w:trPr>
          <w:cantSplit/>
          <w:trHeight w:val="388"/>
        </w:trPr>
        <w:tc>
          <w:tcPr>
            <w:tcW w:w="4600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Биологические пруды</w:t>
            </w:r>
          </w:p>
        </w:tc>
        <w:tc>
          <w:tcPr>
            <w:tcW w:w="1258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200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200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300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kern w:val="0"/>
                <w:sz w:val="22"/>
              </w:rPr>
            </w:pPr>
            <w:r w:rsidRPr="00326127">
              <w:rPr>
                <w:rFonts w:ascii="Times New Roman" w:eastAsia="Times New Roman" w:hAnsi="Times New Roman"/>
                <w:kern w:val="0"/>
                <w:sz w:val="22"/>
                <w:szCs w:val="22"/>
              </w:rPr>
              <w:t>300</w:t>
            </w:r>
          </w:p>
        </w:tc>
      </w:tr>
    </w:tbl>
    <w:p w:rsidR="00326127" w:rsidRPr="00326127" w:rsidRDefault="00326127" w:rsidP="00326127">
      <w:pPr>
        <w:widowControl/>
        <w:tabs>
          <w:tab w:val="left" w:pos="1134"/>
        </w:tabs>
        <w:suppressAutoHyphens w:val="0"/>
        <w:spacing w:before="240"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>Размер СЗЗ для канализационных очистных сооружений производительностью более 280 тыс. м</w:t>
      </w:r>
      <w:r w:rsidRPr="00326127">
        <w:rPr>
          <w:rFonts w:ascii="Times New Roman" w:eastAsia="Times New Roman" w:hAnsi="Times New Roman"/>
          <w:kern w:val="0"/>
          <w:sz w:val="24"/>
          <w:vertAlign w:val="superscript"/>
          <w:lang w:eastAsia="en-US"/>
        </w:rPr>
        <w:t>3</w:t>
      </w:r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>/сутки, а также при принятии новых технологий очистки сточных вод и обработки осадка, следует устанавливать в соответствии с требованиями п. 4.8. СанПиН 2.2.1/2.1.1.1200-03 «Санитарно-защитные зоны и санитарная классификация предприятий, сооружений и иных объектов»</w:t>
      </w:r>
    </w:p>
    <w:p w:rsidR="00326127" w:rsidRPr="00326127" w:rsidRDefault="00326127" w:rsidP="00326127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>Для полей фильтрации площадью до 0,5 га, для полей орошения коммунального типа площадью до 1,0 га, для сооружений механической и биологической очистки сточных вод производительностью до 50 м</w:t>
      </w:r>
      <w:r w:rsidRPr="00326127">
        <w:rPr>
          <w:rFonts w:ascii="Times New Roman" w:eastAsia="Times New Roman" w:hAnsi="Times New Roman"/>
          <w:kern w:val="0"/>
          <w:sz w:val="24"/>
          <w:vertAlign w:val="superscript"/>
          <w:lang w:eastAsia="en-US"/>
        </w:rPr>
        <w:t>3</w:t>
      </w:r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>/сутки, СЗЗ следует принимать размером 100 м.</w:t>
      </w:r>
    </w:p>
    <w:p w:rsidR="00326127" w:rsidRPr="00326127" w:rsidRDefault="00326127" w:rsidP="00326127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>Для полей подземной фильтрации пропускной способностью до 15 м</w:t>
      </w:r>
      <w:r w:rsidRPr="00326127">
        <w:rPr>
          <w:rFonts w:ascii="Times New Roman" w:eastAsia="Times New Roman" w:hAnsi="Times New Roman"/>
          <w:kern w:val="0"/>
          <w:sz w:val="24"/>
          <w:vertAlign w:val="superscript"/>
          <w:lang w:eastAsia="en-US"/>
        </w:rPr>
        <w:t>3</w:t>
      </w:r>
      <w:r w:rsidRPr="00326127">
        <w:rPr>
          <w:rFonts w:ascii="Times New Roman" w:eastAsia="Times New Roman" w:hAnsi="Times New Roman"/>
          <w:kern w:val="0"/>
          <w:sz w:val="23"/>
          <w:szCs w:val="23"/>
          <w:lang w:eastAsia="en-US"/>
        </w:rPr>
        <w:t>/</w:t>
      </w:r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>сутки размер СЗЗ следует принимать размером 50 м.</w:t>
      </w:r>
    </w:p>
    <w:p w:rsidR="00326127" w:rsidRPr="00326127" w:rsidRDefault="00326127" w:rsidP="00326127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>Размер СЗЗ от сливных станций следует принимать 300 м.</w:t>
      </w:r>
    </w:p>
    <w:p w:rsidR="00326127" w:rsidRPr="00326127" w:rsidRDefault="00326127" w:rsidP="00326127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lastRenderedPageBreak/>
        <w:t xml:space="preserve">Размер СЗЗ от очистных сооружений поверхностного стока открытого типа </w:t>
      </w:r>
      <w:proofErr w:type="gramStart"/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>до</w:t>
      </w:r>
      <w:proofErr w:type="gramEnd"/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 xml:space="preserve"> </w:t>
      </w:r>
      <w:proofErr w:type="gramStart"/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>жилой</w:t>
      </w:r>
      <w:proofErr w:type="gramEnd"/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 xml:space="preserve"> территории следует принимать 100 м, закрытого типа – 50 м.</w:t>
      </w:r>
    </w:p>
    <w:p w:rsidR="00326127" w:rsidRPr="00326127" w:rsidRDefault="00326127" w:rsidP="00326127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proofErr w:type="gramStart"/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>От очистных сооружений и насосных станций производственной канализации, не расположенных на территории промышленных предприятий, как при самостоятельной очистке и перекачке производственных сточных вод, так и при совместной их очистке с бытовыми, размер СЗЗ следует принимать такими же, как для производств, от которых поступают сточные воды, но не менее указанных в таблице.</w:t>
      </w:r>
      <w:proofErr w:type="gramEnd"/>
    </w:p>
    <w:p w:rsidR="00326127" w:rsidRPr="00326127" w:rsidRDefault="00326127" w:rsidP="00326127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 xml:space="preserve">Размер СЗЗ от снеготаялок и </w:t>
      </w:r>
      <w:proofErr w:type="spellStart"/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>снегосплавных</w:t>
      </w:r>
      <w:proofErr w:type="spellEnd"/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 xml:space="preserve"> пунктов </w:t>
      </w:r>
      <w:proofErr w:type="gramStart"/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>до</w:t>
      </w:r>
      <w:proofErr w:type="gramEnd"/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 xml:space="preserve"> </w:t>
      </w:r>
      <w:proofErr w:type="gramStart"/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>жилой</w:t>
      </w:r>
      <w:proofErr w:type="gramEnd"/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 xml:space="preserve"> территории следует принимать 100 м.</w:t>
      </w: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>Вновь стоящие, реконструированные объекты в схеме водоотведения не предусмотрены.</w:t>
      </w: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  <w:sectPr w:rsidR="00326127" w:rsidRPr="00326127" w:rsidSect="00EA2F19"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  <w:bookmarkStart w:id="405" w:name="_Toc379359299"/>
      <w:bookmarkStart w:id="406" w:name="_Toc390696057"/>
      <w:bookmarkStart w:id="407" w:name="_Toc390696269"/>
      <w:bookmarkStart w:id="408" w:name="_Toc401068005"/>
      <w:bookmarkStart w:id="409" w:name="_Toc531598969"/>
      <w:bookmarkStart w:id="410" w:name="_Toc531704246"/>
      <w:bookmarkStart w:id="411" w:name="_Toc21688558"/>
    </w:p>
    <w:p w:rsidR="00326127" w:rsidRPr="00326127" w:rsidRDefault="00326127" w:rsidP="00326127">
      <w:pPr>
        <w:numPr>
          <w:ilvl w:val="2"/>
          <w:numId w:val="0"/>
        </w:numPr>
        <w:tabs>
          <w:tab w:val="left" w:pos="142"/>
        </w:tabs>
        <w:suppressAutoHyphens w:val="0"/>
        <w:spacing w:before="120"/>
        <w:jc w:val="center"/>
        <w:outlineLvl w:val="0"/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</w:pPr>
      <w:bookmarkStart w:id="412" w:name="_Toc401068006"/>
      <w:bookmarkStart w:id="413" w:name="_Toc531598970"/>
      <w:bookmarkStart w:id="414" w:name="_Toc531704247"/>
      <w:bookmarkStart w:id="415" w:name="_Toc21688559"/>
      <w:bookmarkStart w:id="416" w:name="_Toc57421900"/>
      <w:bookmarkStart w:id="417" w:name="_Toc57422500"/>
      <w:bookmarkStart w:id="418" w:name="_Toc57422644"/>
      <w:bookmarkStart w:id="419" w:name="_Toc88651822"/>
      <w:bookmarkStart w:id="420" w:name="_Toc139360086"/>
      <w:bookmarkEnd w:id="405"/>
      <w:bookmarkEnd w:id="406"/>
      <w:bookmarkEnd w:id="407"/>
      <w:bookmarkEnd w:id="408"/>
      <w:bookmarkEnd w:id="409"/>
      <w:bookmarkEnd w:id="410"/>
      <w:bookmarkEnd w:id="411"/>
      <w:r w:rsidRPr="00326127"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  <w:lastRenderedPageBreak/>
        <w:t>Экологические аспекты мероприятий по строительству и реконструкции объектов централизованной системы водоотведения</w:t>
      </w:r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</w:p>
    <w:p w:rsidR="00326127" w:rsidRPr="00326127" w:rsidRDefault="00326127" w:rsidP="00326127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421" w:name="_Toc390696060"/>
      <w:bookmarkStart w:id="422" w:name="_Toc390696272"/>
      <w:bookmarkStart w:id="423" w:name="_Toc401068007"/>
      <w:bookmarkStart w:id="424" w:name="_Toc531598971"/>
      <w:bookmarkStart w:id="425" w:name="_Toc531704248"/>
      <w:bookmarkStart w:id="426" w:name="_Toc21688560"/>
      <w:bookmarkStart w:id="427" w:name="_Toc57421901"/>
      <w:bookmarkStart w:id="428" w:name="_Toc57422501"/>
      <w:bookmarkStart w:id="429" w:name="_Toc57422645"/>
      <w:bookmarkStart w:id="430" w:name="_Toc88651823"/>
      <w:bookmarkStart w:id="431" w:name="_Toc139360087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 xml:space="preserve">Сведения </w:t>
      </w:r>
      <w:bookmarkEnd w:id="421"/>
      <w:bookmarkEnd w:id="422"/>
      <w:bookmarkEnd w:id="423"/>
      <w:bookmarkEnd w:id="424"/>
      <w:bookmarkEnd w:id="425"/>
      <w:bookmarkEnd w:id="426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о мероприятиях, содержащихся в планах снижения сбросов загрязняющих веществ, программах повышения экологической эффективности, планах мероприятий по охране окружающей среды</w:t>
      </w:r>
      <w:bookmarkEnd w:id="427"/>
      <w:bookmarkEnd w:id="428"/>
      <w:bookmarkEnd w:id="429"/>
      <w:bookmarkEnd w:id="430"/>
      <w:bookmarkEnd w:id="431"/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>Эффектом от внедрения мероприятий по улучшению экологической обстановки окружающей среды является улучшение здоровья и качества жизни горожан.</w:t>
      </w: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>Санитарное состояние водоемов формируется под влияние природных факторов и хозяйственной деятельности человека. Качество воды в водных объектах напрямую зависит от степени очистки производственных (химически загрязненных) и хозяйственно-фекальных сточных вод, а также от соблюдения режима использования водоохранных зон (ВОЗ) и прибрежно-защитных полос (ПЗП).</w:t>
      </w: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>Прибрежные защитные полосы должны быть заняты древесно-кустарниковой растительностью или залужены. Территория зоны первого пояса зоны санитарной охраны должна быть спланирована для отвода поверхностного стока за ее пределы, озеленена, огорожена, обеспечена охраной, дорожки к сооружениям должны иметь твердое покрытие.</w:t>
      </w: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 xml:space="preserve">Основные проблемы, связанные с охраной окружающей среды и здоровьем населения, совпадают с основными проблемами общего характера, так как деятельность по водоотведению напрямую связана со здоровьем населения, загрязнением подземных и поверхностных вод, в том числе из-за сброса неочищенных и недостаточно очищенных сточных вод, отсутствием зон ЗСО и СЗЗ. </w:t>
      </w: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 xml:space="preserve">Основными проблемами, относящимися к охране окружающей среды и здоровью населения, при этом являются: </w:t>
      </w:r>
    </w:p>
    <w:p w:rsidR="00326127" w:rsidRPr="00326127" w:rsidRDefault="00326127" w:rsidP="00326127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proofErr w:type="gramStart"/>
      <w:r w:rsidRPr="00326127">
        <w:rPr>
          <w:rFonts w:ascii="Times New Roman" w:eastAsia="Calibri" w:hAnsi="Times New Roman"/>
          <w:kern w:val="0"/>
          <w:sz w:val="24"/>
          <w:lang w:eastAsia="en-US"/>
        </w:rPr>
        <w:t xml:space="preserve">Высокий риск загрязнения подземных вод с поверхности (в том числе нефтепродуктами, а также вторичное микробиологическое загрязнение </w:t>
      </w:r>
      <w:proofErr w:type="gramEnd"/>
    </w:p>
    <w:p w:rsidR="00326127" w:rsidRPr="00326127" w:rsidRDefault="00326127" w:rsidP="00326127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326127">
        <w:rPr>
          <w:rFonts w:ascii="Times New Roman" w:eastAsia="Calibri" w:hAnsi="Times New Roman"/>
          <w:kern w:val="0"/>
          <w:sz w:val="24"/>
          <w:lang w:eastAsia="en-US"/>
        </w:rPr>
        <w:t>Наличие населенных пунктов, не подключенных к централизованной системе канализации, что может являться причиной несанкционированного сброса неочищенных сточных вод в природные объекты</w:t>
      </w:r>
    </w:p>
    <w:p w:rsidR="00326127" w:rsidRPr="00326127" w:rsidRDefault="00326127" w:rsidP="00326127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326127">
        <w:rPr>
          <w:rFonts w:ascii="Times New Roman" w:eastAsia="Calibri" w:hAnsi="Times New Roman"/>
          <w:kern w:val="0"/>
          <w:sz w:val="24"/>
          <w:lang w:eastAsia="en-US"/>
        </w:rPr>
        <w:t xml:space="preserve">Неспособность </w:t>
      </w:r>
      <w:proofErr w:type="gramStart"/>
      <w:r w:rsidRPr="00326127">
        <w:rPr>
          <w:rFonts w:ascii="Times New Roman" w:eastAsia="Calibri" w:hAnsi="Times New Roman"/>
          <w:kern w:val="0"/>
          <w:sz w:val="24"/>
          <w:lang w:eastAsia="en-US"/>
        </w:rPr>
        <w:t>канализационный</w:t>
      </w:r>
      <w:proofErr w:type="gramEnd"/>
      <w:r w:rsidRPr="00326127">
        <w:rPr>
          <w:rFonts w:ascii="Times New Roman" w:eastAsia="Calibri" w:hAnsi="Times New Roman"/>
          <w:kern w:val="0"/>
          <w:sz w:val="24"/>
          <w:lang w:eastAsia="en-US"/>
        </w:rPr>
        <w:t xml:space="preserve"> очистных сооружений обеспечить полное соответствие нормативным требованиям в случае повышения количества сточных вод. </w:t>
      </w:r>
    </w:p>
    <w:p w:rsidR="00326127" w:rsidRPr="00326127" w:rsidRDefault="00326127" w:rsidP="00326127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326127">
        <w:rPr>
          <w:rFonts w:ascii="Times New Roman" w:eastAsia="Calibri" w:hAnsi="Times New Roman"/>
          <w:kern w:val="0"/>
          <w:sz w:val="24"/>
          <w:lang w:eastAsia="en-US"/>
        </w:rPr>
        <w:t>Несоответствие способа утилизации осадка очистных сооружений и избыточного ила наилучшим практикам и требованиям законодательства РФ.</w:t>
      </w: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 xml:space="preserve">Комплекс мер, предложенный в настоящем документе, направлен на разрешение перечисленных проблем. Развитие технической составляющей системы водоотведения, а также повышение параметров энергосбережения, снижение показателей аварийности и утечек положительно сказываются на степени воздействия на окружающую среду. </w:t>
      </w:r>
    </w:p>
    <w:p w:rsidR="00326127" w:rsidRPr="00326127" w:rsidRDefault="00326127" w:rsidP="00326127">
      <w:pPr>
        <w:widowControl/>
        <w:suppressAutoHyphens w:val="0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432" w:name="_Toc390696061"/>
      <w:bookmarkStart w:id="433" w:name="_Toc390696273"/>
      <w:bookmarkStart w:id="434" w:name="_Toc401068008"/>
      <w:bookmarkStart w:id="435" w:name="_Toc531598972"/>
      <w:bookmarkStart w:id="436" w:name="_Toc531704249"/>
      <w:bookmarkStart w:id="437" w:name="_Toc21688561"/>
      <w:bookmarkStart w:id="438" w:name="_Toc57421902"/>
      <w:bookmarkStart w:id="439" w:name="_Toc57422502"/>
      <w:bookmarkStart w:id="440" w:name="_Toc57422646"/>
      <w:bookmarkStart w:id="441" w:name="_Toc88651824"/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br w:type="page"/>
      </w:r>
    </w:p>
    <w:p w:rsidR="00326127" w:rsidRPr="00326127" w:rsidRDefault="00326127" w:rsidP="00326127">
      <w:pPr>
        <w:numPr>
          <w:ilvl w:val="3"/>
          <w:numId w:val="0"/>
        </w:numPr>
        <w:suppressAutoHyphens w:val="0"/>
        <w:spacing w:before="120" w:after="120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442" w:name="_Toc139360088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lastRenderedPageBreak/>
        <w:t>Сведения о применении методов, безопасных для окружающей среды, при утилизации осадков сточных вод</w:t>
      </w:r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>При реконструкции очистных сооружений необходимо предусмотреть мероприятия по утилизации осадка сточных вод.</w:t>
      </w: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>Обработка смеси осадка из первичных отстойников и избыточного активного ила должна включать: </w:t>
      </w:r>
    </w:p>
    <w:p w:rsidR="00326127" w:rsidRPr="00326127" w:rsidRDefault="00326127" w:rsidP="00326127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>стабилизацию в минерализаторе; </w:t>
      </w:r>
    </w:p>
    <w:p w:rsidR="00326127" w:rsidRPr="00326127" w:rsidRDefault="00326127" w:rsidP="00326127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>уплотнение в радиальном первичном отстойнике; </w:t>
      </w:r>
    </w:p>
    <w:p w:rsidR="00326127" w:rsidRPr="00326127" w:rsidRDefault="00326127" w:rsidP="00326127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 xml:space="preserve">центрифугирование с предварительной добавкой </w:t>
      </w:r>
      <w:proofErr w:type="spellStart"/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>флокулянта</w:t>
      </w:r>
      <w:proofErr w:type="spellEnd"/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 xml:space="preserve">, накопление </w:t>
      </w:r>
      <w:proofErr w:type="spellStart"/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>кека</w:t>
      </w:r>
      <w:proofErr w:type="spellEnd"/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 xml:space="preserve"> в бункерах и последующий вывоз его на площадки складирования. </w:t>
      </w: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>В результате обработки осадков сточных вод получается конечный продукт, свойства которого обеспечивают возможность его утилизации, а ущерб, наносимый окружающей среде, сведен к минимуму, в результате чего обеспечивается экологическая безопасность населения.</w:t>
      </w:r>
      <w:r w:rsidRPr="00326127">
        <w:rPr>
          <w:rFonts w:ascii="Times New Roman" w:eastAsia="Calibri" w:hAnsi="Times New Roman"/>
          <w:bCs/>
          <w:noProof/>
          <w:kern w:val="0"/>
          <w:sz w:val="24"/>
        </w:rPr>
        <w:tab/>
      </w: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>На территории Маукского сельского поселения отсутствуют очистные сооружения.</w:t>
      </w: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bCs/>
          <w:noProof/>
          <w:kern w:val="0"/>
          <w:sz w:val="24"/>
        </w:rPr>
      </w:pPr>
    </w:p>
    <w:p w:rsidR="00326127" w:rsidRPr="00326127" w:rsidRDefault="00326127" w:rsidP="00326127">
      <w:pPr>
        <w:widowControl/>
        <w:suppressAutoHyphens w:val="0"/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</w:pPr>
      <w:bookmarkStart w:id="443" w:name="_Toc401068009"/>
      <w:bookmarkStart w:id="444" w:name="_Toc531598973"/>
      <w:bookmarkStart w:id="445" w:name="_Toc531704250"/>
      <w:bookmarkStart w:id="446" w:name="_Toc21688562"/>
      <w:bookmarkStart w:id="447" w:name="_Toc57421903"/>
      <w:bookmarkStart w:id="448" w:name="_Toc57422503"/>
      <w:bookmarkStart w:id="449" w:name="_Toc57422647"/>
      <w:bookmarkStart w:id="450" w:name="_Toc88651825"/>
      <w:r w:rsidRPr="00326127">
        <w:rPr>
          <w:rFonts w:ascii="Times New Roman" w:eastAsia="Calibri" w:hAnsi="Times New Roman"/>
          <w:kern w:val="0"/>
          <w:sz w:val="24"/>
          <w:szCs w:val="22"/>
          <w:lang w:eastAsia="en-US"/>
        </w:rPr>
        <w:br w:type="page"/>
      </w:r>
    </w:p>
    <w:p w:rsidR="00326127" w:rsidRPr="00326127" w:rsidRDefault="00326127" w:rsidP="00326127">
      <w:pPr>
        <w:numPr>
          <w:ilvl w:val="2"/>
          <w:numId w:val="0"/>
        </w:numPr>
        <w:tabs>
          <w:tab w:val="left" w:pos="142"/>
        </w:tabs>
        <w:suppressAutoHyphens w:val="0"/>
        <w:spacing w:before="120"/>
        <w:jc w:val="center"/>
        <w:outlineLvl w:val="0"/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</w:pPr>
      <w:bookmarkStart w:id="451" w:name="_Toc139360089"/>
      <w:r w:rsidRPr="00326127"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  <w:lastRenderedPageBreak/>
        <w:t>Оценка потребности в капитальных вложениях в строительство, реконструкцию и модернизацию объектов централизованной системы водоотведения</w:t>
      </w:r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proofErr w:type="gramStart"/>
      <w:r w:rsidRPr="00326127">
        <w:rPr>
          <w:rFonts w:ascii="Times New Roman" w:eastAsia="Calibri" w:hAnsi="Times New Roman"/>
          <w:noProof/>
          <w:kern w:val="0"/>
          <w:sz w:val="24"/>
        </w:rPr>
        <w:t xml:space="preserve">Общая величина необходимых капитальных вложений в строительство и реконструкцию объектов централизованных систем водоотведения, определенная на основании укрупненных сметных нормативов для объектов непроизводственного назначения и инженерной инфраструктуры,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строительства, составляет 0,0 тыс. руб. </w:t>
      </w:r>
      <w:proofErr w:type="gramEnd"/>
    </w:p>
    <w:p w:rsidR="00326127" w:rsidRPr="00326127" w:rsidRDefault="00326127" w:rsidP="00326127">
      <w:pPr>
        <w:widowControl/>
        <w:suppressAutoHyphens w:val="0"/>
        <w:spacing w:before="120" w:line="276" w:lineRule="auto"/>
        <w:ind w:right="284"/>
        <w:jc w:val="center"/>
        <w:rPr>
          <w:rFonts w:ascii="Times New Roman" w:eastAsia="Calibri" w:hAnsi="Times New Roman"/>
          <w:bCs/>
          <w:i/>
          <w:kern w:val="0"/>
          <w:sz w:val="24"/>
          <w:lang w:eastAsia="en-US"/>
        </w:rPr>
        <w:sectPr w:rsidR="00326127" w:rsidRPr="00326127" w:rsidSect="00EA2F19"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  <w:bookmarkStart w:id="452" w:name="_Ref530593200"/>
    </w:p>
    <w:p w:rsidR="00326127" w:rsidRPr="00326127" w:rsidRDefault="00326127" w:rsidP="00326127">
      <w:pPr>
        <w:numPr>
          <w:ilvl w:val="2"/>
          <w:numId w:val="0"/>
        </w:numPr>
        <w:tabs>
          <w:tab w:val="left" w:pos="142"/>
        </w:tabs>
        <w:suppressAutoHyphens w:val="0"/>
        <w:spacing w:before="120" w:line="300" w:lineRule="auto"/>
        <w:jc w:val="center"/>
        <w:outlineLvl w:val="0"/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</w:pPr>
      <w:bookmarkStart w:id="453" w:name="_Toc57421904"/>
      <w:bookmarkStart w:id="454" w:name="_Toc57422504"/>
      <w:bookmarkStart w:id="455" w:name="_Toc57422648"/>
      <w:bookmarkStart w:id="456" w:name="_Toc88651826"/>
      <w:bookmarkStart w:id="457" w:name="_Toc139360090"/>
      <w:bookmarkEnd w:id="452"/>
      <w:r w:rsidRPr="00326127"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  <w:lastRenderedPageBreak/>
        <w:t>Плановые значения показателей развития централизованных систем водоотведения</w:t>
      </w:r>
      <w:bookmarkEnd w:id="453"/>
      <w:bookmarkEnd w:id="454"/>
      <w:bookmarkEnd w:id="455"/>
      <w:bookmarkEnd w:id="456"/>
      <w:bookmarkEnd w:id="457"/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>В соответствии с постановлением Правительства РФ от 05.09.2013 №782 «О схемах водоснабжения и водоотведения» (вместе с «Правилами разработки и утверждения схем водоснабжения и водоотведения», «Требованиями к содержанию схем водоснабжения и водоотведения») к плановым значениям показателей развития централизованных систем водоотведения относятся:</w:t>
      </w:r>
    </w:p>
    <w:p w:rsidR="00326127" w:rsidRPr="00326127" w:rsidRDefault="00326127" w:rsidP="00326127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326127">
        <w:rPr>
          <w:rFonts w:ascii="Times New Roman" w:eastAsia="Calibri" w:hAnsi="Times New Roman"/>
          <w:kern w:val="0"/>
          <w:sz w:val="24"/>
          <w:lang w:eastAsia="en-US"/>
        </w:rPr>
        <w:t>показатели надежности и бесперебойности водоотведения;</w:t>
      </w:r>
    </w:p>
    <w:p w:rsidR="00326127" w:rsidRPr="00326127" w:rsidRDefault="00326127" w:rsidP="00326127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326127">
        <w:rPr>
          <w:rFonts w:ascii="Times New Roman" w:eastAsia="Calibri" w:hAnsi="Times New Roman"/>
          <w:kern w:val="0"/>
          <w:sz w:val="24"/>
          <w:lang w:eastAsia="en-US"/>
        </w:rPr>
        <w:t>показатели очистки сточных вод;</w:t>
      </w:r>
    </w:p>
    <w:p w:rsidR="00326127" w:rsidRPr="00326127" w:rsidRDefault="00326127" w:rsidP="00326127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326127">
        <w:rPr>
          <w:rFonts w:ascii="Times New Roman" w:eastAsia="Calibri" w:hAnsi="Times New Roman"/>
          <w:kern w:val="0"/>
          <w:sz w:val="24"/>
          <w:lang w:eastAsia="en-US"/>
        </w:rPr>
        <w:t>показатели эффективности использования ресурсов при транспортировке сточных вод;</w:t>
      </w:r>
    </w:p>
    <w:p w:rsidR="00326127" w:rsidRPr="00326127" w:rsidRDefault="00326127" w:rsidP="00326127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Calibri" w:hAnsi="Times New Roman"/>
          <w:kern w:val="0"/>
          <w:sz w:val="24"/>
          <w:lang w:eastAsia="en-US"/>
        </w:rPr>
      </w:pPr>
      <w:r w:rsidRPr="00326127">
        <w:rPr>
          <w:rFonts w:ascii="Times New Roman" w:eastAsia="Calibri" w:hAnsi="Times New Roman"/>
          <w:kern w:val="0"/>
          <w:sz w:val="24"/>
          <w:lang w:eastAsia="en-US"/>
        </w:rPr>
        <w:t>иные показатели, установленные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жилищно-коммунального хозяйства.</w:t>
      </w:r>
    </w:p>
    <w:p w:rsidR="00326127" w:rsidRPr="00326127" w:rsidRDefault="00326127" w:rsidP="00326127">
      <w:pPr>
        <w:numPr>
          <w:ilvl w:val="3"/>
          <w:numId w:val="0"/>
        </w:numPr>
        <w:suppressAutoHyphens w:val="0"/>
        <w:spacing w:before="120" w:after="120" w:line="30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458" w:name="_Toc134013594"/>
      <w:bookmarkStart w:id="459" w:name="_Toc139360091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Показатели надежности и бесперебойности водоотведения</w:t>
      </w:r>
      <w:bookmarkEnd w:id="458"/>
      <w:bookmarkEnd w:id="459"/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>На территории Маукского сельского поселения показатели определить не представляется возможным, в связи с отсутсвием систем ЦВО.</w:t>
      </w:r>
    </w:p>
    <w:p w:rsidR="00326127" w:rsidRPr="00326127" w:rsidRDefault="00326127" w:rsidP="00326127">
      <w:pPr>
        <w:numPr>
          <w:ilvl w:val="3"/>
          <w:numId w:val="0"/>
        </w:numPr>
        <w:suppressAutoHyphens w:val="0"/>
        <w:spacing w:before="120" w:after="120" w:line="30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460" w:name="_Toc134013595"/>
      <w:bookmarkStart w:id="461" w:name="_Toc139360092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Показатели качества очистки сточных вод</w:t>
      </w:r>
      <w:bookmarkEnd w:id="460"/>
      <w:bookmarkEnd w:id="461"/>
    </w:p>
    <w:p w:rsidR="00326127" w:rsidRPr="00326127" w:rsidRDefault="00326127" w:rsidP="00326127">
      <w:pPr>
        <w:widowControl/>
        <w:tabs>
          <w:tab w:val="left" w:pos="1134"/>
        </w:tabs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  <w:lang w:eastAsia="en-US"/>
        </w:rPr>
      </w:pPr>
      <w:r w:rsidRPr="00326127">
        <w:rPr>
          <w:rFonts w:ascii="Times New Roman" w:eastAsia="Times New Roman" w:hAnsi="Times New Roman"/>
          <w:kern w:val="0"/>
          <w:sz w:val="24"/>
          <w:lang w:eastAsia="en-US"/>
        </w:rPr>
        <w:t>На территории Маукского сельского поселения нельзя установить показатель качества сточных вод, в связи с отсутствием систем ЦВО.</w:t>
      </w:r>
    </w:p>
    <w:p w:rsidR="00326127" w:rsidRPr="00326127" w:rsidRDefault="00326127" w:rsidP="00326127">
      <w:pPr>
        <w:numPr>
          <w:ilvl w:val="3"/>
          <w:numId w:val="0"/>
        </w:numPr>
        <w:suppressAutoHyphens w:val="0"/>
        <w:spacing w:before="120" w:after="120" w:line="30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</w:pPr>
      <w:bookmarkStart w:id="462" w:name="_Toc134013596"/>
      <w:bookmarkStart w:id="463" w:name="_Toc139360093"/>
      <w:r w:rsidRPr="00326127">
        <w:rPr>
          <w:rFonts w:ascii="Times New Roman" w:eastAsia="Times New Roman" w:hAnsi="Times New Roman"/>
          <w:b/>
          <w:bCs/>
          <w:kern w:val="0"/>
          <w:sz w:val="24"/>
          <w:szCs w:val="26"/>
          <w:lang w:eastAsia="en-US"/>
        </w:rPr>
        <w:t>Иные показатели, установленные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жилищно-коммунального хозяйства</w:t>
      </w:r>
      <w:bookmarkEnd w:id="462"/>
      <w:bookmarkEnd w:id="463"/>
    </w:p>
    <w:p w:rsidR="0053088A" w:rsidRPr="0053088A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vanish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 xml:space="preserve">Плановые целевые показатели приведены в таблице </w:t>
      </w:r>
      <w:r w:rsidRPr="00326127">
        <w:rPr>
          <w:rFonts w:ascii="Times New Roman" w:eastAsia="Calibri" w:hAnsi="Times New Roman"/>
          <w:noProof/>
          <w:kern w:val="0"/>
          <w:sz w:val="24"/>
        </w:rPr>
        <w:fldChar w:fldCharType="begin"/>
      </w:r>
      <w:r w:rsidRPr="00326127">
        <w:rPr>
          <w:rFonts w:ascii="Times New Roman" w:eastAsia="Calibri" w:hAnsi="Times New Roman"/>
          <w:noProof/>
          <w:kern w:val="0"/>
          <w:sz w:val="24"/>
        </w:rPr>
        <w:instrText xml:space="preserve"> REF _Ref530593512 \h  \* MERGEFORMAT </w:instrText>
      </w:r>
      <w:r w:rsidRPr="00326127">
        <w:rPr>
          <w:rFonts w:ascii="Times New Roman" w:eastAsia="Calibri" w:hAnsi="Times New Roman"/>
          <w:noProof/>
          <w:kern w:val="0"/>
          <w:sz w:val="24"/>
        </w:rPr>
      </w:r>
      <w:r w:rsidRPr="00326127">
        <w:rPr>
          <w:rFonts w:ascii="Times New Roman" w:eastAsia="Calibri" w:hAnsi="Times New Roman"/>
          <w:noProof/>
          <w:kern w:val="0"/>
          <w:sz w:val="24"/>
        </w:rPr>
        <w:fldChar w:fldCharType="separate"/>
      </w:r>
    </w:p>
    <w:p w:rsidR="00326127" w:rsidRPr="00326127" w:rsidRDefault="0053088A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53088A">
        <w:rPr>
          <w:rFonts w:ascii="Times New Roman" w:eastAsia="Calibri" w:hAnsi="Times New Roman"/>
          <w:noProof/>
          <w:vanish/>
          <w:kern w:val="0"/>
          <w:sz w:val="24"/>
        </w:rPr>
        <w:t>Таблица</w:t>
      </w:r>
      <w:r w:rsidRPr="0053088A">
        <w:rPr>
          <w:rFonts w:ascii="Times New Roman" w:eastAsia="Calibri" w:hAnsi="Times New Roman"/>
          <w:noProof/>
          <w:kern w:val="0"/>
          <w:sz w:val="24"/>
        </w:rPr>
        <w:t xml:space="preserve"> 33</w:t>
      </w:r>
      <w:r w:rsidR="00326127" w:rsidRPr="00326127">
        <w:rPr>
          <w:rFonts w:ascii="Times New Roman" w:eastAsia="Calibri" w:hAnsi="Times New Roman"/>
          <w:noProof/>
          <w:kern w:val="0"/>
          <w:sz w:val="24"/>
        </w:rPr>
        <w:fldChar w:fldCharType="end"/>
      </w:r>
      <w:r w:rsidR="00326127" w:rsidRPr="00326127">
        <w:rPr>
          <w:rFonts w:ascii="Times New Roman" w:eastAsia="Calibri" w:hAnsi="Times New Roman"/>
          <w:noProof/>
          <w:kern w:val="0"/>
          <w:sz w:val="24"/>
        </w:rPr>
        <w:t>. Планируемые целевые показатели приняты с учетом оценки технических возможностей по их достижению общепринятыми мировыми технологиями и значениями показателей, средними или выше среднего по областным центрам центральной части РФ.</w:t>
      </w:r>
      <w:bookmarkStart w:id="464" w:name="_Ref530593512"/>
      <w:bookmarkStart w:id="465" w:name="_Ref136348520"/>
    </w:p>
    <w:p w:rsidR="00326127" w:rsidRPr="00326127" w:rsidRDefault="00326127" w:rsidP="00326127">
      <w:pPr>
        <w:widowControl/>
        <w:suppressAutoHyphens w:val="0"/>
        <w:spacing w:before="120" w:line="276" w:lineRule="auto"/>
        <w:ind w:right="-1"/>
        <w:jc w:val="right"/>
        <w:rPr>
          <w:rFonts w:ascii="Times New Roman" w:eastAsia="Calibri" w:hAnsi="Times New Roman"/>
          <w:bCs/>
          <w:i/>
          <w:kern w:val="0"/>
          <w:sz w:val="24"/>
          <w:lang w:eastAsia="en-US"/>
        </w:rPr>
      </w:pPr>
      <w:r w:rsidRPr="00326127">
        <w:rPr>
          <w:rFonts w:ascii="Times New Roman" w:eastAsia="Calibri" w:hAnsi="Times New Roman"/>
          <w:bCs/>
          <w:i/>
          <w:kern w:val="0"/>
          <w:sz w:val="24"/>
          <w:lang w:eastAsia="en-US"/>
        </w:rPr>
        <w:t xml:space="preserve">Таблица </w:t>
      </w:r>
      <w:r w:rsidRPr="00326127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begin"/>
      </w:r>
      <w:r w:rsidRPr="00326127">
        <w:rPr>
          <w:rFonts w:ascii="Times New Roman" w:eastAsia="Calibri" w:hAnsi="Times New Roman"/>
          <w:bCs/>
          <w:i/>
          <w:kern w:val="0"/>
          <w:sz w:val="24"/>
          <w:lang w:eastAsia="en-US"/>
        </w:rPr>
        <w:instrText xml:space="preserve"> SEQ Таблица \* ARABIC </w:instrText>
      </w:r>
      <w:r w:rsidRPr="00326127">
        <w:rPr>
          <w:rFonts w:ascii="Times New Roman" w:eastAsia="Calibri" w:hAnsi="Times New Roman"/>
          <w:bCs/>
          <w:i/>
          <w:kern w:val="0"/>
          <w:sz w:val="24"/>
          <w:lang w:eastAsia="en-US"/>
        </w:rPr>
        <w:fldChar w:fldCharType="separate"/>
      </w:r>
      <w:r w:rsidR="0053088A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t>33</w:t>
      </w:r>
      <w:r w:rsidRPr="00326127">
        <w:rPr>
          <w:rFonts w:ascii="Times New Roman" w:eastAsia="Calibri" w:hAnsi="Times New Roman"/>
          <w:bCs/>
          <w:i/>
          <w:noProof/>
          <w:kern w:val="0"/>
          <w:sz w:val="24"/>
          <w:lang w:eastAsia="en-US"/>
        </w:rPr>
        <w:fldChar w:fldCharType="end"/>
      </w:r>
      <w:bookmarkEnd w:id="464"/>
      <w:r w:rsidRPr="00326127">
        <w:rPr>
          <w:rFonts w:ascii="Times New Roman" w:eastAsia="Calibri" w:hAnsi="Times New Roman"/>
          <w:bCs/>
          <w:i/>
          <w:kern w:val="0"/>
          <w:sz w:val="24"/>
          <w:lang w:eastAsia="en-US"/>
        </w:rPr>
        <w:t>. Прогноз значений целевых показателей</w:t>
      </w:r>
      <w:bookmarkEnd w:id="465"/>
    </w:p>
    <w:tbl>
      <w:tblPr>
        <w:tblW w:w="10087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2"/>
        <w:gridCol w:w="3543"/>
        <w:gridCol w:w="1133"/>
        <w:gridCol w:w="1561"/>
        <w:gridCol w:w="1133"/>
        <w:gridCol w:w="1275"/>
      </w:tblGrid>
      <w:tr w:rsidR="00326127" w:rsidRPr="00326127" w:rsidTr="008C5D7A">
        <w:trPr>
          <w:trHeight w:val="20"/>
          <w:tblHeader/>
        </w:trPr>
        <w:tc>
          <w:tcPr>
            <w:tcW w:w="1442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Наименование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Индикаторы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Размерность</w:t>
            </w: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Фактический показатель 2022 г.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Показатель на 2024 г.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Показатель на 2033 г.</w:t>
            </w:r>
          </w:p>
        </w:tc>
      </w:tr>
      <w:tr w:rsidR="00326127" w:rsidRPr="00326127" w:rsidTr="008C5D7A">
        <w:trPr>
          <w:trHeight w:val="20"/>
        </w:trPr>
        <w:tc>
          <w:tcPr>
            <w:tcW w:w="1442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1. Показатели качества воды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1. Удельный вес проб сточных вод после очистки, не соответствующим требованиям ПДК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326127" w:rsidRPr="00326127" w:rsidTr="008C5D7A">
        <w:trPr>
          <w:trHeight w:val="20"/>
        </w:trPr>
        <w:tc>
          <w:tcPr>
            <w:tcW w:w="1442" w:type="dxa"/>
            <w:vMerge w:val="restart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2. Показатели надежности и бесперебойности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1. Протяженность системы водоотведения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км</w:t>
            </w: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326127" w:rsidRPr="00326127" w:rsidTr="008C5D7A">
        <w:trPr>
          <w:trHeight w:val="20"/>
        </w:trPr>
        <w:tc>
          <w:tcPr>
            <w:tcW w:w="1442" w:type="dxa"/>
            <w:vMerge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2. Количество аварий, приводящих к отключению работы системы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ед.</w:t>
            </w: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326127" w:rsidRPr="00326127" w:rsidTr="008C5D7A">
        <w:trPr>
          <w:trHeight w:val="20"/>
        </w:trPr>
        <w:tc>
          <w:tcPr>
            <w:tcW w:w="1442" w:type="dxa"/>
            <w:vMerge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3. Износ водопроводных сетей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326127" w:rsidRPr="00326127" w:rsidTr="008C5D7A">
        <w:trPr>
          <w:trHeight w:val="20"/>
        </w:trPr>
        <w:tc>
          <w:tcPr>
            <w:tcW w:w="1442" w:type="dxa"/>
            <w:vMerge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4. Износ очистных сооружений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326127" w:rsidRPr="00326127" w:rsidTr="008C5D7A">
        <w:trPr>
          <w:trHeight w:val="20"/>
        </w:trPr>
        <w:tc>
          <w:tcPr>
            <w:tcW w:w="1442" w:type="dxa"/>
            <w:vMerge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5. Износ КНС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326127" w:rsidRPr="00326127" w:rsidTr="008C5D7A">
        <w:trPr>
          <w:trHeight w:val="20"/>
        </w:trPr>
        <w:tc>
          <w:tcPr>
            <w:tcW w:w="1442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3. Показатели качества обслуживания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1. Обеспеченность населения централизованным водоотведением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1561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326127" w:rsidRPr="00326127" w:rsidTr="008C5D7A">
        <w:trPr>
          <w:trHeight w:val="20"/>
        </w:trPr>
        <w:tc>
          <w:tcPr>
            <w:tcW w:w="1442" w:type="dxa"/>
            <w:vMerge w:val="restart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lastRenderedPageBreak/>
              <w:t>4. Показатели эффективности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1. Удельное потребление электроэнергии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кВт</w:t>
            </w:r>
            <w:r w:rsidRPr="0032612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</w:rPr>
              <w:t>·</w:t>
            </w:r>
            <w:proofErr w:type="gramStart"/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ч</w:t>
            </w:r>
            <w:proofErr w:type="spellEnd"/>
            <w:proofErr w:type="gramEnd"/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/м3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326127" w:rsidRPr="00326127" w:rsidTr="008C5D7A">
        <w:trPr>
          <w:trHeight w:val="20"/>
        </w:trPr>
        <w:tc>
          <w:tcPr>
            <w:tcW w:w="1442" w:type="dxa"/>
            <w:vMerge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2.Несанкционированные притоки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тыс. м3</w:t>
            </w:r>
          </w:p>
        </w:tc>
        <w:tc>
          <w:tcPr>
            <w:tcW w:w="1561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326127" w:rsidRPr="00326127" w:rsidRDefault="00326127" w:rsidP="00326127">
            <w:pPr>
              <w:widowControl/>
              <w:suppressAutoHyphens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</w:pPr>
            <w:r w:rsidRPr="00326127">
              <w:rPr>
                <w:rFonts w:ascii="Times New Roman" w:eastAsia="Times New Roman" w:hAnsi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</w:tbl>
    <w:p w:rsidR="00326127" w:rsidRPr="00326127" w:rsidRDefault="00326127" w:rsidP="00326127">
      <w:pPr>
        <w:numPr>
          <w:ilvl w:val="2"/>
          <w:numId w:val="0"/>
        </w:numPr>
        <w:tabs>
          <w:tab w:val="left" w:pos="142"/>
        </w:tabs>
        <w:suppressAutoHyphens w:val="0"/>
        <w:spacing w:before="240"/>
        <w:jc w:val="center"/>
        <w:outlineLvl w:val="0"/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</w:pPr>
      <w:bookmarkStart w:id="466" w:name="_Toc88651831"/>
      <w:bookmarkStart w:id="467" w:name="_Toc139360094"/>
      <w:bookmarkStart w:id="468" w:name="_Toc401068011"/>
      <w:r w:rsidRPr="00326127">
        <w:rPr>
          <w:rFonts w:ascii="Times New Roman" w:eastAsia="Times New Roman" w:hAnsi="Times New Roman"/>
          <w:b/>
          <w:bCs/>
          <w:spacing w:val="-1"/>
          <w:kern w:val="0"/>
          <w:sz w:val="28"/>
          <w:szCs w:val="32"/>
          <w:lang w:eastAsia="en-US"/>
        </w:rPr>
        <w:t>Перечень выявленных бесхозяйных объектов централизованной системы водоотведения (в случае их выявления) и перечень организаций, уполномоченных на их эксплуатацию</w:t>
      </w:r>
      <w:bookmarkEnd w:id="466"/>
      <w:bookmarkEnd w:id="467"/>
    </w:p>
    <w:p w:rsidR="00326127" w:rsidRPr="00326127" w:rsidRDefault="00326127" w:rsidP="00326127">
      <w:pPr>
        <w:widowControl/>
        <w:spacing w:before="240"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r w:rsidRPr="00326127">
        <w:rPr>
          <w:rFonts w:ascii="Times New Roman" w:eastAsia="Calibri" w:hAnsi="Times New Roman"/>
          <w:noProof/>
          <w:kern w:val="0"/>
          <w:sz w:val="24"/>
        </w:rPr>
        <w:t xml:space="preserve">Согласно ст.8 п.5 Федерального закона от 07.12.2011 г. № 416-ФЗ «О водоснабжении и водоотведении»: </w:t>
      </w:r>
      <w:proofErr w:type="gramStart"/>
      <w:r w:rsidRPr="00326127">
        <w:rPr>
          <w:rFonts w:ascii="Times New Roman" w:eastAsia="Calibri" w:hAnsi="Times New Roman"/>
          <w:noProof/>
          <w:kern w:val="0"/>
          <w:sz w:val="24"/>
        </w:rPr>
        <w:t>В случае выявления бесхозяйных объектов централизованных систем горячего водоснабжения, холоднотказого водоснабжения и (или) водоотведения, в том числе водопроводных и канализационных сетей, путем эксплуатации которых обеспечиваются водоснабжение и (или) водоотведение, эксплуатация таких объектов осуществляется гарантирующей организацией либо организацией, которая осуществляет горячее водоснабжение, холодное водоснабжение и (или) водоотведение и водопроводные и (или) канализационные сети которой непосредственно присоединены к указанным бесхозяйным объектам (в</w:t>
      </w:r>
      <w:proofErr w:type="gramEnd"/>
      <w:r w:rsidRPr="00326127">
        <w:rPr>
          <w:rFonts w:ascii="Times New Roman" w:eastAsia="Calibri" w:hAnsi="Times New Roman"/>
          <w:noProof/>
          <w:kern w:val="0"/>
          <w:sz w:val="24"/>
        </w:rPr>
        <w:t xml:space="preserve"> </w:t>
      </w:r>
      <w:proofErr w:type="gramStart"/>
      <w:r w:rsidRPr="00326127">
        <w:rPr>
          <w:rFonts w:ascii="Times New Roman" w:eastAsia="Calibri" w:hAnsi="Times New Roman"/>
          <w:noProof/>
          <w:kern w:val="0"/>
          <w:sz w:val="24"/>
        </w:rPr>
        <w:t>случае выявления бесхозяйных объектов централизованных систем горячего водоснабжения или в случае, если гарантирующая организация неопределенна в соответствии со статьей 12 настоящего Федерального закона), со дня подписания с органом местного самоуправления поселения, города передаточного акта указанных объектов до признания на такие объекты права собственности или до принятия их во владение, пользование и распоряжение оставившим такие объекты собственником в соответствии с гражданским</w:t>
      </w:r>
      <w:proofErr w:type="gramEnd"/>
      <w:r w:rsidRPr="00326127">
        <w:rPr>
          <w:rFonts w:ascii="Times New Roman" w:eastAsia="Calibri" w:hAnsi="Times New Roman"/>
          <w:noProof/>
          <w:kern w:val="0"/>
          <w:sz w:val="24"/>
        </w:rPr>
        <w:t xml:space="preserve"> законодательством.</w:t>
      </w:r>
    </w:p>
    <w:p w:rsidR="00326127" w:rsidRPr="00326127" w:rsidRDefault="00326127" w:rsidP="00326127">
      <w:pPr>
        <w:widowControl/>
        <w:spacing w:line="300" w:lineRule="auto"/>
        <w:ind w:firstLine="567"/>
        <w:contextualSpacing/>
        <w:jc w:val="both"/>
        <w:rPr>
          <w:rFonts w:ascii="Times New Roman" w:eastAsia="Calibri" w:hAnsi="Times New Roman"/>
          <w:noProof/>
          <w:kern w:val="0"/>
          <w:sz w:val="24"/>
        </w:rPr>
      </w:pPr>
      <w:proofErr w:type="gramStart"/>
      <w:r w:rsidRPr="00326127">
        <w:rPr>
          <w:rFonts w:ascii="Times New Roman" w:eastAsia="Calibri" w:hAnsi="Times New Roman"/>
          <w:noProof/>
          <w:kern w:val="0"/>
          <w:sz w:val="24"/>
        </w:rPr>
        <w:t>Эксплуатировать и обслуживать выявленные бесхозяйные объекты водоотведения согласно ст.8 п.5 Федерального закона от 07.12.2011 г. № 416-ФЗ «О водоснабжении и водоотведении» должна организация, которая осуществляет водоотведение и канализационные сети которой непосредственно присоединены к указанным бесхозяйным объектам со дня подписания с органом местного самоуправления передаточного акта указанных объектов до признания на такие объекты права собственности.</w:t>
      </w:r>
      <w:proofErr w:type="gramEnd"/>
    </w:p>
    <w:p w:rsidR="00326127" w:rsidRPr="00326127" w:rsidRDefault="00326127" w:rsidP="00326127">
      <w:pPr>
        <w:widowControl/>
        <w:suppressAutoHyphens w:val="0"/>
        <w:spacing w:line="300" w:lineRule="auto"/>
        <w:ind w:firstLine="567"/>
        <w:contextualSpacing/>
        <w:jc w:val="both"/>
        <w:rPr>
          <w:rFonts w:ascii="Times New Roman" w:eastAsia="Times New Roman" w:hAnsi="Times New Roman"/>
          <w:kern w:val="0"/>
          <w:sz w:val="24"/>
        </w:rPr>
      </w:pPr>
      <w:r w:rsidRPr="00326127">
        <w:rPr>
          <w:rFonts w:ascii="Times New Roman" w:eastAsia="Times New Roman" w:hAnsi="Times New Roman"/>
          <w:kern w:val="0"/>
          <w:sz w:val="24"/>
        </w:rPr>
        <w:t>В ходе сбора данных по системам централизованного водоотведения Маукского СП, бесхозяйных объектов централизованных систем водоотведения не выявлено.</w:t>
      </w:r>
    </w:p>
    <w:bookmarkEnd w:id="130"/>
    <w:bookmarkEnd w:id="131"/>
    <w:bookmarkEnd w:id="132"/>
    <w:bookmarkEnd w:id="468"/>
    <w:p w:rsidR="00326127" w:rsidRPr="00326127" w:rsidRDefault="00326127" w:rsidP="00326127">
      <w:pPr>
        <w:widowControl/>
        <w:tabs>
          <w:tab w:val="left" w:pos="142"/>
        </w:tabs>
        <w:suppressAutoHyphens w:val="0"/>
        <w:spacing w:line="276" w:lineRule="auto"/>
        <w:ind w:firstLine="709"/>
        <w:jc w:val="both"/>
        <w:rPr>
          <w:rFonts w:ascii="Times New Roman" w:eastAsia="Calibri" w:hAnsi="Times New Roman"/>
          <w:color w:val="FF0000"/>
          <w:kern w:val="0"/>
          <w:sz w:val="24"/>
          <w:lang w:eastAsia="en-US"/>
        </w:rPr>
      </w:pPr>
    </w:p>
    <w:p w:rsidR="00326127" w:rsidRDefault="00326127" w:rsidP="001638D2">
      <w:pPr>
        <w:jc w:val="both"/>
      </w:pPr>
    </w:p>
    <w:p w:rsidR="00326127" w:rsidRDefault="00326127" w:rsidP="001638D2">
      <w:pPr>
        <w:jc w:val="both"/>
      </w:pPr>
    </w:p>
    <w:p w:rsidR="00326127" w:rsidRDefault="00326127" w:rsidP="001638D2">
      <w:pPr>
        <w:jc w:val="both"/>
      </w:pPr>
    </w:p>
    <w:p w:rsidR="00326127" w:rsidRDefault="00326127" w:rsidP="001638D2">
      <w:pPr>
        <w:jc w:val="both"/>
      </w:pPr>
    </w:p>
    <w:p w:rsidR="00326127" w:rsidRDefault="00326127" w:rsidP="001638D2">
      <w:pPr>
        <w:jc w:val="both"/>
      </w:pPr>
    </w:p>
    <w:p w:rsidR="00326127" w:rsidRDefault="00326127" w:rsidP="001638D2">
      <w:pPr>
        <w:jc w:val="both"/>
      </w:pPr>
    </w:p>
    <w:sectPr w:rsidR="00326127" w:rsidSect="0023571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04E" w:rsidRDefault="006D004E">
      <w:r>
        <w:separator/>
      </w:r>
    </w:p>
  </w:endnote>
  <w:endnote w:type="continuationSeparator" w:id="0">
    <w:p w:rsidR="006D004E" w:rsidRDefault="006D0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T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474023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297CEC" w:rsidRPr="00001D47" w:rsidRDefault="00297CEC">
        <w:pPr>
          <w:pStyle w:val="ad"/>
          <w:jc w:val="right"/>
          <w:rPr>
            <w:rFonts w:ascii="Times New Roman" w:hAnsi="Times New Roman"/>
          </w:rPr>
        </w:pPr>
        <w:r w:rsidRPr="00001D47">
          <w:rPr>
            <w:rFonts w:ascii="Times New Roman" w:hAnsi="Times New Roman"/>
          </w:rPr>
          <w:fldChar w:fldCharType="begin"/>
        </w:r>
        <w:r w:rsidRPr="00001D47">
          <w:rPr>
            <w:rFonts w:ascii="Times New Roman" w:hAnsi="Times New Roman"/>
          </w:rPr>
          <w:instrText>PAGE   \* MERGEFORMAT</w:instrText>
        </w:r>
        <w:r w:rsidRPr="00001D47">
          <w:rPr>
            <w:rFonts w:ascii="Times New Roman" w:hAnsi="Times New Roman"/>
          </w:rPr>
          <w:fldChar w:fldCharType="separate"/>
        </w:r>
        <w:r w:rsidR="0053088A" w:rsidRPr="0053088A">
          <w:rPr>
            <w:rFonts w:ascii="Times New Roman" w:hAnsi="Times New Roman"/>
            <w:noProof/>
            <w:lang w:val="ru-RU"/>
          </w:rPr>
          <w:t>2</w:t>
        </w:r>
        <w:r w:rsidRPr="00001D47">
          <w:rPr>
            <w:rFonts w:ascii="Times New Roman" w:hAnsi="Times New Roman"/>
          </w:rPr>
          <w:fldChar w:fldCharType="end"/>
        </w:r>
      </w:p>
    </w:sdtContent>
  </w:sdt>
  <w:p w:rsidR="00297CEC" w:rsidRDefault="00297CEC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0076072"/>
      <w:docPartObj>
        <w:docPartGallery w:val="Page Numbers (Bottom of Page)"/>
        <w:docPartUnique/>
      </w:docPartObj>
    </w:sdtPr>
    <w:sdtEndPr/>
    <w:sdtContent>
      <w:p w:rsidR="00297CEC" w:rsidRDefault="00297CEC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088A" w:rsidRPr="0053088A">
          <w:rPr>
            <w:noProof/>
            <w:lang w:val="ru-RU"/>
          </w:rPr>
          <w:t>1</w:t>
        </w:r>
        <w:r>
          <w:fldChar w:fldCharType="end"/>
        </w:r>
      </w:p>
    </w:sdtContent>
  </w:sdt>
  <w:p w:rsidR="00297CEC" w:rsidRDefault="00297CEC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651300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297CEC" w:rsidRPr="008A341B" w:rsidRDefault="00297CEC">
        <w:pPr>
          <w:pStyle w:val="ad"/>
          <w:jc w:val="right"/>
          <w:rPr>
            <w:rFonts w:ascii="Times New Roman" w:hAnsi="Times New Roman"/>
          </w:rPr>
        </w:pPr>
        <w:r w:rsidRPr="008A341B">
          <w:rPr>
            <w:rFonts w:ascii="Times New Roman" w:hAnsi="Times New Roman"/>
          </w:rPr>
          <w:fldChar w:fldCharType="begin"/>
        </w:r>
        <w:r w:rsidRPr="008A341B">
          <w:rPr>
            <w:rFonts w:ascii="Times New Roman" w:hAnsi="Times New Roman"/>
          </w:rPr>
          <w:instrText>PAGE   \* MERGEFORMAT</w:instrText>
        </w:r>
        <w:r w:rsidRPr="008A341B">
          <w:rPr>
            <w:rFonts w:ascii="Times New Roman" w:hAnsi="Times New Roman"/>
          </w:rPr>
          <w:fldChar w:fldCharType="separate"/>
        </w:r>
        <w:r w:rsidR="0053088A" w:rsidRPr="0053088A">
          <w:rPr>
            <w:rFonts w:ascii="Times New Roman" w:hAnsi="Times New Roman"/>
            <w:noProof/>
            <w:lang w:val="ru-RU"/>
          </w:rPr>
          <w:t>13</w:t>
        </w:r>
        <w:r w:rsidRPr="008A341B">
          <w:rPr>
            <w:rFonts w:ascii="Times New Roman" w:hAnsi="Times New Roman"/>
          </w:rPr>
          <w:fldChar w:fldCharType="end"/>
        </w:r>
      </w:p>
    </w:sdtContent>
  </w:sdt>
  <w:p w:rsidR="00297CEC" w:rsidRDefault="00297CEC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127" w:rsidRPr="00821E85" w:rsidRDefault="00326127" w:rsidP="00EA2F19">
    <w:pPr>
      <w:pStyle w:val="ad"/>
      <w:framePr w:wrap="around" w:vAnchor="text" w:hAnchor="margin" w:xAlign="right" w:y="1"/>
      <w:rPr>
        <w:rStyle w:val="affffffb"/>
        <w:rFonts w:ascii="Times New Roman" w:hAnsi="Times New Roman"/>
      </w:rPr>
    </w:pPr>
    <w:r w:rsidRPr="00821E85">
      <w:rPr>
        <w:rStyle w:val="affffffb"/>
        <w:rFonts w:ascii="Times New Roman" w:hAnsi="Times New Roman"/>
      </w:rPr>
      <w:fldChar w:fldCharType="begin"/>
    </w:r>
    <w:r w:rsidRPr="00821E85">
      <w:rPr>
        <w:rStyle w:val="affffffb"/>
        <w:rFonts w:ascii="Times New Roman" w:hAnsi="Times New Roman"/>
      </w:rPr>
      <w:instrText xml:space="preserve">PAGE  </w:instrText>
    </w:r>
    <w:r w:rsidRPr="00821E85">
      <w:rPr>
        <w:rStyle w:val="affffffb"/>
        <w:rFonts w:ascii="Times New Roman" w:hAnsi="Times New Roman"/>
      </w:rPr>
      <w:fldChar w:fldCharType="separate"/>
    </w:r>
    <w:r w:rsidR="0053088A">
      <w:rPr>
        <w:rStyle w:val="affffffb"/>
        <w:rFonts w:ascii="Times New Roman" w:hAnsi="Times New Roman"/>
        <w:noProof/>
      </w:rPr>
      <w:t>39</w:t>
    </w:r>
    <w:r w:rsidRPr="00821E85">
      <w:rPr>
        <w:rStyle w:val="affffffb"/>
        <w:rFonts w:ascii="Times New Roman" w:hAnsi="Times New Roman"/>
      </w:rPr>
      <w:fldChar w:fldCharType="end"/>
    </w:r>
  </w:p>
  <w:p w:rsidR="00326127" w:rsidRDefault="00326127" w:rsidP="00EA2F19">
    <w:pPr>
      <w:pStyle w:val="ad"/>
      <w:ind w:right="360"/>
      <w:jc w:val="right"/>
    </w:pPr>
  </w:p>
  <w:p w:rsidR="00326127" w:rsidRDefault="00326127" w:rsidP="00EA2F1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04E" w:rsidRDefault="006D004E">
      <w:r>
        <w:separator/>
      </w:r>
    </w:p>
  </w:footnote>
  <w:footnote w:type="continuationSeparator" w:id="0">
    <w:p w:rsidR="006D004E" w:rsidRDefault="006D00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CEC" w:rsidRDefault="00297CEC" w:rsidP="00297CEC">
    <w:pPr>
      <w:pStyle w:val="ab"/>
      <w:jc w:val="center"/>
      <w:rPr>
        <w:rFonts w:ascii="Times New Roman" w:hAnsi="Times New Roman"/>
        <w:sz w:val="24"/>
        <w:szCs w:val="24"/>
        <w:lang w:val="ru-RU"/>
      </w:rPr>
    </w:pPr>
  </w:p>
  <w:p w:rsidR="00297CEC" w:rsidRPr="0023565B" w:rsidRDefault="00297CEC" w:rsidP="00297CEC">
    <w:pPr>
      <w:pStyle w:val="ab"/>
      <w:jc w:val="center"/>
      <w:rPr>
        <w:rFonts w:ascii="Times New Roman" w:hAnsi="Times New Roman"/>
        <w:i/>
        <w:sz w:val="24"/>
        <w:szCs w:val="24"/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127" w:rsidRPr="00721C70" w:rsidRDefault="00326127" w:rsidP="00721C70">
    <w:pPr>
      <w:pStyle w:val="ab"/>
      <w:ind w:firstLine="0"/>
      <w:jc w:val="center"/>
      <w:rPr>
        <w:i/>
        <w:sz w:val="24"/>
        <w:szCs w:val="24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532B45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1123C36"/>
    <w:multiLevelType w:val="hybridMultilevel"/>
    <w:tmpl w:val="22FA5790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>
    <w:nsid w:val="03D411D7"/>
    <w:multiLevelType w:val="hybridMultilevel"/>
    <w:tmpl w:val="1F52DB50"/>
    <w:styleLink w:val="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47411AD"/>
    <w:multiLevelType w:val="hybridMultilevel"/>
    <w:tmpl w:val="8AEC158A"/>
    <w:lvl w:ilvl="0" w:tplc="11CC35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81E17F8"/>
    <w:multiLevelType w:val="hybridMultilevel"/>
    <w:tmpl w:val="524EE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303FA2"/>
    <w:multiLevelType w:val="hybridMultilevel"/>
    <w:tmpl w:val="B37E94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4094BBE"/>
    <w:multiLevelType w:val="hybridMultilevel"/>
    <w:tmpl w:val="0E622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694D24"/>
    <w:multiLevelType w:val="hybridMultilevel"/>
    <w:tmpl w:val="DE2E06B0"/>
    <w:lvl w:ilvl="0" w:tplc="E264D2F2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7F54A8A"/>
    <w:multiLevelType w:val="hybridMultilevel"/>
    <w:tmpl w:val="9ABE15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BEE4072"/>
    <w:multiLevelType w:val="hybridMultilevel"/>
    <w:tmpl w:val="2FAC3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1F72D7"/>
    <w:multiLevelType w:val="hybridMultilevel"/>
    <w:tmpl w:val="EC76F6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D6C76CA"/>
    <w:multiLevelType w:val="hybridMultilevel"/>
    <w:tmpl w:val="CB645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3B5EA6"/>
    <w:multiLevelType w:val="hybridMultilevel"/>
    <w:tmpl w:val="7F50853E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C2015C2"/>
    <w:multiLevelType w:val="hybridMultilevel"/>
    <w:tmpl w:val="BC42C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606856"/>
    <w:multiLevelType w:val="hybridMultilevel"/>
    <w:tmpl w:val="32B21C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DE6073E"/>
    <w:multiLevelType w:val="multilevel"/>
    <w:tmpl w:val="239EE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DFC6082"/>
    <w:multiLevelType w:val="hybridMultilevel"/>
    <w:tmpl w:val="346A4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BD5334"/>
    <w:multiLevelType w:val="hybridMultilevel"/>
    <w:tmpl w:val="50BC8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26787D"/>
    <w:multiLevelType w:val="hybridMultilevel"/>
    <w:tmpl w:val="41AE0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0F1D21"/>
    <w:multiLevelType w:val="hybridMultilevel"/>
    <w:tmpl w:val="0640384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36F35615"/>
    <w:multiLevelType w:val="multilevel"/>
    <w:tmpl w:val="6E5A11EE"/>
    <w:lvl w:ilvl="0">
      <w:start w:val="143"/>
      <w:numFmt w:val="decimal"/>
      <w:lvlText w:val="%1"/>
      <w:lvlJc w:val="left"/>
      <w:pPr>
        <w:ind w:left="701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1" w:hanging="60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pStyle w:val="1"/>
      <w:lvlText w:val="%3."/>
      <w:lvlJc w:val="left"/>
      <w:pPr>
        <w:ind w:left="814" w:hanging="356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3">
      <w:start w:val="1"/>
      <w:numFmt w:val="decimal"/>
      <w:pStyle w:val="20"/>
      <w:lvlText w:val="%3.%4."/>
      <w:lvlJc w:val="left"/>
      <w:pPr>
        <w:ind w:left="101" w:hanging="838"/>
        <w:jc w:val="righ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4">
      <w:start w:val="1"/>
      <w:numFmt w:val="bullet"/>
      <w:lvlText w:val="•"/>
      <w:lvlJc w:val="left"/>
      <w:pPr>
        <w:ind w:left="3002" w:hanging="8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96" w:hanging="8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89" w:hanging="8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83" w:hanging="8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77" w:hanging="838"/>
      </w:pPr>
      <w:rPr>
        <w:rFonts w:hint="default"/>
      </w:rPr>
    </w:lvl>
  </w:abstractNum>
  <w:abstractNum w:abstractNumId="22">
    <w:nsid w:val="4B2D462A"/>
    <w:multiLevelType w:val="hybridMultilevel"/>
    <w:tmpl w:val="DD0C9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C031B5"/>
    <w:multiLevelType w:val="hybridMultilevel"/>
    <w:tmpl w:val="1BBE9FBC"/>
    <w:lvl w:ilvl="0" w:tplc="5FA4B200">
      <w:start w:val="1"/>
      <w:numFmt w:val="bullet"/>
      <w:pStyle w:val="a0"/>
      <w:lvlText w:val=""/>
      <w:lvlJc w:val="left"/>
      <w:pPr>
        <w:ind w:left="10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4D087351"/>
    <w:multiLevelType w:val="hybridMultilevel"/>
    <w:tmpl w:val="7D860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F72297"/>
    <w:multiLevelType w:val="hybridMultilevel"/>
    <w:tmpl w:val="71625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996D44"/>
    <w:multiLevelType w:val="hybridMultilevel"/>
    <w:tmpl w:val="5ECA0970"/>
    <w:lvl w:ilvl="0" w:tplc="4FC8419A">
      <w:start w:val="1"/>
      <w:numFmt w:val="bullet"/>
      <w:pStyle w:val="Geoni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AE1409"/>
    <w:multiLevelType w:val="hybridMultilevel"/>
    <w:tmpl w:val="B74C6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FC2DA9"/>
    <w:multiLevelType w:val="hybridMultilevel"/>
    <w:tmpl w:val="C56E9496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9">
    <w:nsid w:val="679E76C8"/>
    <w:multiLevelType w:val="hybridMultilevel"/>
    <w:tmpl w:val="736A1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2A583C"/>
    <w:multiLevelType w:val="hybridMultilevel"/>
    <w:tmpl w:val="91921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C20B17"/>
    <w:multiLevelType w:val="hybridMultilevel"/>
    <w:tmpl w:val="30441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C90727"/>
    <w:multiLevelType w:val="multilevel"/>
    <w:tmpl w:val="F2309E50"/>
    <w:lvl w:ilvl="0">
      <w:start w:val="1"/>
      <w:numFmt w:val="bullet"/>
      <w:pStyle w:val="10"/>
      <w:suff w:val="space"/>
      <w:lvlText w:val=""/>
      <w:lvlJc w:val="left"/>
      <w:pPr>
        <w:ind w:left="1135" w:firstLine="0"/>
      </w:pPr>
      <w:rPr>
        <w:rFonts w:ascii="Wingdings" w:hAnsi="Wingdings" w:hint="default"/>
      </w:rPr>
    </w:lvl>
    <w:lvl w:ilvl="1">
      <w:start w:val="1"/>
      <w:numFmt w:val="bullet"/>
      <w:pStyle w:val="21"/>
      <w:suff w:val="space"/>
      <w:lvlText w:val=""/>
      <w:lvlJc w:val="left"/>
      <w:pPr>
        <w:ind w:left="964" w:firstLine="0"/>
      </w:pPr>
      <w:rPr>
        <w:rFonts w:ascii="Symbol" w:hAnsi="Symbol" w:hint="default"/>
      </w:rPr>
    </w:lvl>
    <w:lvl w:ilvl="2">
      <w:start w:val="1"/>
      <w:numFmt w:val="bullet"/>
      <w:suff w:val="space"/>
      <w:lvlText w:val=""/>
      <w:lvlJc w:val="left"/>
      <w:pPr>
        <w:ind w:left="1361" w:firstLine="0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1758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155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552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949" w:firstLine="0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3346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3743" w:firstLine="0"/>
      </w:pPr>
      <w:rPr>
        <w:rFonts w:ascii="Symbol" w:hAnsi="Symbol" w:hint="default"/>
      </w:rPr>
    </w:lvl>
  </w:abstractNum>
  <w:abstractNum w:abstractNumId="33">
    <w:nsid w:val="72D8167C"/>
    <w:multiLevelType w:val="hybridMultilevel"/>
    <w:tmpl w:val="88547DDC"/>
    <w:lvl w:ilvl="0" w:tplc="51BC33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4564DB3"/>
    <w:multiLevelType w:val="hybridMultilevel"/>
    <w:tmpl w:val="47DC2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5779B9"/>
    <w:multiLevelType w:val="hybridMultilevel"/>
    <w:tmpl w:val="7600582E"/>
    <w:lvl w:ilvl="0" w:tplc="5F8CF25C">
      <w:start w:val="1"/>
      <w:numFmt w:val="bullet"/>
      <w:pStyle w:val="a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7E2C223C"/>
    <w:multiLevelType w:val="hybridMultilevel"/>
    <w:tmpl w:val="3A4E1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3"/>
  </w:num>
  <w:num w:numId="4">
    <w:abstractNumId w:val="26"/>
  </w:num>
  <w:num w:numId="5">
    <w:abstractNumId w:val="35"/>
  </w:num>
  <w:num w:numId="6">
    <w:abstractNumId w:val="20"/>
  </w:num>
  <w:num w:numId="7">
    <w:abstractNumId w:val="11"/>
  </w:num>
  <w:num w:numId="8">
    <w:abstractNumId w:val="27"/>
  </w:num>
  <w:num w:numId="9">
    <w:abstractNumId w:val="34"/>
  </w:num>
  <w:num w:numId="10">
    <w:abstractNumId w:val="29"/>
  </w:num>
  <w:num w:numId="11">
    <w:abstractNumId w:val="32"/>
  </w:num>
  <w:num w:numId="12">
    <w:abstractNumId w:val="21"/>
  </w:num>
  <w:num w:numId="13">
    <w:abstractNumId w:val="8"/>
  </w:num>
  <w:num w:numId="14">
    <w:abstractNumId w:val="3"/>
  </w:num>
  <w:num w:numId="15">
    <w:abstractNumId w:val="33"/>
  </w:num>
  <w:num w:numId="16">
    <w:abstractNumId w:val="13"/>
  </w:num>
  <w:num w:numId="17">
    <w:abstractNumId w:val="15"/>
  </w:num>
  <w:num w:numId="18">
    <w:abstractNumId w:val="9"/>
  </w:num>
  <w:num w:numId="19">
    <w:abstractNumId w:val="24"/>
  </w:num>
  <w:num w:numId="20">
    <w:abstractNumId w:val="30"/>
  </w:num>
  <w:num w:numId="21">
    <w:abstractNumId w:val="22"/>
  </w:num>
  <w:num w:numId="22">
    <w:abstractNumId w:val="17"/>
  </w:num>
  <w:num w:numId="23">
    <w:abstractNumId w:val="28"/>
  </w:num>
  <w:num w:numId="24">
    <w:abstractNumId w:val="7"/>
  </w:num>
  <w:num w:numId="25">
    <w:abstractNumId w:val="19"/>
  </w:num>
  <w:num w:numId="26">
    <w:abstractNumId w:val="14"/>
  </w:num>
  <w:num w:numId="27">
    <w:abstractNumId w:val="36"/>
  </w:num>
  <w:num w:numId="28">
    <w:abstractNumId w:val="2"/>
  </w:num>
  <w:num w:numId="29">
    <w:abstractNumId w:val="12"/>
  </w:num>
  <w:num w:numId="30">
    <w:abstractNumId w:val="18"/>
  </w:num>
  <w:num w:numId="31">
    <w:abstractNumId w:val="4"/>
  </w:num>
  <w:num w:numId="32">
    <w:abstractNumId w:val="5"/>
  </w:num>
  <w:num w:numId="33">
    <w:abstractNumId w:val="16"/>
  </w:num>
  <w:num w:numId="34">
    <w:abstractNumId w:val="31"/>
  </w:num>
  <w:num w:numId="35">
    <w:abstractNumId w:val="10"/>
  </w:num>
  <w:num w:numId="36">
    <w:abstractNumId w:val="6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6EEB"/>
    <w:rsid w:val="00002EFE"/>
    <w:rsid w:val="00006BD9"/>
    <w:rsid w:val="000132A2"/>
    <w:rsid w:val="0001466E"/>
    <w:rsid w:val="0001613C"/>
    <w:rsid w:val="000264D7"/>
    <w:rsid w:val="0004722D"/>
    <w:rsid w:val="00047BCD"/>
    <w:rsid w:val="00050C30"/>
    <w:rsid w:val="00087B2A"/>
    <w:rsid w:val="000E4F77"/>
    <w:rsid w:val="001117B8"/>
    <w:rsid w:val="0012638A"/>
    <w:rsid w:val="001413B9"/>
    <w:rsid w:val="0015235F"/>
    <w:rsid w:val="0016154A"/>
    <w:rsid w:val="00161D1A"/>
    <w:rsid w:val="001638D2"/>
    <w:rsid w:val="00177976"/>
    <w:rsid w:val="0018014F"/>
    <w:rsid w:val="001844B1"/>
    <w:rsid w:val="00196064"/>
    <w:rsid w:val="00196742"/>
    <w:rsid w:val="001A2554"/>
    <w:rsid w:val="001A5897"/>
    <w:rsid w:val="001C0BCA"/>
    <w:rsid w:val="001E24B6"/>
    <w:rsid w:val="001F2B41"/>
    <w:rsid w:val="001F5F01"/>
    <w:rsid w:val="001F7E7C"/>
    <w:rsid w:val="0021798C"/>
    <w:rsid w:val="00217B8E"/>
    <w:rsid w:val="0023571A"/>
    <w:rsid w:val="0024600D"/>
    <w:rsid w:val="0029383D"/>
    <w:rsid w:val="0029636C"/>
    <w:rsid w:val="00297CEC"/>
    <w:rsid w:val="002A728C"/>
    <w:rsid w:val="002B39D8"/>
    <w:rsid w:val="002B5E85"/>
    <w:rsid w:val="002B6249"/>
    <w:rsid w:val="002E099A"/>
    <w:rsid w:val="002E0F98"/>
    <w:rsid w:val="003141D9"/>
    <w:rsid w:val="00326127"/>
    <w:rsid w:val="003337DB"/>
    <w:rsid w:val="0033485C"/>
    <w:rsid w:val="003364ED"/>
    <w:rsid w:val="00341724"/>
    <w:rsid w:val="003609F1"/>
    <w:rsid w:val="00360D42"/>
    <w:rsid w:val="00377A7A"/>
    <w:rsid w:val="00380A52"/>
    <w:rsid w:val="00380EB6"/>
    <w:rsid w:val="003845A2"/>
    <w:rsid w:val="003969C4"/>
    <w:rsid w:val="003A1E33"/>
    <w:rsid w:val="003D4F04"/>
    <w:rsid w:val="003E4993"/>
    <w:rsid w:val="004024E0"/>
    <w:rsid w:val="004048B7"/>
    <w:rsid w:val="0041291C"/>
    <w:rsid w:val="00415FE3"/>
    <w:rsid w:val="00421863"/>
    <w:rsid w:val="004257C8"/>
    <w:rsid w:val="00434392"/>
    <w:rsid w:val="0043502E"/>
    <w:rsid w:val="00442177"/>
    <w:rsid w:val="004469C7"/>
    <w:rsid w:val="00464DAF"/>
    <w:rsid w:val="00480F07"/>
    <w:rsid w:val="004A22A2"/>
    <w:rsid w:val="004B16DC"/>
    <w:rsid w:val="004B1B60"/>
    <w:rsid w:val="004B298F"/>
    <w:rsid w:val="004C3CCA"/>
    <w:rsid w:val="004C6810"/>
    <w:rsid w:val="004E0CB3"/>
    <w:rsid w:val="004E7B25"/>
    <w:rsid w:val="00502483"/>
    <w:rsid w:val="0050369A"/>
    <w:rsid w:val="005227F2"/>
    <w:rsid w:val="0053088A"/>
    <w:rsid w:val="00531645"/>
    <w:rsid w:val="005520BB"/>
    <w:rsid w:val="0057214F"/>
    <w:rsid w:val="00572773"/>
    <w:rsid w:val="00582602"/>
    <w:rsid w:val="00582A58"/>
    <w:rsid w:val="005830D4"/>
    <w:rsid w:val="00584727"/>
    <w:rsid w:val="005B5780"/>
    <w:rsid w:val="005C368B"/>
    <w:rsid w:val="005E3281"/>
    <w:rsid w:val="005F11F7"/>
    <w:rsid w:val="0060218F"/>
    <w:rsid w:val="00604F14"/>
    <w:rsid w:val="00613EF1"/>
    <w:rsid w:val="00626E6A"/>
    <w:rsid w:val="00645960"/>
    <w:rsid w:val="00656345"/>
    <w:rsid w:val="00673DDC"/>
    <w:rsid w:val="00690B0B"/>
    <w:rsid w:val="00691DE9"/>
    <w:rsid w:val="006959BB"/>
    <w:rsid w:val="006B0B92"/>
    <w:rsid w:val="006C3CE0"/>
    <w:rsid w:val="006D004E"/>
    <w:rsid w:val="007135F4"/>
    <w:rsid w:val="00714BC0"/>
    <w:rsid w:val="0073680C"/>
    <w:rsid w:val="00741177"/>
    <w:rsid w:val="00752B72"/>
    <w:rsid w:val="0076502D"/>
    <w:rsid w:val="00765BA5"/>
    <w:rsid w:val="00774820"/>
    <w:rsid w:val="007862B8"/>
    <w:rsid w:val="007969F4"/>
    <w:rsid w:val="007C3203"/>
    <w:rsid w:val="007C7E3F"/>
    <w:rsid w:val="007F66ED"/>
    <w:rsid w:val="007F6BC9"/>
    <w:rsid w:val="00800621"/>
    <w:rsid w:val="00801EC9"/>
    <w:rsid w:val="008066CE"/>
    <w:rsid w:val="00811EAC"/>
    <w:rsid w:val="00823C78"/>
    <w:rsid w:val="00862B6A"/>
    <w:rsid w:val="00864353"/>
    <w:rsid w:val="00867C7A"/>
    <w:rsid w:val="00870DF1"/>
    <w:rsid w:val="00875C9E"/>
    <w:rsid w:val="00875E7E"/>
    <w:rsid w:val="008908DF"/>
    <w:rsid w:val="008915AC"/>
    <w:rsid w:val="00893044"/>
    <w:rsid w:val="00895108"/>
    <w:rsid w:val="008C64AB"/>
    <w:rsid w:val="008D7BF0"/>
    <w:rsid w:val="008E2C68"/>
    <w:rsid w:val="008F0220"/>
    <w:rsid w:val="008F51BE"/>
    <w:rsid w:val="009110AD"/>
    <w:rsid w:val="00911E69"/>
    <w:rsid w:val="00934CF2"/>
    <w:rsid w:val="009514C3"/>
    <w:rsid w:val="00953231"/>
    <w:rsid w:val="00954544"/>
    <w:rsid w:val="00967351"/>
    <w:rsid w:val="00982B0E"/>
    <w:rsid w:val="009D2DB9"/>
    <w:rsid w:val="009D7A52"/>
    <w:rsid w:val="009E6CFE"/>
    <w:rsid w:val="009F63E0"/>
    <w:rsid w:val="009F6FC9"/>
    <w:rsid w:val="00A1241E"/>
    <w:rsid w:val="00A213AE"/>
    <w:rsid w:val="00A25CA6"/>
    <w:rsid w:val="00A5654F"/>
    <w:rsid w:val="00A56720"/>
    <w:rsid w:val="00A62C6F"/>
    <w:rsid w:val="00A741D5"/>
    <w:rsid w:val="00A748D2"/>
    <w:rsid w:val="00A84C16"/>
    <w:rsid w:val="00A879B4"/>
    <w:rsid w:val="00A93062"/>
    <w:rsid w:val="00A96266"/>
    <w:rsid w:val="00AA301C"/>
    <w:rsid w:val="00AA66F7"/>
    <w:rsid w:val="00AA6B94"/>
    <w:rsid w:val="00AA7493"/>
    <w:rsid w:val="00AB25D3"/>
    <w:rsid w:val="00AC158F"/>
    <w:rsid w:val="00AC397E"/>
    <w:rsid w:val="00B00ABF"/>
    <w:rsid w:val="00B16CF3"/>
    <w:rsid w:val="00B2109D"/>
    <w:rsid w:val="00B4707D"/>
    <w:rsid w:val="00B53F6E"/>
    <w:rsid w:val="00B64EE5"/>
    <w:rsid w:val="00B66811"/>
    <w:rsid w:val="00B73110"/>
    <w:rsid w:val="00B81E18"/>
    <w:rsid w:val="00B9399D"/>
    <w:rsid w:val="00B96B41"/>
    <w:rsid w:val="00BA3BDA"/>
    <w:rsid w:val="00BB0DAB"/>
    <w:rsid w:val="00BB1CD1"/>
    <w:rsid w:val="00BC284B"/>
    <w:rsid w:val="00BF01FC"/>
    <w:rsid w:val="00C007DE"/>
    <w:rsid w:val="00C11D58"/>
    <w:rsid w:val="00C15C8C"/>
    <w:rsid w:val="00C16A2B"/>
    <w:rsid w:val="00C305C6"/>
    <w:rsid w:val="00C43370"/>
    <w:rsid w:val="00C667EB"/>
    <w:rsid w:val="00C816DD"/>
    <w:rsid w:val="00C852EC"/>
    <w:rsid w:val="00C91C75"/>
    <w:rsid w:val="00CA74B1"/>
    <w:rsid w:val="00CB1B91"/>
    <w:rsid w:val="00CB31F4"/>
    <w:rsid w:val="00CB7476"/>
    <w:rsid w:val="00CB7780"/>
    <w:rsid w:val="00CC25D6"/>
    <w:rsid w:val="00D029ED"/>
    <w:rsid w:val="00D13F81"/>
    <w:rsid w:val="00D20CAE"/>
    <w:rsid w:val="00D33652"/>
    <w:rsid w:val="00D34A14"/>
    <w:rsid w:val="00D52D1A"/>
    <w:rsid w:val="00D55046"/>
    <w:rsid w:val="00D55684"/>
    <w:rsid w:val="00D577B6"/>
    <w:rsid w:val="00D66AE7"/>
    <w:rsid w:val="00D76EEB"/>
    <w:rsid w:val="00D86B9D"/>
    <w:rsid w:val="00DB3A16"/>
    <w:rsid w:val="00DB3DEF"/>
    <w:rsid w:val="00DD1E45"/>
    <w:rsid w:val="00DE04FC"/>
    <w:rsid w:val="00DE4C55"/>
    <w:rsid w:val="00DE4D93"/>
    <w:rsid w:val="00DE5DA4"/>
    <w:rsid w:val="00DF4062"/>
    <w:rsid w:val="00E11E29"/>
    <w:rsid w:val="00E26EED"/>
    <w:rsid w:val="00E318C5"/>
    <w:rsid w:val="00E34974"/>
    <w:rsid w:val="00E536CE"/>
    <w:rsid w:val="00E53B7E"/>
    <w:rsid w:val="00E57E46"/>
    <w:rsid w:val="00E86177"/>
    <w:rsid w:val="00E92768"/>
    <w:rsid w:val="00EC72DE"/>
    <w:rsid w:val="00EE1AD2"/>
    <w:rsid w:val="00EE1E72"/>
    <w:rsid w:val="00EE6E9F"/>
    <w:rsid w:val="00F04A49"/>
    <w:rsid w:val="00F15AEB"/>
    <w:rsid w:val="00F1736A"/>
    <w:rsid w:val="00F20C2B"/>
    <w:rsid w:val="00F229DA"/>
    <w:rsid w:val="00F4514D"/>
    <w:rsid w:val="00F64E6E"/>
    <w:rsid w:val="00F72BA4"/>
    <w:rsid w:val="00F8422A"/>
    <w:rsid w:val="00FA288C"/>
    <w:rsid w:val="00FB4382"/>
    <w:rsid w:val="00FF713A"/>
    <w:rsid w:val="00FF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875E7E"/>
    <w:pPr>
      <w:widowControl w:val="0"/>
      <w:suppressAutoHyphens/>
      <w:spacing w:after="0"/>
    </w:pPr>
    <w:rPr>
      <w:rFonts w:ascii="Arial" w:eastAsia="Arial Unicode MS" w:hAnsi="Arial" w:cs="Times New Roman"/>
      <w:kern w:val="2"/>
      <w:sz w:val="20"/>
      <w:szCs w:val="24"/>
      <w:lang w:eastAsia="ru-RU"/>
    </w:rPr>
  </w:style>
  <w:style w:type="paragraph" w:styleId="11">
    <w:name w:val="heading 1"/>
    <w:basedOn w:val="a2"/>
    <w:next w:val="a2"/>
    <w:link w:val="12"/>
    <w:uiPriority w:val="99"/>
    <w:qFormat/>
    <w:rsid w:val="00875E7E"/>
    <w:pPr>
      <w:keepNext/>
      <w:tabs>
        <w:tab w:val="num" w:pos="360"/>
      </w:tabs>
      <w:outlineLvl w:val="0"/>
    </w:pPr>
    <w:rPr>
      <w:b/>
      <w:sz w:val="24"/>
    </w:rPr>
  </w:style>
  <w:style w:type="paragraph" w:styleId="22">
    <w:name w:val="heading 2"/>
    <w:basedOn w:val="a2"/>
    <w:next w:val="a2"/>
    <w:link w:val="23"/>
    <w:uiPriority w:val="99"/>
    <w:unhideWhenUsed/>
    <w:qFormat/>
    <w:rsid w:val="00875E7E"/>
    <w:pPr>
      <w:keepNext/>
      <w:tabs>
        <w:tab w:val="num" w:pos="360"/>
      </w:tabs>
      <w:outlineLvl w:val="1"/>
    </w:pPr>
    <w:rPr>
      <w:sz w:val="24"/>
    </w:rPr>
  </w:style>
  <w:style w:type="paragraph" w:styleId="3">
    <w:name w:val="heading 3"/>
    <w:basedOn w:val="a2"/>
    <w:next w:val="a2"/>
    <w:link w:val="30"/>
    <w:uiPriority w:val="99"/>
    <w:qFormat/>
    <w:rsid w:val="00297CEC"/>
    <w:pPr>
      <w:keepNext/>
      <w:keepLines/>
      <w:widowControl/>
      <w:suppressAutoHyphens w:val="0"/>
      <w:spacing w:before="200" w:line="300" w:lineRule="auto"/>
      <w:ind w:firstLine="567"/>
      <w:jc w:val="center"/>
      <w:outlineLvl w:val="2"/>
    </w:pPr>
    <w:rPr>
      <w:rFonts w:ascii="Times New Roman" w:eastAsia="Times New Roman" w:hAnsi="Times New Roman"/>
      <w:b/>
      <w:bCs/>
      <w:kern w:val="0"/>
      <w:sz w:val="24"/>
      <w:lang w:val="en-US" w:eastAsia="en-US"/>
    </w:rPr>
  </w:style>
  <w:style w:type="paragraph" w:styleId="4">
    <w:name w:val="heading 4"/>
    <w:basedOn w:val="a2"/>
    <w:next w:val="a2"/>
    <w:link w:val="40"/>
    <w:uiPriority w:val="99"/>
    <w:qFormat/>
    <w:rsid w:val="00297CEC"/>
    <w:pPr>
      <w:keepNext/>
      <w:keepLines/>
      <w:widowControl/>
      <w:suppressAutoHyphens w:val="0"/>
      <w:spacing w:before="200" w:line="300" w:lineRule="auto"/>
      <w:ind w:firstLine="567"/>
      <w:jc w:val="center"/>
      <w:outlineLvl w:val="3"/>
    </w:pPr>
    <w:rPr>
      <w:rFonts w:ascii="Times New Roman" w:eastAsia="Times New Roman" w:hAnsi="Times New Roman"/>
      <w:b/>
      <w:bCs/>
      <w:iCs/>
      <w:kern w:val="0"/>
      <w:sz w:val="24"/>
      <w:lang w:val="en-US" w:eastAsia="en-US"/>
    </w:rPr>
  </w:style>
  <w:style w:type="paragraph" w:styleId="5">
    <w:name w:val="heading 5"/>
    <w:basedOn w:val="a2"/>
    <w:next w:val="a2"/>
    <w:link w:val="50"/>
    <w:uiPriority w:val="99"/>
    <w:qFormat/>
    <w:rsid w:val="00297CEC"/>
    <w:pPr>
      <w:keepNext/>
      <w:keepLines/>
      <w:widowControl/>
      <w:suppressAutoHyphens w:val="0"/>
      <w:spacing w:before="120"/>
      <w:ind w:firstLine="567"/>
      <w:jc w:val="center"/>
      <w:outlineLvl w:val="4"/>
    </w:pPr>
    <w:rPr>
      <w:rFonts w:ascii="Times New Roman" w:eastAsia="Times New Roman" w:hAnsi="Times New Roman"/>
      <w:b/>
      <w:kern w:val="0"/>
      <w:sz w:val="24"/>
      <w:lang w:val="en-US" w:eastAsia="en-US"/>
    </w:rPr>
  </w:style>
  <w:style w:type="paragraph" w:styleId="6">
    <w:name w:val="heading 6"/>
    <w:basedOn w:val="a2"/>
    <w:next w:val="a2"/>
    <w:link w:val="60"/>
    <w:uiPriority w:val="99"/>
    <w:unhideWhenUsed/>
    <w:qFormat/>
    <w:rsid w:val="00297CE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2"/>
    <w:next w:val="a2"/>
    <w:link w:val="70"/>
    <w:uiPriority w:val="99"/>
    <w:qFormat/>
    <w:rsid w:val="00297CEC"/>
    <w:pPr>
      <w:keepNext/>
      <w:keepLines/>
      <w:widowControl/>
      <w:suppressAutoHyphens w:val="0"/>
      <w:spacing w:before="200" w:line="300" w:lineRule="auto"/>
      <w:ind w:firstLine="567"/>
      <w:jc w:val="both"/>
      <w:outlineLvl w:val="6"/>
    </w:pPr>
    <w:rPr>
      <w:rFonts w:ascii="Cambria" w:eastAsia="Times New Roman" w:hAnsi="Cambria"/>
      <w:i/>
      <w:iCs/>
      <w:color w:val="404040"/>
      <w:kern w:val="0"/>
      <w:sz w:val="24"/>
      <w:lang w:val="en-US" w:eastAsia="en-US"/>
    </w:rPr>
  </w:style>
  <w:style w:type="paragraph" w:styleId="8">
    <w:name w:val="heading 8"/>
    <w:basedOn w:val="a2"/>
    <w:next w:val="a2"/>
    <w:link w:val="80"/>
    <w:uiPriority w:val="99"/>
    <w:qFormat/>
    <w:rsid w:val="00297CEC"/>
    <w:pPr>
      <w:keepNext/>
      <w:keepLines/>
      <w:widowControl/>
      <w:suppressAutoHyphens w:val="0"/>
      <w:spacing w:before="200" w:line="300" w:lineRule="auto"/>
      <w:ind w:firstLine="567"/>
      <w:jc w:val="both"/>
      <w:outlineLvl w:val="7"/>
    </w:pPr>
    <w:rPr>
      <w:rFonts w:ascii="Cambria" w:eastAsia="Times New Roman" w:hAnsi="Cambria"/>
      <w:color w:val="4F81BD"/>
      <w:kern w:val="0"/>
      <w:szCs w:val="20"/>
      <w:lang w:val="en-US" w:eastAsia="en-US"/>
    </w:rPr>
  </w:style>
  <w:style w:type="paragraph" w:styleId="9">
    <w:name w:val="heading 9"/>
    <w:basedOn w:val="a2"/>
    <w:next w:val="a2"/>
    <w:link w:val="90"/>
    <w:uiPriority w:val="99"/>
    <w:qFormat/>
    <w:rsid w:val="00297CEC"/>
    <w:pPr>
      <w:keepNext/>
      <w:keepLines/>
      <w:widowControl/>
      <w:suppressAutoHyphens w:val="0"/>
      <w:spacing w:before="200" w:line="300" w:lineRule="auto"/>
      <w:ind w:firstLine="567"/>
      <w:jc w:val="both"/>
      <w:outlineLvl w:val="8"/>
    </w:pPr>
    <w:rPr>
      <w:rFonts w:ascii="Cambria" w:eastAsia="Times New Roman" w:hAnsi="Cambria"/>
      <w:i/>
      <w:iCs/>
      <w:color w:val="404040"/>
      <w:kern w:val="0"/>
      <w:szCs w:val="20"/>
      <w:lang w:val="en-US"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basedOn w:val="a3"/>
    <w:link w:val="11"/>
    <w:uiPriority w:val="99"/>
    <w:rsid w:val="00875E7E"/>
    <w:rPr>
      <w:rFonts w:ascii="Arial" w:eastAsia="Arial Unicode MS" w:hAnsi="Arial" w:cs="Times New Roman"/>
      <w:b/>
      <w:kern w:val="2"/>
      <w:sz w:val="24"/>
      <w:szCs w:val="24"/>
      <w:lang w:eastAsia="ru-RU"/>
    </w:rPr>
  </w:style>
  <w:style w:type="character" w:customStyle="1" w:styleId="23">
    <w:name w:val="Заголовок 2 Знак"/>
    <w:basedOn w:val="a3"/>
    <w:link w:val="22"/>
    <w:uiPriority w:val="99"/>
    <w:rsid w:val="00875E7E"/>
    <w:rPr>
      <w:rFonts w:ascii="Arial" w:eastAsia="Arial Unicode MS" w:hAnsi="Arial" w:cs="Times New Roman"/>
      <w:kern w:val="2"/>
      <w:sz w:val="24"/>
      <w:szCs w:val="24"/>
      <w:lang w:eastAsia="ru-RU"/>
    </w:rPr>
  </w:style>
  <w:style w:type="paragraph" w:styleId="a6">
    <w:name w:val="Balloon Text"/>
    <w:basedOn w:val="a2"/>
    <w:link w:val="a7"/>
    <w:uiPriority w:val="99"/>
    <w:semiHidden/>
    <w:unhideWhenUsed/>
    <w:rsid w:val="00875E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3"/>
    <w:link w:val="a6"/>
    <w:uiPriority w:val="99"/>
    <w:semiHidden/>
    <w:rsid w:val="00875E7E"/>
    <w:rPr>
      <w:rFonts w:ascii="Tahoma" w:eastAsia="Arial Unicode MS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3"/>
    <w:link w:val="6"/>
    <w:uiPriority w:val="99"/>
    <w:rsid w:val="00297CEC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0"/>
      <w:szCs w:val="24"/>
      <w:lang w:eastAsia="ru-RU"/>
    </w:rPr>
  </w:style>
  <w:style w:type="character" w:customStyle="1" w:styleId="30">
    <w:name w:val="Заголовок 3 Знак"/>
    <w:basedOn w:val="a3"/>
    <w:link w:val="3"/>
    <w:uiPriority w:val="99"/>
    <w:rsid w:val="00297CEC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40">
    <w:name w:val="Заголовок 4 Знак"/>
    <w:basedOn w:val="a3"/>
    <w:link w:val="4"/>
    <w:uiPriority w:val="99"/>
    <w:rsid w:val="00297CEC"/>
    <w:rPr>
      <w:rFonts w:ascii="Times New Roman" w:eastAsia="Times New Roman" w:hAnsi="Times New Roman" w:cs="Times New Roman"/>
      <w:b/>
      <w:bCs/>
      <w:iCs/>
      <w:sz w:val="24"/>
      <w:szCs w:val="24"/>
      <w:lang w:val="en-US"/>
    </w:rPr>
  </w:style>
  <w:style w:type="character" w:customStyle="1" w:styleId="50">
    <w:name w:val="Заголовок 5 Знак"/>
    <w:basedOn w:val="a3"/>
    <w:link w:val="5"/>
    <w:uiPriority w:val="99"/>
    <w:rsid w:val="00297CEC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70">
    <w:name w:val="Заголовок 7 Знак"/>
    <w:basedOn w:val="a3"/>
    <w:link w:val="7"/>
    <w:uiPriority w:val="99"/>
    <w:rsid w:val="00297CEC"/>
    <w:rPr>
      <w:rFonts w:ascii="Cambria" w:eastAsia="Times New Roman" w:hAnsi="Cambria" w:cs="Times New Roman"/>
      <w:i/>
      <w:iCs/>
      <w:color w:val="404040"/>
      <w:sz w:val="24"/>
      <w:szCs w:val="24"/>
      <w:lang w:val="en-US"/>
    </w:rPr>
  </w:style>
  <w:style w:type="character" w:customStyle="1" w:styleId="80">
    <w:name w:val="Заголовок 8 Знак"/>
    <w:basedOn w:val="a3"/>
    <w:link w:val="8"/>
    <w:uiPriority w:val="99"/>
    <w:rsid w:val="00297CEC"/>
    <w:rPr>
      <w:rFonts w:ascii="Cambria" w:eastAsia="Times New Roman" w:hAnsi="Cambria" w:cs="Times New Roman"/>
      <w:color w:val="4F81BD"/>
      <w:sz w:val="20"/>
      <w:szCs w:val="20"/>
      <w:lang w:val="en-US"/>
    </w:rPr>
  </w:style>
  <w:style w:type="character" w:customStyle="1" w:styleId="90">
    <w:name w:val="Заголовок 9 Знак"/>
    <w:basedOn w:val="a3"/>
    <w:link w:val="9"/>
    <w:uiPriority w:val="99"/>
    <w:rsid w:val="00297CEC"/>
    <w:rPr>
      <w:rFonts w:ascii="Cambria" w:eastAsia="Times New Roman" w:hAnsi="Cambria" w:cs="Times New Roman"/>
      <w:i/>
      <w:iCs/>
      <w:color w:val="404040"/>
      <w:sz w:val="20"/>
      <w:szCs w:val="20"/>
      <w:lang w:val="en-US"/>
    </w:rPr>
  </w:style>
  <w:style w:type="numbering" w:customStyle="1" w:styleId="13">
    <w:name w:val="Нет списка1"/>
    <w:next w:val="a5"/>
    <w:uiPriority w:val="99"/>
    <w:semiHidden/>
    <w:unhideWhenUsed/>
    <w:rsid w:val="00297CEC"/>
  </w:style>
  <w:style w:type="character" w:styleId="a8">
    <w:name w:val="Hyperlink"/>
    <w:basedOn w:val="a3"/>
    <w:uiPriority w:val="99"/>
    <w:rsid w:val="00297CEC"/>
    <w:rPr>
      <w:rFonts w:ascii="Times New Roman" w:hAnsi="Times New Roman" w:cs="Times New Roman"/>
      <w:color w:val="0000FF"/>
      <w:u w:val="single"/>
    </w:rPr>
  </w:style>
  <w:style w:type="character" w:styleId="a9">
    <w:name w:val="FollowedHyperlink"/>
    <w:basedOn w:val="a3"/>
    <w:uiPriority w:val="99"/>
    <w:semiHidden/>
    <w:rsid w:val="00297CEC"/>
    <w:rPr>
      <w:rFonts w:cs="Times New Roman"/>
      <w:color w:val="800080"/>
      <w:u w:val="single"/>
    </w:rPr>
  </w:style>
  <w:style w:type="paragraph" w:styleId="aa">
    <w:name w:val="Normal (Web)"/>
    <w:basedOn w:val="a2"/>
    <w:uiPriority w:val="99"/>
    <w:rsid w:val="00297CEC"/>
    <w:pPr>
      <w:widowControl/>
      <w:suppressAutoHyphens w:val="0"/>
      <w:spacing w:before="75" w:after="150" w:line="288" w:lineRule="auto"/>
      <w:ind w:firstLine="567"/>
      <w:jc w:val="center"/>
    </w:pPr>
    <w:rPr>
      <w:rFonts w:ascii="Verdana" w:eastAsia="Times New Roman" w:hAnsi="Verdana"/>
      <w:color w:val="505050"/>
      <w:kern w:val="0"/>
      <w:sz w:val="24"/>
      <w:lang w:val="en-US" w:eastAsia="en-US"/>
    </w:rPr>
  </w:style>
  <w:style w:type="paragraph" w:styleId="14">
    <w:name w:val="toc 1"/>
    <w:basedOn w:val="a2"/>
    <w:next w:val="a2"/>
    <w:autoRedefine/>
    <w:uiPriority w:val="39"/>
    <w:rsid w:val="00297CEC"/>
    <w:pPr>
      <w:widowControl/>
      <w:tabs>
        <w:tab w:val="right" w:leader="dot" w:pos="9923"/>
      </w:tabs>
      <w:suppressAutoHyphens w:val="0"/>
      <w:spacing w:before="120" w:line="360" w:lineRule="auto"/>
      <w:ind w:right="-1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styleId="24">
    <w:name w:val="toc 2"/>
    <w:basedOn w:val="a2"/>
    <w:next w:val="a2"/>
    <w:autoRedefine/>
    <w:uiPriority w:val="39"/>
    <w:rsid w:val="00297CEC"/>
    <w:pPr>
      <w:widowControl/>
      <w:tabs>
        <w:tab w:val="right" w:leader="dot" w:pos="9923"/>
      </w:tabs>
      <w:suppressAutoHyphens w:val="0"/>
      <w:spacing w:after="100" w:line="300" w:lineRule="auto"/>
      <w:ind w:right="-1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styleId="31">
    <w:name w:val="toc 3"/>
    <w:basedOn w:val="a2"/>
    <w:next w:val="a2"/>
    <w:autoRedefine/>
    <w:uiPriority w:val="39"/>
    <w:rsid w:val="00297CEC"/>
    <w:pPr>
      <w:widowControl/>
      <w:tabs>
        <w:tab w:val="right" w:leader="dot" w:pos="15389"/>
      </w:tabs>
      <w:suppressAutoHyphens w:val="0"/>
      <w:spacing w:line="300" w:lineRule="auto"/>
      <w:ind w:left="440" w:right="-1" w:firstLine="567"/>
      <w:jc w:val="both"/>
    </w:pPr>
    <w:rPr>
      <w:rFonts w:ascii="Calibri" w:eastAsia="Times New Roman" w:hAnsi="Calibri"/>
      <w:kern w:val="0"/>
      <w:sz w:val="24"/>
      <w:lang w:val="en-US" w:eastAsia="en-US"/>
    </w:rPr>
  </w:style>
  <w:style w:type="paragraph" w:styleId="41">
    <w:name w:val="toc 4"/>
    <w:basedOn w:val="a2"/>
    <w:next w:val="a2"/>
    <w:autoRedefine/>
    <w:uiPriority w:val="39"/>
    <w:rsid w:val="00297CEC"/>
    <w:pPr>
      <w:widowControl/>
      <w:tabs>
        <w:tab w:val="right" w:leader="dot" w:pos="15389"/>
      </w:tabs>
      <w:suppressAutoHyphens w:val="0"/>
      <w:spacing w:after="100" w:line="300" w:lineRule="auto"/>
      <w:ind w:left="660" w:firstLine="567"/>
      <w:jc w:val="both"/>
    </w:pPr>
    <w:rPr>
      <w:rFonts w:ascii="Calibri" w:eastAsia="Times New Roman" w:hAnsi="Calibri"/>
      <w:kern w:val="0"/>
      <w:sz w:val="24"/>
      <w:lang w:val="en-US" w:eastAsia="en-US"/>
    </w:rPr>
  </w:style>
  <w:style w:type="paragraph" w:styleId="51">
    <w:name w:val="toc 5"/>
    <w:basedOn w:val="a2"/>
    <w:next w:val="a2"/>
    <w:autoRedefine/>
    <w:uiPriority w:val="39"/>
    <w:rsid w:val="00297CEC"/>
    <w:pPr>
      <w:widowControl/>
      <w:tabs>
        <w:tab w:val="right" w:leader="dot" w:pos="9628"/>
      </w:tabs>
      <w:suppressAutoHyphens w:val="0"/>
      <w:spacing w:after="100" w:line="300" w:lineRule="auto"/>
      <w:ind w:left="-142"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styleId="61">
    <w:name w:val="toc 6"/>
    <w:basedOn w:val="a2"/>
    <w:next w:val="a2"/>
    <w:autoRedefine/>
    <w:uiPriority w:val="39"/>
    <w:rsid w:val="00297CEC"/>
    <w:pPr>
      <w:widowControl/>
      <w:tabs>
        <w:tab w:val="right" w:leader="dot" w:pos="9628"/>
      </w:tabs>
      <w:suppressAutoHyphens w:val="0"/>
      <w:spacing w:after="100" w:line="300" w:lineRule="auto"/>
      <w:ind w:left="1134"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styleId="71">
    <w:name w:val="toc 7"/>
    <w:basedOn w:val="a2"/>
    <w:next w:val="a2"/>
    <w:autoRedefine/>
    <w:uiPriority w:val="39"/>
    <w:rsid w:val="00297CEC"/>
    <w:pPr>
      <w:widowControl/>
      <w:suppressAutoHyphens w:val="0"/>
      <w:spacing w:after="100" w:line="300" w:lineRule="auto"/>
      <w:ind w:left="1320" w:firstLine="567"/>
      <w:jc w:val="both"/>
    </w:pPr>
    <w:rPr>
      <w:rFonts w:ascii="Calibri" w:eastAsia="Times New Roman" w:hAnsi="Calibri"/>
      <w:kern w:val="0"/>
      <w:sz w:val="24"/>
      <w:lang w:val="en-US" w:eastAsia="en-US"/>
    </w:rPr>
  </w:style>
  <w:style w:type="paragraph" w:styleId="81">
    <w:name w:val="toc 8"/>
    <w:basedOn w:val="a2"/>
    <w:next w:val="a2"/>
    <w:autoRedefine/>
    <w:uiPriority w:val="39"/>
    <w:rsid w:val="00297CEC"/>
    <w:pPr>
      <w:widowControl/>
      <w:suppressAutoHyphens w:val="0"/>
      <w:spacing w:after="100" w:line="300" w:lineRule="auto"/>
      <w:ind w:left="1540" w:firstLine="567"/>
      <w:jc w:val="both"/>
    </w:pPr>
    <w:rPr>
      <w:rFonts w:ascii="Calibri" w:eastAsia="Times New Roman" w:hAnsi="Calibri"/>
      <w:kern w:val="0"/>
      <w:sz w:val="24"/>
      <w:lang w:val="en-US" w:eastAsia="en-US"/>
    </w:rPr>
  </w:style>
  <w:style w:type="paragraph" w:styleId="91">
    <w:name w:val="toc 9"/>
    <w:basedOn w:val="a2"/>
    <w:next w:val="a2"/>
    <w:autoRedefine/>
    <w:uiPriority w:val="39"/>
    <w:rsid w:val="00297CEC"/>
    <w:pPr>
      <w:widowControl/>
      <w:suppressAutoHyphens w:val="0"/>
      <w:spacing w:after="100" w:line="300" w:lineRule="auto"/>
      <w:ind w:left="1760" w:firstLine="567"/>
      <w:jc w:val="both"/>
    </w:pPr>
    <w:rPr>
      <w:rFonts w:ascii="Calibri" w:eastAsia="Times New Roman" w:hAnsi="Calibri"/>
      <w:kern w:val="0"/>
      <w:sz w:val="24"/>
      <w:lang w:val="en-US" w:eastAsia="en-US"/>
    </w:rPr>
  </w:style>
  <w:style w:type="paragraph" w:styleId="ab">
    <w:name w:val="header"/>
    <w:aliases w:val="Верхний колонтитул Знак Знак,Знак6 Знак Знак,Верхний колонтитул Знак1 Знак2 Знак Знак Знак Знак,Верхний колонтитул Знак Знак Знак1 Знак Знак Знак Знак,Верхний колонтитул Знак1 Знак Знак Знак2 Знак Знак Знак Знак"/>
    <w:basedOn w:val="a2"/>
    <w:link w:val="ac"/>
    <w:uiPriority w:val="99"/>
    <w:rsid w:val="00297CEC"/>
    <w:pPr>
      <w:widowControl/>
      <w:tabs>
        <w:tab w:val="center" w:pos="4677"/>
        <w:tab w:val="right" w:pos="9355"/>
      </w:tabs>
      <w:suppressAutoHyphens w:val="0"/>
      <w:spacing w:line="300" w:lineRule="auto"/>
      <w:ind w:firstLine="567"/>
      <w:jc w:val="both"/>
    </w:pPr>
    <w:rPr>
      <w:rFonts w:ascii="Calibri" w:eastAsia="Times New Roman" w:hAnsi="Calibri"/>
      <w:kern w:val="0"/>
      <w:szCs w:val="20"/>
      <w:lang w:val="en-US" w:eastAsia="en-US"/>
    </w:rPr>
  </w:style>
  <w:style w:type="character" w:customStyle="1" w:styleId="ac">
    <w:name w:val="Верхний колонтитул Знак"/>
    <w:aliases w:val="Верхний колонтитул Знак Знак Знак,Знак6 Знак Знак Знак,Верхний колонтитул Знак1 Знак2 Знак Знак Знак Знак Знак,Верхний колонтитул Знак Знак Знак1 Знак Знак Знак Знак Знак"/>
    <w:basedOn w:val="a3"/>
    <w:link w:val="ab"/>
    <w:uiPriority w:val="99"/>
    <w:rsid w:val="00297CEC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HeaderChar">
    <w:name w:val="Header Char"/>
    <w:aliases w:val="Верхний колонтитул Знак Знак Char,Знак6 Знак Знак Char"/>
    <w:basedOn w:val="a3"/>
    <w:uiPriority w:val="99"/>
    <w:semiHidden/>
    <w:locked/>
    <w:rsid w:val="00297CEC"/>
    <w:rPr>
      <w:rFonts w:ascii="Calibri" w:hAnsi="Calibri"/>
    </w:rPr>
  </w:style>
  <w:style w:type="paragraph" w:styleId="ad">
    <w:name w:val="footer"/>
    <w:aliases w:val=" Знак6,Знак6"/>
    <w:basedOn w:val="a2"/>
    <w:link w:val="ae"/>
    <w:uiPriority w:val="99"/>
    <w:rsid w:val="00297CEC"/>
    <w:pPr>
      <w:widowControl/>
      <w:tabs>
        <w:tab w:val="center" w:pos="4677"/>
        <w:tab w:val="right" w:pos="9355"/>
      </w:tabs>
      <w:suppressAutoHyphens w:val="0"/>
      <w:spacing w:line="300" w:lineRule="auto"/>
      <w:ind w:firstLine="567"/>
      <w:jc w:val="both"/>
    </w:pPr>
    <w:rPr>
      <w:rFonts w:ascii="Calibri" w:eastAsia="Times New Roman" w:hAnsi="Calibri"/>
      <w:kern w:val="0"/>
      <w:sz w:val="24"/>
      <w:lang w:val="en-US" w:eastAsia="en-US"/>
    </w:rPr>
  </w:style>
  <w:style w:type="character" w:customStyle="1" w:styleId="ae">
    <w:name w:val="Нижний колонтитул Знак"/>
    <w:aliases w:val=" Знак6 Знак,Знак6 Знак"/>
    <w:basedOn w:val="a3"/>
    <w:link w:val="ad"/>
    <w:uiPriority w:val="99"/>
    <w:rsid w:val="00297CEC"/>
    <w:rPr>
      <w:rFonts w:ascii="Calibri" w:eastAsia="Times New Roman" w:hAnsi="Calibri" w:cs="Times New Roman"/>
      <w:sz w:val="24"/>
      <w:szCs w:val="24"/>
      <w:lang w:val="en-US"/>
    </w:rPr>
  </w:style>
  <w:style w:type="paragraph" w:styleId="af">
    <w:name w:val="caption"/>
    <w:basedOn w:val="a2"/>
    <w:next w:val="a2"/>
    <w:link w:val="af0"/>
    <w:uiPriority w:val="35"/>
    <w:qFormat/>
    <w:rsid w:val="00297CEC"/>
    <w:pPr>
      <w:widowControl/>
      <w:suppressAutoHyphens w:val="0"/>
      <w:ind w:firstLine="567"/>
      <w:jc w:val="both"/>
    </w:pPr>
    <w:rPr>
      <w:rFonts w:ascii="Calibri" w:eastAsia="Times New Roman" w:hAnsi="Calibri"/>
      <w:b/>
      <w:bCs/>
      <w:color w:val="4F81BD"/>
      <w:kern w:val="0"/>
      <w:sz w:val="18"/>
      <w:szCs w:val="18"/>
      <w:lang w:val="en-US" w:eastAsia="en-US"/>
    </w:rPr>
  </w:style>
  <w:style w:type="character" w:customStyle="1" w:styleId="af0">
    <w:name w:val="Название объекта Знак"/>
    <w:basedOn w:val="a3"/>
    <w:link w:val="af"/>
    <w:uiPriority w:val="35"/>
    <w:rsid w:val="00297CEC"/>
    <w:rPr>
      <w:rFonts w:ascii="Calibri" w:eastAsia="Times New Roman" w:hAnsi="Calibri" w:cs="Times New Roman"/>
      <w:b/>
      <w:bCs/>
      <w:color w:val="4F81BD"/>
      <w:sz w:val="18"/>
      <w:szCs w:val="18"/>
      <w:lang w:val="en-US"/>
    </w:rPr>
  </w:style>
  <w:style w:type="paragraph" w:styleId="a">
    <w:name w:val="List Bullet"/>
    <w:basedOn w:val="a2"/>
    <w:uiPriority w:val="99"/>
    <w:rsid w:val="00297CEC"/>
    <w:pPr>
      <w:widowControl/>
      <w:numPr>
        <w:numId w:val="2"/>
      </w:numPr>
      <w:suppressAutoHyphens w:val="0"/>
      <w:spacing w:line="300" w:lineRule="auto"/>
      <w:contextualSpacing/>
      <w:jc w:val="both"/>
    </w:pPr>
    <w:rPr>
      <w:rFonts w:ascii="Calibri" w:eastAsia="Times New Roman" w:hAnsi="Calibri"/>
      <w:kern w:val="0"/>
      <w:sz w:val="24"/>
      <w:lang w:val="en-US" w:eastAsia="en-US"/>
    </w:rPr>
  </w:style>
  <w:style w:type="paragraph" w:styleId="af1">
    <w:name w:val="Title"/>
    <w:basedOn w:val="a2"/>
    <w:next w:val="a2"/>
    <w:link w:val="af2"/>
    <w:uiPriority w:val="99"/>
    <w:qFormat/>
    <w:rsid w:val="00297CEC"/>
    <w:pPr>
      <w:widowControl/>
      <w:pBdr>
        <w:bottom w:val="single" w:sz="8" w:space="4" w:color="4F81BD"/>
      </w:pBdr>
      <w:suppressAutoHyphens w:val="0"/>
      <w:spacing w:after="300"/>
      <w:ind w:firstLine="567"/>
      <w:contextualSpacing/>
      <w:jc w:val="both"/>
    </w:pPr>
    <w:rPr>
      <w:rFonts w:ascii="Cambria" w:eastAsia="Times New Roman" w:hAnsi="Cambria"/>
      <w:color w:val="17365D"/>
      <w:spacing w:val="5"/>
      <w:kern w:val="28"/>
      <w:sz w:val="52"/>
      <w:szCs w:val="52"/>
      <w:lang w:val="en-US" w:eastAsia="en-US"/>
    </w:rPr>
  </w:style>
  <w:style w:type="character" w:customStyle="1" w:styleId="af2">
    <w:name w:val="Название Знак"/>
    <w:basedOn w:val="a3"/>
    <w:link w:val="af1"/>
    <w:rsid w:val="00297CEC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styleId="af3">
    <w:name w:val="Body Text"/>
    <w:aliases w:val="Знак1 Знак"/>
    <w:basedOn w:val="a2"/>
    <w:link w:val="af4"/>
    <w:uiPriority w:val="99"/>
    <w:rsid w:val="00297CEC"/>
    <w:pPr>
      <w:suppressAutoHyphens w:val="0"/>
      <w:spacing w:before="70"/>
      <w:ind w:left="1444" w:firstLine="567"/>
      <w:jc w:val="both"/>
    </w:pPr>
    <w:rPr>
      <w:rFonts w:ascii="Times New Roman" w:eastAsia="Times New Roman" w:hAnsi="Times New Roman"/>
      <w:kern w:val="0"/>
      <w:sz w:val="28"/>
      <w:szCs w:val="28"/>
      <w:lang w:val="en-US" w:eastAsia="en-US"/>
    </w:rPr>
  </w:style>
  <w:style w:type="character" w:customStyle="1" w:styleId="af4">
    <w:name w:val="Основной текст Знак"/>
    <w:aliases w:val="Знак1 Знак Знак"/>
    <w:basedOn w:val="a3"/>
    <w:link w:val="af3"/>
    <w:uiPriority w:val="99"/>
    <w:rsid w:val="00297CEC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f5">
    <w:name w:val="Subtitle"/>
    <w:basedOn w:val="a2"/>
    <w:next w:val="a2"/>
    <w:link w:val="af6"/>
    <w:qFormat/>
    <w:rsid w:val="00297CEC"/>
    <w:pPr>
      <w:widowControl/>
      <w:suppressAutoHyphens w:val="0"/>
      <w:spacing w:line="300" w:lineRule="auto"/>
      <w:ind w:firstLine="567"/>
      <w:jc w:val="both"/>
    </w:pPr>
    <w:rPr>
      <w:rFonts w:ascii="Cambria" w:eastAsia="Times New Roman" w:hAnsi="Cambria"/>
      <w:i/>
      <w:iCs/>
      <w:color w:val="4F81BD"/>
      <w:spacing w:val="15"/>
      <w:kern w:val="0"/>
      <w:sz w:val="24"/>
      <w:lang w:val="en-US" w:eastAsia="en-US"/>
    </w:rPr>
  </w:style>
  <w:style w:type="character" w:customStyle="1" w:styleId="af6">
    <w:name w:val="Подзаголовок Знак"/>
    <w:basedOn w:val="a3"/>
    <w:link w:val="af5"/>
    <w:rsid w:val="00297CEC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paragraph" w:styleId="32">
    <w:name w:val="Body Text 3"/>
    <w:basedOn w:val="a2"/>
    <w:link w:val="33"/>
    <w:uiPriority w:val="99"/>
    <w:semiHidden/>
    <w:rsid w:val="00297CEC"/>
    <w:pPr>
      <w:widowControl/>
      <w:suppressAutoHyphens w:val="0"/>
      <w:spacing w:after="120" w:line="300" w:lineRule="auto"/>
      <w:ind w:firstLine="567"/>
      <w:jc w:val="both"/>
    </w:pPr>
    <w:rPr>
      <w:rFonts w:ascii="Calibri" w:eastAsia="Times New Roman" w:hAnsi="Calibri"/>
      <w:kern w:val="0"/>
      <w:sz w:val="16"/>
      <w:szCs w:val="16"/>
      <w:lang w:val="en-US" w:eastAsia="en-US"/>
    </w:rPr>
  </w:style>
  <w:style w:type="character" w:customStyle="1" w:styleId="33">
    <w:name w:val="Основной текст 3 Знак"/>
    <w:basedOn w:val="a3"/>
    <w:link w:val="32"/>
    <w:uiPriority w:val="99"/>
    <w:semiHidden/>
    <w:rsid w:val="00297CEC"/>
    <w:rPr>
      <w:rFonts w:ascii="Calibri" w:eastAsia="Times New Roman" w:hAnsi="Calibri" w:cs="Times New Roman"/>
      <w:sz w:val="16"/>
      <w:szCs w:val="16"/>
      <w:lang w:val="en-US"/>
    </w:rPr>
  </w:style>
  <w:style w:type="character" w:customStyle="1" w:styleId="BodyText3Char">
    <w:name w:val="Body Text 3 Char"/>
    <w:basedOn w:val="a3"/>
    <w:uiPriority w:val="99"/>
    <w:semiHidden/>
    <w:locked/>
    <w:rsid w:val="00297CEC"/>
    <w:rPr>
      <w:rFonts w:ascii="Calibri" w:hAnsi="Calibri"/>
      <w:sz w:val="16"/>
    </w:rPr>
  </w:style>
  <w:style w:type="paragraph" w:styleId="34">
    <w:name w:val="Body Text Indent 3"/>
    <w:basedOn w:val="a2"/>
    <w:link w:val="35"/>
    <w:uiPriority w:val="99"/>
    <w:rsid w:val="00297CEC"/>
    <w:pPr>
      <w:widowControl/>
      <w:suppressAutoHyphens w:val="0"/>
      <w:spacing w:after="120" w:line="300" w:lineRule="auto"/>
      <w:ind w:left="283" w:firstLine="567"/>
      <w:jc w:val="both"/>
    </w:pPr>
    <w:rPr>
      <w:rFonts w:ascii="Calibri" w:eastAsia="Times New Roman" w:hAnsi="Calibri"/>
      <w:kern w:val="0"/>
      <w:sz w:val="16"/>
      <w:szCs w:val="16"/>
      <w:lang w:val="en-US" w:eastAsia="en-US"/>
    </w:rPr>
  </w:style>
  <w:style w:type="character" w:customStyle="1" w:styleId="35">
    <w:name w:val="Основной текст с отступом 3 Знак"/>
    <w:basedOn w:val="a3"/>
    <w:link w:val="34"/>
    <w:uiPriority w:val="99"/>
    <w:rsid w:val="00297CEC"/>
    <w:rPr>
      <w:rFonts w:ascii="Calibri" w:eastAsia="Times New Roman" w:hAnsi="Calibri" w:cs="Times New Roman"/>
      <w:sz w:val="16"/>
      <w:szCs w:val="16"/>
      <w:lang w:val="en-US"/>
    </w:rPr>
  </w:style>
  <w:style w:type="paragraph" w:styleId="af7">
    <w:name w:val="Plain Text"/>
    <w:basedOn w:val="a2"/>
    <w:link w:val="af8"/>
    <w:uiPriority w:val="99"/>
    <w:rsid w:val="00297CEC"/>
    <w:pPr>
      <w:widowControl/>
      <w:suppressAutoHyphens w:val="0"/>
      <w:spacing w:line="288" w:lineRule="auto"/>
      <w:ind w:firstLine="567"/>
      <w:jc w:val="center"/>
    </w:pPr>
    <w:rPr>
      <w:rFonts w:ascii="Courier New" w:eastAsia="Times New Roman" w:hAnsi="Courier New"/>
      <w:kern w:val="0"/>
      <w:szCs w:val="20"/>
      <w:lang w:val="en-US" w:eastAsia="en-US"/>
    </w:rPr>
  </w:style>
  <w:style w:type="character" w:customStyle="1" w:styleId="af8">
    <w:name w:val="Текст Знак"/>
    <w:basedOn w:val="a3"/>
    <w:link w:val="af7"/>
    <w:uiPriority w:val="99"/>
    <w:rsid w:val="00297CEC"/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PlainTextChar">
    <w:name w:val="Plain Text Char"/>
    <w:basedOn w:val="a3"/>
    <w:uiPriority w:val="99"/>
    <w:locked/>
    <w:rsid w:val="00297CEC"/>
    <w:rPr>
      <w:rFonts w:ascii="Courier New" w:hAnsi="Courier New"/>
    </w:rPr>
  </w:style>
  <w:style w:type="character" w:customStyle="1" w:styleId="af9">
    <w:name w:val="Без интервала Знак"/>
    <w:basedOn w:val="a3"/>
    <w:link w:val="afa"/>
    <w:uiPriority w:val="99"/>
    <w:locked/>
    <w:rsid w:val="00297CEC"/>
    <w:rPr>
      <w:rFonts w:ascii="Times New Roman" w:hAnsi="Times New Roman"/>
      <w:sz w:val="24"/>
    </w:rPr>
  </w:style>
  <w:style w:type="paragraph" w:styleId="afa">
    <w:name w:val="No Spacing"/>
    <w:link w:val="af9"/>
    <w:uiPriority w:val="99"/>
    <w:qFormat/>
    <w:rsid w:val="00297CEC"/>
    <w:pPr>
      <w:spacing w:before="60" w:after="60"/>
    </w:pPr>
    <w:rPr>
      <w:rFonts w:ascii="Times New Roman" w:hAnsi="Times New Roman"/>
      <w:sz w:val="24"/>
    </w:rPr>
  </w:style>
  <w:style w:type="paragraph" w:styleId="afb">
    <w:name w:val="List Paragraph"/>
    <w:aliases w:val="ПАРАГРАФ"/>
    <w:basedOn w:val="a2"/>
    <w:link w:val="afc"/>
    <w:uiPriority w:val="34"/>
    <w:qFormat/>
    <w:rsid w:val="00297CEC"/>
    <w:pPr>
      <w:widowControl/>
      <w:suppressAutoHyphens w:val="0"/>
      <w:spacing w:line="300" w:lineRule="auto"/>
      <w:ind w:left="720" w:firstLine="567"/>
      <w:contextualSpacing/>
      <w:jc w:val="both"/>
    </w:pPr>
    <w:rPr>
      <w:rFonts w:ascii="Calibri" w:eastAsia="Times New Roman" w:hAnsi="Calibri"/>
      <w:kern w:val="0"/>
      <w:sz w:val="24"/>
      <w:lang w:val="en-US" w:eastAsia="en-US"/>
    </w:rPr>
  </w:style>
  <w:style w:type="character" w:customStyle="1" w:styleId="afc">
    <w:name w:val="Абзац списка Знак"/>
    <w:aliases w:val="ПАРАГРАФ Знак"/>
    <w:basedOn w:val="a3"/>
    <w:link w:val="afb"/>
    <w:uiPriority w:val="34"/>
    <w:rsid w:val="00297CEC"/>
    <w:rPr>
      <w:rFonts w:ascii="Calibri" w:eastAsia="Times New Roman" w:hAnsi="Calibri" w:cs="Times New Roman"/>
      <w:sz w:val="24"/>
      <w:szCs w:val="24"/>
      <w:lang w:val="en-US"/>
    </w:rPr>
  </w:style>
  <w:style w:type="paragraph" w:styleId="25">
    <w:name w:val="Quote"/>
    <w:basedOn w:val="a2"/>
    <w:next w:val="a2"/>
    <w:link w:val="26"/>
    <w:uiPriority w:val="99"/>
    <w:qFormat/>
    <w:rsid w:val="00297CEC"/>
    <w:pPr>
      <w:widowControl/>
      <w:suppressAutoHyphens w:val="0"/>
      <w:spacing w:line="300" w:lineRule="auto"/>
      <w:ind w:firstLine="567"/>
      <w:jc w:val="both"/>
    </w:pPr>
    <w:rPr>
      <w:rFonts w:ascii="Calibri" w:eastAsia="Times New Roman" w:hAnsi="Calibri"/>
      <w:i/>
      <w:iCs/>
      <w:color w:val="000000"/>
      <w:kern w:val="0"/>
      <w:sz w:val="24"/>
      <w:lang w:val="en-US" w:eastAsia="en-US"/>
    </w:rPr>
  </w:style>
  <w:style w:type="character" w:customStyle="1" w:styleId="26">
    <w:name w:val="Цитата 2 Знак"/>
    <w:basedOn w:val="a3"/>
    <w:link w:val="25"/>
    <w:uiPriority w:val="99"/>
    <w:rsid w:val="00297CEC"/>
    <w:rPr>
      <w:rFonts w:ascii="Calibri" w:eastAsia="Times New Roman" w:hAnsi="Calibri" w:cs="Times New Roman"/>
      <w:i/>
      <w:iCs/>
      <w:color w:val="000000"/>
      <w:sz w:val="24"/>
      <w:szCs w:val="24"/>
      <w:lang w:val="en-US"/>
    </w:rPr>
  </w:style>
  <w:style w:type="paragraph" w:styleId="afd">
    <w:name w:val="Intense Quote"/>
    <w:basedOn w:val="a2"/>
    <w:next w:val="a2"/>
    <w:link w:val="afe"/>
    <w:uiPriority w:val="99"/>
    <w:qFormat/>
    <w:rsid w:val="00297CEC"/>
    <w:pPr>
      <w:widowControl/>
      <w:pBdr>
        <w:bottom w:val="single" w:sz="4" w:space="4" w:color="4F81BD"/>
      </w:pBdr>
      <w:suppressAutoHyphens w:val="0"/>
      <w:spacing w:before="200" w:after="280" w:line="300" w:lineRule="auto"/>
      <w:ind w:left="936" w:right="936" w:firstLine="567"/>
      <w:jc w:val="both"/>
    </w:pPr>
    <w:rPr>
      <w:rFonts w:ascii="Calibri" w:eastAsia="Times New Roman" w:hAnsi="Calibri"/>
      <w:b/>
      <w:bCs/>
      <w:i/>
      <w:iCs/>
      <w:color w:val="4F81BD"/>
      <w:kern w:val="0"/>
      <w:sz w:val="24"/>
      <w:lang w:val="en-US" w:eastAsia="en-US"/>
    </w:rPr>
  </w:style>
  <w:style w:type="character" w:customStyle="1" w:styleId="afe">
    <w:name w:val="Выделенная цитата Знак"/>
    <w:basedOn w:val="a3"/>
    <w:link w:val="afd"/>
    <w:uiPriority w:val="99"/>
    <w:rsid w:val="00297CEC"/>
    <w:rPr>
      <w:rFonts w:ascii="Calibri" w:eastAsia="Times New Roman" w:hAnsi="Calibri" w:cs="Times New Roman"/>
      <w:b/>
      <w:bCs/>
      <w:i/>
      <w:iCs/>
      <w:color w:val="4F81BD"/>
      <w:sz w:val="24"/>
      <w:szCs w:val="24"/>
      <w:lang w:val="en-US"/>
    </w:rPr>
  </w:style>
  <w:style w:type="paragraph" w:styleId="aff">
    <w:name w:val="TOC Heading"/>
    <w:basedOn w:val="11"/>
    <w:next w:val="a2"/>
    <w:uiPriority w:val="39"/>
    <w:qFormat/>
    <w:rsid w:val="00297CEC"/>
    <w:pPr>
      <w:keepLines/>
      <w:widowControl/>
      <w:tabs>
        <w:tab w:val="clear" w:pos="360"/>
      </w:tabs>
      <w:suppressAutoHyphens w:val="0"/>
      <w:spacing w:before="120" w:line="300" w:lineRule="auto"/>
      <w:ind w:firstLine="567"/>
      <w:jc w:val="center"/>
      <w:outlineLvl w:val="9"/>
    </w:pPr>
    <w:rPr>
      <w:rFonts w:ascii="Times New Roman" w:eastAsia="Times New Roman" w:hAnsi="Times New Roman"/>
      <w:bCs/>
      <w:kern w:val="0"/>
      <w:szCs w:val="28"/>
      <w:lang w:val="en-US" w:eastAsia="en-US"/>
    </w:rPr>
  </w:style>
  <w:style w:type="paragraph" w:customStyle="1" w:styleId="Default">
    <w:name w:val="Default"/>
    <w:uiPriority w:val="99"/>
    <w:rsid w:val="00297CEC"/>
    <w:pPr>
      <w:autoSpaceDE w:val="0"/>
      <w:autoSpaceDN w:val="0"/>
      <w:adjustRightInd w:val="0"/>
      <w:spacing w:line="276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aff0">
    <w:name w:val="Знак Знак Знак Знак Знак Знак Знак Знак Знак Знак Знак Знак Знак"/>
    <w:basedOn w:val="a2"/>
    <w:uiPriority w:val="99"/>
    <w:rsid w:val="00297CEC"/>
    <w:pPr>
      <w:suppressAutoHyphens w:val="0"/>
      <w:adjustRightInd w:val="0"/>
      <w:spacing w:after="160" w:line="240" w:lineRule="exact"/>
      <w:ind w:firstLine="567"/>
      <w:jc w:val="right"/>
    </w:pPr>
    <w:rPr>
      <w:rFonts w:ascii="Times New Roman" w:eastAsia="Times New Roman" w:hAnsi="Times New Roman"/>
      <w:kern w:val="0"/>
      <w:szCs w:val="20"/>
      <w:lang w:val="en-GB" w:eastAsia="en-US"/>
    </w:rPr>
  </w:style>
  <w:style w:type="paragraph" w:customStyle="1" w:styleId="Heading11">
    <w:name w:val="Heading 11"/>
    <w:basedOn w:val="a2"/>
    <w:uiPriority w:val="99"/>
    <w:rsid w:val="00297CEC"/>
    <w:pPr>
      <w:suppressAutoHyphens w:val="0"/>
      <w:ind w:left="640" w:firstLine="567"/>
      <w:jc w:val="both"/>
      <w:outlineLvl w:val="1"/>
    </w:pPr>
    <w:rPr>
      <w:rFonts w:ascii="Times New Roman" w:eastAsia="Times New Roman" w:hAnsi="Times New Roman"/>
      <w:kern w:val="0"/>
      <w:sz w:val="32"/>
      <w:szCs w:val="32"/>
      <w:lang w:val="en-US" w:eastAsia="en-US"/>
    </w:rPr>
  </w:style>
  <w:style w:type="paragraph" w:customStyle="1" w:styleId="Heading21">
    <w:name w:val="Heading 21"/>
    <w:basedOn w:val="a2"/>
    <w:uiPriority w:val="99"/>
    <w:rsid w:val="00297CEC"/>
    <w:pPr>
      <w:suppressAutoHyphens w:val="0"/>
      <w:ind w:left="2016" w:firstLine="567"/>
      <w:jc w:val="both"/>
      <w:outlineLvl w:val="2"/>
    </w:pPr>
    <w:rPr>
      <w:rFonts w:ascii="Times New Roman" w:eastAsia="Times New Roman" w:hAnsi="Times New Roman"/>
      <w:b/>
      <w:bCs/>
      <w:kern w:val="0"/>
      <w:sz w:val="28"/>
      <w:szCs w:val="28"/>
      <w:lang w:val="en-US" w:eastAsia="en-US"/>
    </w:rPr>
  </w:style>
  <w:style w:type="paragraph" w:customStyle="1" w:styleId="TableParagraph">
    <w:name w:val="Table Paragraph"/>
    <w:basedOn w:val="a2"/>
    <w:link w:val="TableParagraph0"/>
    <w:uiPriority w:val="1"/>
    <w:qFormat/>
    <w:rsid w:val="00297CEC"/>
    <w:pPr>
      <w:suppressAutoHyphens w:val="0"/>
      <w:ind w:firstLine="567"/>
      <w:jc w:val="both"/>
    </w:pPr>
    <w:rPr>
      <w:rFonts w:ascii="Calibri" w:eastAsia="Times New Roman" w:hAnsi="Calibri"/>
      <w:kern w:val="0"/>
      <w:sz w:val="24"/>
      <w:lang w:val="en-US" w:eastAsia="en-US"/>
    </w:rPr>
  </w:style>
  <w:style w:type="paragraph" w:customStyle="1" w:styleId="110">
    <w:name w:val="Заголовок 11"/>
    <w:basedOn w:val="a2"/>
    <w:uiPriority w:val="99"/>
    <w:rsid w:val="00297CEC"/>
    <w:pPr>
      <w:suppressAutoHyphens w:val="0"/>
      <w:ind w:left="640" w:firstLine="567"/>
      <w:jc w:val="both"/>
      <w:outlineLvl w:val="1"/>
    </w:pPr>
    <w:rPr>
      <w:rFonts w:ascii="Times New Roman" w:eastAsia="Times New Roman" w:hAnsi="Times New Roman"/>
      <w:kern w:val="0"/>
      <w:sz w:val="32"/>
      <w:szCs w:val="32"/>
      <w:lang w:val="en-US" w:eastAsia="en-US"/>
    </w:rPr>
  </w:style>
  <w:style w:type="paragraph" w:customStyle="1" w:styleId="210">
    <w:name w:val="Заголовок 21"/>
    <w:basedOn w:val="a2"/>
    <w:uiPriority w:val="99"/>
    <w:rsid w:val="00297CEC"/>
    <w:pPr>
      <w:suppressAutoHyphens w:val="0"/>
      <w:ind w:left="2016" w:firstLine="567"/>
      <w:jc w:val="both"/>
      <w:outlineLvl w:val="2"/>
    </w:pPr>
    <w:rPr>
      <w:rFonts w:ascii="Times New Roman" w:eastAsia="Times New Roman" w:hAnsi="Times New Roman"/>
      <w:b/>
      <w:bCs/>
      <w:kern w:val="0"/>
      <w:sz w:val="28"/>
      <w:szCs w:val="28"/>
      <w:lang w:val="en-US" w:eastAsia="en-US"/>
    </w:rPr>
  </w:style>
  <w:style w:type="paragraph" w:customStyle="1" w:styleId="27">
    <w:name w:val="Знак Знак Знак Знак Знак Знак Знак Знак Знак Знак Знак Знак Знак2"/>
    <w:basedOn w:val="a2"/>
    <w:uiPriority w:val="99"/>
    <w:rsid w:val="00297CEC"/>
    <w:pPr>
      <w:suppressAutoHyphens w:val="0"/>
      <w:adjustRightInd w:val="0"/>
      <w:spacing w:after="160" w:line="240" w:lineRule="exact"/>
      <w:ind w:firstLine="567"/>
      <w:jc w:val="right"/>
    </w:pPr>
    <w:rPr>
      <w:rFonts w:ascii="Times New Roman" w:eastAsia="Times New Roman" w:hAnsi="Times New Roman"/>
      <w:kern w:val="0"/>
      <w:szCs w:val="20"/>
      <w:lang w:val="en-GB" w:eastAsia="en-US"/>
    </w:rPr>
  </w:style>
  <w:style w:type="paragraph" w:customStyle="1" w:styleId="15">
    <w:name w:val="Знак Знак Знак Знак Знак Знак Знак Знак Знак Знак Знак Знак Знак1"/>
    <w:basedOn w:val="a2"/>
    <w:uiPriority w:val="99"/>
    <w:rsid w:val="00297CEC"/>
    <w:pPr>
      <w:suppressAutoHyphens w:val="0"/>
      <w:adjustRightInd w:val="0"/>
      <w:spacing w:after="160" w:line="240" w:lineRule="exact"/>
      <w:ind w:firstLine="567"/>
      <w:jc w:val="right"/>
    </w:pPr>
    <w:rPr>
      <w:rFonts w:ascii="Times New Roman" w:eastAsia="Times New Roman" w:hAnsi="Times New Roman"/>
      <w:kern w:val="0"/>
      <w:szCs w:val="20"/>
      <w:lang w:val="en-GB" w:eastAsia="en-US"/>
    </w:rPr>
  </w:style>
  <w:style w:type="paragraph" w:customStyle="1" w:styleId="ConsPlusNormal">
    <w:name w:val="ConsPlusNormal"/>
    <w:uiPriority w:val="99"/>
    <w:rsid w:val="00297CEC"/>
    <w:pPr>
      <w:widowControl w:val="0"/>
      <w:autoSpaceDE w:val="0"/>
      <w:autoSpaceDN w:val="0"/>
      <w:adjustRightInd w:val="0"/>
      <w:spacing w:line="276" w:lineRule="auto"/>
      <w:ind w:firstLine="720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42">
    <w:name w:val="Знак Знак Знак Знак Знак Знак Знак Знак Знак Знак Знак Знак Знак4"/>
    <w:basedOn w:val="a2"/>
    <w:uiPriority w:val="99"/>
    <w:rsid w:val="00297CEC"/>
    <w:pPr>
      <w:suppressAutoHyphens w:val="0"/>
      <w:adjustRightInd w:val="0"/>
      <w:spacing w:after="160" w:line="240" w:lineRule="exact"/>
      <w:ind w:firstLine="567"/>
      <w:jc w:val="right"/>
    </w:pPr>
    <w:rPr>
      <w:rFonts w:ascii="Times New Roman" w:eastAsia="Times New Roman" w:hAnsi="Times New Roman"/>
      <w:kern w:val="0"/>
      <w:szCs w:val="20"/>
      <w:lang w:val="en-GB" w:eastAsia="en-US"/>
    </w:rPr>
  </w:style>
  <w:style w:type="paragraph" w:customStyle="1" w:styleId="aff1">
    <w:name w:val="Прижатый влево"/>
    <w:basedOn w:val="a2"/>
    <w:next w:val="a2"/>
    <w:uiPriority w:val="99"/>
    <w:rsid w:val="00297CEC"/>
    <w:pPr>
      <w:suppressAutoHyphens w:val="0"/>
      <w:autoSpaceDE w:val="0"/>
      <w:autoSpaceDN w:val="0"/>
      <w:adjustRightInd w:val="0"/>
      <w:ind w:firstLine="567"/>
      <w:jc w:val="both"/>
    </w:pPr>
    <w:rPr>
      <w:rFonts w:eastAsia="Times New Roman" w:cs="Arial"/>
      <w:kern w:val="0"/>
      <w:sz w:val="24"/>
      <w:lang w:val="en-US" w:eastAsia="en-US"/>
    </w:rPr>
  </w:style>
  <w:style w:type="paragraph" w:customStyle="1" w:styleId="aff2">
    <w:name w:val="Нормальный (таблица)"/>
    <w:basedOn w:val="a2"/>
    <w:next w:val="a2"/>
    <w:uiPriority w:val="99"/>
    <w:rsid w:val="00297CEC"/>
    <w:pPr>
      <w:suppressAutoHyphens w:val="0"/>
      <w:autoSpaceDE w:val="0"/>
      <w:autoSpaceDN w:val="0"/>
      <w:adjustRightInd w:val="0"/>
      <w:ind w:firstLine="567"/>
      <w:jc w:val="both"/>
    </w:pPr>
    <w:rPr>
      <w:rFonts w:eastAsia="Times New Roman" w:cs="Arial"/>
      <w:kern w:val="0"/>
      <w:sz w:val="24"/>
      <w:lang w:val="en-US" w:eastAsia="en-US"/>
    </w:rPr>
  </w:style>
  <w:style w:type="paragraph" w:customStyle="1" w:styleId="aff3">
    <w:name w:val="Знак Знак Знак Знак"/>
    <w:basedOn w:val="a2"/>
    <w:rsid w:val="00297CEC"/>
    <w:pPr>
      <w:suppressAutoHyphens w:val="0"/>
      <w:adjustRightInd w:val="0"/>
      <w:spacing w:after="160" w:line="240" w:lineRule="exact"/>
      <w:ind w:firstLine="567"/>
      <w:jc w:val="right"/>
    </w:pPr>
    <w:rPr>
      <w:rFonts w:ascii="Times New Roman" w:eastAsia="Times New Roman" w:hAnsi="Times New Roman"/>
      <w:kern w:val="0"/>
      <w:szCs w:val="20"/>
      <w:lang w:val="en-GB" w:eastAsia="en-US"/>
    </w:rPr>
  </w:style>
  <w:style w:type="paragraph" w:customStyle="1" w:styleId="36">
    <w:name w:val="Знак Знак Знак Знак Знак Знак Знак Знак Знак Знак Знак Знак Знак3"/>
    <w:basedOn w:val="a2"/>
    <w:uiPriority w:val="99"/>
    <w:rsid w:val="00297CEC"/>
    <w:pPr>
      <w:suppressAutoHyphens w:val="0"/>
      <w:adjustRightInd w:val="0"/>
      <w:spacing w:after="160" w:line="240" w:lineRule="exact"/>
      <w:ind w:firstLine="567"/>
      <w:jc w:val="right"/>
    </w:pPr>
    <w:rPr>
      <w:rFonts w:ascii="Times New Roman" w:eastAsia="Times New Roman" w:hAnsi="Times New Roman"/>
      <w:kern w:val="0"/>
      <w:szCs w:val="20"/>
      <w:lang w:val="en-GB" w:eastAsia="en-US"/>
    </w:rPr>
  </w:style>
  <w:style w:type="paragraph" w:customStyle="1" w:styleId="aff4">
    <w:name w:val="Знак"/>
    <w:basedOn w:val="a2"/>
    <w:uiPriority w:val="99"/>
    <w:rsid w:val="00297CEC"/>
    <w:pPr>
      <w:adjustRightInd w:val="0"/>
      <w:spacing w:after="160" w:line="240" w:lineRule="exact"/>
      <w:ind w:firstLine="567"/>
      <w:jc w:val="right"/>
    </w:pPr>
    <w:rPr>
      <w:rFonts w:ascii="Times New Roman" w:eastAsia="Times New Roman" w:hAnsi="Times New Roman"/>
      <w:kern w:val="0"/>
      <w:szCs w:val="20"/>
      <w:lang w:val="en-GB" w:eastAsia="en-US"/>
    </w:rPr>
  </w:style>
  <w:style w:type="paragraph" w:customStyle="1" w:styleId="font5">
    <w:name w:val="font5"/>
    <w:basedOn w:val="a2"/>
    <w:uiPriority w:val="99"/>
    <w:rsid w:val="00297CEC"/>
    <w:pPr>
      <w:widowControl/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kern w:val="0"/>
      <w:sz w:val="24"/>
      <w:lang w:val="en-US" w:eastAsia="en-US"/>
    </w:rPr>
  </w:style>
  <w:style w:type="paragraph" w:customStyle="1" w:styleId="font6">
    <w:name w:val="font6"/>
    <w:basedOn w:val="a2"/>
    <w:uiPriority w:val="99"/>
    <w:rsid w:val="00297CEC"/>
    <w:pPr>
      <w:widowControl/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kern w:val="0"/>
      <w:sz w:val="36"/>
      <w:szCs w:val="36"/>
      <w:lang w:val="en-US" w:eastAsia="en-US"/>
    </w:rPr>
  </w:style>
  <w:style w:type="paragraph" w:customStyle="1" w:styleId="font7">
    <w:name w:val="font7"/>
    <w:basedOn w:val="a2"/>
    <w:uiPriority w:val="99"/>
    <w:rsid w:val="00297CEC"/>
    <w:pPr>
      <w:widowControl/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kern w:val="0"/>
      <w:sz w:val="36"/>
      <w:szCs w:val="36"/>
      <w:u w:val="single"/>
      <w:lang w:val="en-US" w:eastAsia="en-US"/>
    </w:rPr>
  </w:style>
  <w:style w:type="paragraph" w:customStyle="1" w:styleId="font8">
    <w:name w:val="font8"/>
    <w:basedOn w:val="a2"/>
    <w:uiPriority w:val="99"/>
    <w:rsid w:val="00297CEC"/>
    <w:pPr>
      <w:widowControl/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i/>
      <w:iCs/>
      <w:kern w:val="0"/>
      <w:szCs w:val="20"/>
      <w:lang w:val="en-US" w:eastAsia="en-US"/>
    </w:rPr>
  </w:style>
  <w:style w:type="paragraph" w:customStyle="1" w:styleId="xl65">
    <w:name w:val="xl65"/>
    <w:basedOn w:val="a2"/>
    <w:rsid w:val="00297C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66">
    <w:name w:val="xl66"/>
    <w:basedOn w:val="a2"/>
    <w:rsid w:val="00297CE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00CCFF"/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67">
    <w:name w:val="xl67"/>
    <w:basedOn w:val="a2"/>
    <w:rsid w:val="00297CEC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CCFF"/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68">
    <w:name w:val="xl68"/>
    <w:basedOn w:val="a2"/>
    <w:rsid w:val="00297CEC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CCFF"/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69">
    <w:name w:val="xl69"/>
    <w:basedOn w:val="a2"/>
    <w:rsid w:val="00297CEC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70">
    <w:name w:val="xl70"/>
    <w:basedOn w:val="a2"/>
    <w:rsid w:val="00297C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71">
    <w:name w:val="xl71"/>
    <w:basedOn w:val="a2"/>
    <w:rsid w:val="00297CEC"/>
    <w:pPr>
      <w:widowControl/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00CCFF"/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72">
    <w:name w:val="xl72"/>
    <w:basedOn w:val="a2"/>
    <w:rsid w:val="00297C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73">
    <w:name w:val="xl73"/>
    <w:basedOn w:val="a2"/>
    <w:rsid w:val="00297C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i/>
      <w:iCs/>
      <w:kern w:val="0"/>
      <w:sz w:val="24"/>
      <w:lang w:val="en-US" w:eastAsia="en-US"/>
    </w:rPr>
  </w:style>
  <w:style w:type="paragraph" w:customStyle="1" w:styleId="xl74">
    <w:name w:val="xl74"/>
    <w:basedOn w:val="a2"/>
    <w:uiPriority w:val="99"/>
    <w:rsid w:val="00297CEC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u w:val="single"/>
      <w:lang w:val="en-US" w:eastAsia="en-US"/>
    </w:rPr>
  </w:style>
  <w:style w:type="paragraph" w:customStyle="1" w:styleId="xl75">
    <w:name w:val="xl75"/>
    <w:basedOn w:val="a2"/>
    <w:uiPriority w:val="99"/>
    <w:rsid w:val="00297CEC"/>
    <w:pPr>
      <w:widowControl/>
      <w:pBdr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u w:val="single"/>
      <w:lang w:val="en-US" w:eastAsia="en-US"/>
    </w:rPr>
  </w:style>
  <w:style w:type="paragraph" w:customStyle="1" w:styleId="xl76">
    <w:name w:val="xl76"/>
    <w:basedOn w:val="a2"/>
    <w:uiPriority w:val="99"/>
    <w:rsid w:val="00297C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77">
    <w:name w:val="xl77"/>
    <w:basedOn w:val="a2"/>
    <w:uiPriority w:val="99"/>
    <w:rsid w:val="00297CEC"/>
    <w:pPr>
      <w:widowControl/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78">
    <w:name w:val="xl78"/>
    <w:basedOn w:val="a2"/>
    <w:uiPriority w:val="99"/>
    <w:rsid w:val="00297CEC"/>
    <w:pPr>
      <w:widowControl/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79">
    <w:name w:val="xl79"/>
    <w:basedOn w:val="a2"/>
    <w:uiPriority w:val="99"/>
    <w:rsid w:val="00297CEC"/>
    <w:pPr>
      <w:widowControl/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u w:val="single"/>
      <w:lang w:val="en-US" w:eastAsia="en-US"/>
    </w:rPr>
  </w:style>
  <w:style w:type="paragraph" w:customStyle="1" w:styleId="xl80">
    <w:name w:val="xl80"/>
    <w:basedOn w:val="a2"/>
    <w:uiPriority w:val="99"/>
    <w:rsid w:val="00297C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u w:val="single"/>
      <w:lang w:val="en-US" w:eastAsia="en-US"/>
    </w:rPr>
  </w:style>
  <w:style w:type="paragraph" w:customStyle="1" w:styleId="xl81">
    <w:name w:val="xl81"/>
    <w:basedOn w:val="a2"/>
    <w:uiPriority w:val="99"/>
    <w:rsid w:val="00297CEC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82">
    <w:name w:val="xl82"/>
    <w:basedOn w:val="a2"/>
    <w:uiPriority w:val="99"/>
    <w:rsid w:val="00297CEC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83">
    <w:name w:val="xl83"/>
    <w:basedOn w:val="a2"/>
    <w:uiPriority w:val="99"/>
    <w:rsid w:val="00297CEC"/>
    <w:pPr>
      <w:widowControl/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u w:val="single"/>
      <w:lang w:val="en-US" w:eastAsia="en-US"/>
    </w:rPr>
  </w:style>
  <w:style w:type="paragraph" w:customStyle="1" w:styleId="xl84">
    <w:name w:val="xl84"/>
    <w:basedOn w:val="a2"/>
    <w:uiPriority w:val="99"/>
    <w:rsid w:val="00297C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85">
    <w:name w:val="xl85"/>
    <w:basedOn w:val="a2"/>
    <w:uiPriority w:val="99"/>
    <w:rsid w:val="00297CEC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86">
    <w:name w:val="xl86"/>
    <w:basedOn w:val="a2"/>
    <w:uiPriority w:val="99"/>
    <w:rsid w:val="00297CEC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87">
    <w:name w:val="xl87"/>
    <w:basedOn w:val="a2"/>
    <w:uiPriority w:val="99"/>
    <w:rsid w:val="00297CEC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kern w:val="0"/>
      <w:sz w:val="24"/>
      <w:u w:val="single"/>
      <w:lang w:val="en-US" w:eastAsia="en-US"/>
    </w:rPr>
  </w:style>
  <w:style w:type="paragraph" w:customStyle="1" w:styleId="xl88">
    <w:name w:val="xl88"/>
    <w:basedOn w:val="a2"/>
    <w:uiPriority w:val="99"/>
    <w:rsid w:val="00297CEC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89">
    <w:name w:val="xl89"/>
    <w:basedOn w:val="a2"/>
    <w:uiPriority w:val="99"/>
    <w:rsid w:val="00297CEC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kern w:val="0"/>
      <w:sz w:val="24"/>
      <w:lang w:val="en-US" w:eastAsia="en-US"/>
    </w:rPr>
  </w:style>
  <w:style w:type="paragraph" w:customStyle="1" w:styleId="xl90">
    <w:name w:val="xl90"/>
    <w:basedOn w:val="a2"/>
    <w:uiPriority w:val="99"/>
    <w:rsid w:val="00297CEC"/>
    <w:pPr>
      <w:widowControl/>
      <w:pBdr>
        <w:bottom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i/>
      <w:iCs/>
      <w:kern w:val="0"/>
      <w:sz w:val="24"/>
      <w:lang w:val="en-US" w:eastAsia="en-US"/>
    </w:rPr>
  </w:style>
  <w:style w:type="paragraph" w:customStyle="1" w:styleId="xl91">
    <w:name w:val="xl91"/>
    <w:basedOn w:val="a2"/>
    <w:uiPriority w:val="99"/>
    <w:rsid w:val="00297C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i/>
      <w:iCs/>
      <w:kern w:val="0"/>
      <w:sz w:val="24"/>
      <w:lang w:val="en-US" w:eastAsia="en-US"/>
    </w:rPr>
  </w:style>
  <w:style w:type="paragraph" w:customStyle="1" w:styleId="xl92">
    <w:name w:val="xl92"/>
    <w:basedOn w:val="a2"/>
    <w:uiPriority w:val="99"/>
    <w:rsid w:val="00297CEC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kern w:val="0"/>
      <w:sz w:val="24"/>
      <w:u w:val="single"/>
      <w:lang w:val="en-US" w:eastAsia="en-US"/>
    </w:rPr>
  </w:style>
  <w:style w:type="paragraph" w:customStyle="1" w:styleId="xl93">
    <w:name w:val="xl93"/>
    <w:basedOn w:val="a2"/>
    <w:uiPriority w:val="99"/>
    <w:rsid w:val="00297C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kern w:val="0"/>
      <w:sz w:val="24"/>
      <w:lang w:val="en-US" w:eastAsia="en-US"/>
    </w:rPr>
  </w:style>
  <w:style w:type="paragraph" w:customStyle="1" w:styleId="xl94">
    <w:name w:val="xl94"/>
    <w:basedOn w:val="a2"/>
    <w:uiPriority w:val="99"/>
    <w:rsid w:val="00297CEC"/>
    <w:pPr>
      <w:widowControl/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u w:val="single"/>
      <w:lang w:val="en-US" w:eastAsia="en-US"/>
    </w:rPr>
  </w:style>
  <w:style w:type="paragraph" w:customStyle="1" w:styleId="xl95">
    <w:name w:val="xl95"/>
    <w:basedOn w:val="a2"/>
    <w:uiPriority w:val="99"/>
    <w:rsid w:val="00297C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16"/>
      <w:szCs w:val="16"/>
      <w:lang w:val="en-US" w:eastAsia="en-US"/>
    </w:rPr>
  </w:style>
  <w:style w:type="paragraph" w:customStyle="1" w:styleId="xl96">
    <w:name w:val="xl96"/>
    <w:basedOn w:val="a2"/>
    <w:uiPriority w:val="99"/>
    <w:rsid w:val="00297CEC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97">
    <w:name w:val="xl97"/>
    <w:basedOn w:val="a2"/>
    <w:uiPriority w:val="99"/>
    <w:rsid w:val="00297CEC"/>
    <w:pPr>
      <w:widowControl/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98">
    <w:name w:val="xl98"/>
    <w:basedOn w:val="a2"/>
    <w:uiPriority w:val="99"/>
    <w:rsid w:val="00297CEC"/>
    <w:pPr>
      <w:widowControl/>
      <w:pBdr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99">
    <w:name w:val="xl99"/>
    <w:basedOn w:val="a2"/>
    <w:uiPriority w:val="99"/>
    <w:rsid w:val="00297CEC"/>
    <w:pPr>
      <w:widowControl/>
      <w:pBdr>
        <w:top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u w:val="single"/>
      <w:lang w:val="en-US" w:eastAsia="en-US"/>
    </w:rPr>
  </w:style>
  <w:style w:type="paragraph" w:customStyle="1" w:styleId="xl100">
    <w:name w:val="xl100"/>
    <w:basedOn w:val="a2"/>
    <w:uiPriority w:val="99"/>
    <w:rsid w:val="00297C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16"/>
      <w:szCs w:val="16"/>
      <w:lang w:val="en-US" w:eastAsia="en-US"/>
    </w:rPr>
  </w:style>
  <w:style w:type="paragraph" w:customStyle="1" w:styleId="xl101">
    <w:name w:val="xl101"/>
    <w:basedOn w:val="a2"/>
    <w:uiPriority w:val="99"/>
    <w:rsid w:val="00297CEC"/>
    <w:pPr>
      <w:widowControl/>
      <w:pBdr>
        <w:bottom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02">
    <w:name w:val="xl102"/>
    <w:basedOn w:val="a2"/>
    <w:uiPriority w:val="99"/>
    <w:rsid w:val="00297CEC"/>
    <w:pPr>
      <w:widowControl/>
      <w:pBdr>
        <w:lef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u w:val="single"/>
      <w:lang w:val="en-US" w:eastAsia="en-US"/>
    </w:rPr>
  </w:style>
  <w:style w:type="paragraph" w:customStyle="1" w:styleId="xl103">
    <w:name w:val="xl103"/>
    <w:basedOn w:val="a2"/>
    <w:uiPriority w:val="99"/>
    <w:rsid w:val="00297CEC"/>
    <w:pPr>
      <w:widowControl/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04">
    <w:name w:val="xl104"/>
    <w:basedOn w:val="a2"/>
    <w:uiPriority w:val="99"/>
    <w:rsid w:val="00297C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05">
    <w:name w:val="xl105"/>
    <w:basedOn w:val="a2"/>
    <w:uiPriority w:val="99"/>
    <w:rsid w:val="00297C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06">
    <w:name w:val="xl106"/>
    <w:basedOn w:val="a2"/>
    <w:uiPriority w:val="99"/>
    <w:rsid w:val="00297CEC"/>
    <w:pPr>
      <w:widowControl/>
      <w:pBdr>
        <w:lef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kern w:val="0"/>
      <w:sz w:val="24"/>
      <w:u w:val="single"/>
      <w:lang w:val="en-US" w:eastAsia="en-US"/>
    </w:rPr>
  </w:style>
  <w:style w:type="paragraph" w:customStyle="1" w:styleId="xl107">
    <w:name w:val="xl107"/>
    <w:basedOn w:val="a2"/>
    <w:uiPriority w:val="99"/>
    <w:rsid w:val="00297CEC"/>
    <w:pPr>
      <w:widowControl/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kern w:val="0"/>
      <w:sz w:val="24"/>
      <w:lang w:val="en-US" w:eastAsia="en-US"/>
    </w:rPr>
  </w:style>
  <w:style w:type="paragraph" w:customStyle="1" w:styleId="xl108">
    <w:name w:val="xl108"/>
    <w:basedOn w:val="a2"/>
    <w:uiPriority w:val="99"/>
    <w:rsid w:val="00297CEC"/>
    <w:pPr>
      <w:widowControl/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09">
    <w:name w:val="xl109"/>
    <w:basedOn w:val="a2"/>
    <w:uiPriority w:val="99"/>
    <w:rsid w:val="00297C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10">
    <w:name w:val="xl110"/>
    <w:basedOn w:val="a2"/>
    <w:uiPriority w:val="99"/>
    <w:rsid w:val="00297C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14"/>
      <w:szCs w:val="14"/>
      <w:lang w:val="en-US" w:eastAsia="en-US"/>
    </w:rPr>
  </w:style>
  <w:style w:type="paragraph" w:customStyle="1" w:styleId="xl111">
    <w:name w:val="xl111"/>
    <w:basedOn w:val="a2"/>
    <w:uiPriority w:val="99"/>
    <w:rsid w:val="00297C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12">
    <w:name w:val="xl112"/>
    <w:basedOn w:val="a2"/>
    <w:uiPriority w:val="99"/>
    <w:rsid w:val="00297CEC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13">
    <w:name w:val="xl113"/>
    <w:basedOn w:val="a2"/>
    <w:uiPriority w:val="99"/>
    <w:rsid w:val="00297CEC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14">
    <w:name w:val="xl114"/>
    <w:basedOn w:val="a2"/>
    <w:uiPriority w:val="99"/>
    <w:rsid w:val="00297C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15">
    <w:name w:val="xl115"/>
    <w:basedOn w:val="a2"/>
    <w:uiPriority w:val="99"/>
    <w:rsid w:val="00297C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16">
    <w:name w:val="xl116"/>
    <w:basedOn w:val="a2"/>
    <w:uiPriority w:val="99"/>
    <w:rsid w:val="00297C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17">
    <w:name w:val="xl117"/>
    <w:basedOn w:val="a2"/>
    <w:uiPriority w:val="99"/>
    <w:rsid w:val="00297CEC"/>
    <w:pPr>
      <w:widowControl/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kern w:val="0"/>
      <w:sz w:val="28"/>
      <w:szCs w:val="28"/>
      <w:lang w:val="en-US" w:eastAsia="en-US"/>
    </w:rPr>
  </w:style>
  <w:style w:type="paragraph" w:customStyle="1" w:styleId="xl118">
    <w:name w:val="xl118"/>
    <w:basedOn w:val="a2"/>
    <w:uiPriority w:val="99"/>
    <w:rsid w:val="00297CEC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8"/>
      <w:szCs w:val="28"/>
      <w:lang w:val="en-US" w:eastAsia="en-US"/>
    </w:rPr>
  </w:style>
  <w:style w:type="paragraph" w:customStyle="1" w:styleId="xl119">
    <w:name w:val="xl119"/>
    <w:basedOn w:val="a2"/>
    <w:uiPriority w:val="99"/>
    <w:rsid w:val="00297CEC"/>
    <w:pPr>
      <w:widowControl/>
      <w:pBdr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8"/>
      <w:szCs w:val="28"/>
      <w:lang w:val="en-US" w:eastAsia="en-US"/>
    </w:rPr>
  </w:style>
  <w:style w:type="paragraph" w:customStyle="1" w:styleId="xl120">
    <w:name w:val="xl120"/>
    <w:basedOn w:val="a2"/>
    <w:uiPriority w:val="99"/>
    <w:rsid w:val="00297CEC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8"/>
      <w:szCs w:val="28"/>
      <w:lang w:val="en-US" w:eastAsia="en-US"/>
    </w:rPr>
  </w:style>
  <w:style w:type="paragraph" w:customStyle="1" w:styleId="xl121">
    <w:name w:val="xl121"/>
    <w:basedOn w:val="a2"/>
    <w:uiPriority w:val="99"/>
    <w:rsid w:val="00297CEC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8"/>
      <w:szCs w:val="28"/>
      <w:lang w:val="en-US" w:eastAsia="en-US"/>
    </w:rPr>
  </w:style>
  <w:style w:type="paragraph" w:customStyle="1" w:styleId="xl122">
    <w:name w:val="xl122"/>
    <w:basedOn w:val="a2"/>
    <w:uiPriority w:val="99"/>
    <w:rsid w:val="00297CEC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18"/>
      <w:szCs w:val="18"/>
      <w:lang w:val="en-US" w:eastAsia="en-US"/>
    </w:rPr>
  </w:style>
  <w:style w:type="paragraph" w:customStyle="1" w:styleId="xl123">
    <w:name w:val="xl123"/>
    <w:basedOn w:val="a2"/>
    <w:uiPriority w:val="99"/>
    <w:rsid w:val="00297CEC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24">
    <w:name w:val="xl124"/>
    <w:basedOn w:val="a2"/>
    <w:uiPriority w:val="99"/>
    <w:rsid w:val="00297C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25">
    <w:name w:val="xl125"/>
    <w:basedOn w:val="a2"/>
    <w:uiPriority w:val="99"/>
    <w:rsid w:val="00297CEC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15"/>
      <w:szCs w:val="15"/>
      <w:lang w:val="en-US" w:eastAsia="en-US"/>
    </w:rPr>
  </w:style>
  <w:style w:type="paragraph" w:customStyle="1" w:styleId="xl126">
    <w:name w:val="xl126"/>
    <w:basedOn w:val="a2"/>
    <w:uiPriority w:val="99"/>
    <w:rsid w:val="00297C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15"/>
      <w:szCs w:val="15"/>
      <w:lang w:val="en-US" w:eastAsia="en-US"/>
    </w:rPr>
  </w:style>
  <w:style w:type="paragraph" w:customStyle="1" w:styleId="xl127">
    <w:name w:val="xl127"/>
    <w:basedOn w:val="a2"/>
    <w:uiPriority w:val="99"/>
    <w:rsid w:val="00297C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28">
    <w:name w:val="xl128"/>
    <w:basedOn w:val="a2"/>
    <w:uiPriority w:val="99"/>
    <w:rsid w:val="00297CEC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29">
    <w:name w:val="xl129"/>
    <w:basedOn w:val="a2"/>
    <w:uiPriority w:val="99"/>
    <w:rsid w:val="00297C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18"/>
      <w:szCs w:val="18"/>
      <w:lang w:val="en-US" w:eastAsia="en-US"/>
    </w:rPr>
  </w:style>
  <w:style w:type="paragraph" w:customStyle="1" w:styleId="xl130">
    <w:name w:val="xl130"/>
    <w:basedOn w:val="a2"/>
    <w:uiPriority w:val="99"/>
    <w:rsid w:val="00297C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31">
    <w:name w:val="xl131"/>
    <w:basedOn w:val="a2"/>
    <w:uiPriority w:val="99"/>
    <w:rsid w:val="00297C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32">
    <w:name w:val="xl132"/>
    <w:basedOn w:val="a2"/>
    <w:uiPriority w:val="99"/>
    <w:rsid w:val="00297C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33">
    <w:name w:val="xl133"/>
    <w:basedOn w:val="a2"/>
    <w:uiPriority w:val="99"/>
    <w:rsid w:val="00297C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34">
    <w:name w:val="xl134"/>
    <w:basedOn w:val="a2"/>
    <w:uiPriority w:val="99"/>
    <w:rsid w:val="00297C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35">
    <w:name w:val="xl135"/>
    <w:basedOn w:val="a2"/>
    <w:uiPriority w:val="99"/>
    <w:rsid w:val="00297C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36">
    <w:name w:val="xl136"/>
    <w:basedOn w:val="a2"/>
    <w:uiPriority w:val="99"/>
    <w:rsid w:val="00297C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37">
    <w:name w:val="xl137"/>
    <w:basedOn w:val="a2"/>
    <w:uiPriority w:val="99"/>
    <w:rsid w:val="00297C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38">
    <w:name w:val="xl138"/>
    <w:basedOn w:val="a2"/>
    <w:uiPriority w:val="99"/>
    <w:rsid w:val="00297C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14"/>
      <w:szCs w:val="14"/>
      <w:lang w:val="en-US" w:eastAsia="en-US"/>
    </w:rPr>
  </w:style>
  <w:style w:type="paragraph" w:customStyle="1" w:styleId="xl139">
    <w:name w:val="xl139"/>
    <w:basedOn w:val="a2"/>
    <w:uiPriority w:val="99"/>
    <w:rsid w:val="00297CEC"/>
    <w:pPr>
      <w:widowControl/>
      <w:pBdr>
        <w:bottom w:val="single" w:sz="8" w:space="0" w:color="auto"/>
      </w:pBdr>
      <w:suppressAutoHyphens w:val="0"/>
      <w:spacing w:before="100" w:beforeAutospacing="1" w:after="100" w:afterAutospacing="1"/>
      <w:ind w:firstLine="567"/>
      <w:jc w:val="right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40">
    <w:name w:val="xl140"/>
    <w:basedOn w:val="a2"/>
    <w:uiPriority w:val="99"/>
    <w:rsid w:val="00297CEC"/>
    <w:pPr>
      <w:widowControl/>
      <w:pBdr>
        <w:top w:val="single" w:sz="8" w:space="0" w:color="auto"/>
        <w:lef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8"/>
      <w:szCs w:val="28"/>
      <w:u w:val="single"/>
      <w:lang w:val="en-US" w:eastAsia="en-US"/>
    </w:rPr>
  </w:style>
  <w:style w:type="paragraph" w:customStyle="1" w:styleId="xl141">
    <w:name w:val="xl141"/>
    <w:basedOn w:val="a2"/>
    <w:uiPriority w:val="99"/>
    <w:rsid w:val="00297CEC"/>
    <w:pPr>
      <w:widowControl/>
      <w:pBdr>
        <w:top w:val="single" w:sz="8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8"/>
      <w:szCs w:val="28"/>
      <w:u w:val="single"/>
      <w:lang w:val="en-US" w:eastAsia="en-US"/>
    </w:rPr>
  </w:style>
  <w:style w:type="paragraph" w:customStyle="1" w:styleId="xl142">
    <w:name w:val="xl142"/>
    <w:basedOn w:val="a2"/>
    <w:uiPriority w:val="99"/>
    <w:rsid w:val="00297CEC"/>
    <w:pPr>
      <w:widowControl/>
      <w:pBdr>
        <w:top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8"/>
      <w:szCs w:val="28"/>
      <w:u w:val="single"/>
      <w:lang w:val="en-US" w:eastAsia="en-US"/>
    </w:rPr>
  </w:style>
  <w:style w:type="paragraph" w:customStyle="1" w:styleId="xl143">
    <w:name w:val="xl143"/>
    <w:basedOn w:val="a2"/>
    <w:uiPriority w:val="99"/>
    <w:rsid w:val="00297C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8"/>
      <w:szCs w:val="28"/>
      <w:lang w:val="en-US" w:eastAsia="en-US"/>
    </w:rPr>
  </w:style>
  <w:style w:type="paragraph" w:customStyle="1" w:styleId="xl144">
    <w:name w:val="xl144"/>
    <w:basedOn w:val="a2"/>
    <w:uiPriority w:val="99"/>
    <w:rsid w:val="00297C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8"/>
      <w:szCs w:val="28"/>
      <w:lang w:val="en-US" w:eastAsia="en-US"/>
    </w:rPr>
  </w:style>
  <w:style w:type="paragraph" w:customStyle="1" w:styleId="xl145">
    <w:name w:val="xl145"/>
    <w:basedOn w:val="a2"/>
    <w:uiPriority w:val="99"/>
    <w:rsid w:val="00297CEC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8"/>
      <w:szCs w:val="28"/>
      <w:lang w:val="en-US" w:eastAsia="en-US"/>
    </w:rPr>
  </w:style>
  <w:style w:type="paragraph" w:customStyle="1" w:styleId="xl146">
    <w:name w:val="xl146"/>
    <w:basedOn w:val="a2"/>
    <w:uiPriority w:val="99"/>
    <w:rsid w:val="00297C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i/>
      <w:iCs/>
      <w:kern w:val="0"/>
      <w:sz w:val="32"/>
      <w:szCs w:val="32"/>
      <w:lang w:val="en-US" w:eastAsia="en-US"/>
    </w:rPr>
  </w:style>
  <w:style w:type="paragraph" w:customStyle="1" w:styleId="xl147">
    <w:name w:val="xl147"/>
    <w:basedOn w:val="a2"/>
    <w:uiPriority w:val="99"/>
    <w:rsid w:val="00297C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i/>
      <w:iCs/>
      <w:kern w:val="0"/>
      <w:sz w:val="32"/>
      <w:szCs w:val="32"/>
      <w:lang w:val="en-US" w:eastAsia="en-US"/>
    </w:rPr>
  </w:style>
  <w:style w:type="paragraph" w:customStyle="1" w:styleId="xl148">
    <w:name w:val="xl148"/>
    <w:basedOn w:val="a2"/>
    <w:uiPriority w:val="99"/>
    <w:rsid w:val="00297CEC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49">
    <w:name w:val="xl149"/>
    <w:basedOn w:val="a2"/>
    <w:uiPriority w:val="99"/>
    <w:rsid w:val="00297CEC"/>
    <w:pPr>
      <w:widowControl/>
      <w:pBdr>
        <w:left w:val="single" w:sz="8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kern w:val="0"/>
      <w:sz w:val="24"/>
      <w:lang w:val="en-US" w:eastAsia="en-US"/>
    </w:rPr>
  </w:style>
  <w:style w:type="paragraph" w:customStyle="1" w:styleId="xl150">
    <w:name w:val="xl150"/>
    <w:basedOn w:val="a2"/>
    <w:uiPriority w:val="99"/>
    <w:rsid w:val="00297CEC"/>
    <w:pPr>
      <w:widowControl/>
      <w:pBdr>
        <w:bottom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kern w:val="0"/>
      <w:sz w:val="24"/>
      <w:lang w:val="en-US" w:eastAsia="en-US"/>
    </w:rPr>
  </w:style>
  <w:style w:type="paragraph" w:customStyle="1" w:styleId="xl151">
    <w:name w:val="xl151"/>
    <w:basedOn w:val="a2"/>
    <w:uiPriority w:val="99"/>
    <w:rsid w:val="00297CEC"/>
    <w:pPr>
      <w:widowControl/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kern w:val="0"/>
      <w:sz w:val="24"/>
      <w:lang w:val="en-US" w:eastAsia="en-US"/>
    </w:rPr>
  </w:style>
  <w:style w:type="paragraph" w:customStyle="1" w:styleId="xl152">
    <w:name w:val="xl152"/>
    <w:basedOn w:val="a2"/>
    <w:uiPriority w:val="99"/>
    <w:rsid w:val="00297CEC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53">
    <w:name w:val="xl153"/>
    <w:basedOn w:val="a2"/>
    <w:uiPriority w:val="99"/>
    <w:rsid w:val="00297CEC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8"/>
      <w:szCs w:val="28"/>
      <w:lang w:val="en-US" w:eastAsia="en-US"/>
    </w:rPr>
  </w:style>
  <w:style w:type="paragraph" w:customStyle="1" w:styleId="xl154">
    <w:name w:val="xl154"/>
    <w:basedOn w:val="a2"/>
    <w:uiPriority w:val="99"/>
    <w:rsid w:val="00297CEC"/>
    <w:pPr>
      <w:widowControl/>
      <w:pBdr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kern w:val="0"/>
      <w:sz w:val="44"/>
      <w:szCs w:val="44"/>
      <w:lang w:val="en-US" w:eastAsia="en-US"/>
    </w:rPr>
  </w:style>
  <w:style w:type="paragraph" w:customStyle="1" w:styleId="xl155">
    <w:name w:val="xl155"/>
    <w:basedOn w:val="a2"/>
    <w:uiPriority w:val="99"/>
    <w:rsid w:val="00297CEC"/>
    <w:pPr>
      <w:widowControl/>
      <w:pBdr>
        <w:bottom w:val="single" w:sz="8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kern w:val="0"/>
      <w:sz w:val="44"/>
      <w:szCs w:val="44"/>
      <w:lang w:val="en-US" w:eastAsia="en-US"/>
    </w:rPr>
  </w:style>
  <w:style w:type="paragraph" w:customStyle="1" w:styleId="xl156">
    <w:name w:val="xl156"/>
    <w:basedOn w:val="a2"/>
    <w:uiPriority w:val="99"/>
    <w:rsid w:val="00297CEC"/>
    <w:pPr>
      <w:widowControl/>
      <w:pBdr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kern w:val="0"/>
      <w:sz w:val="44"/>
      <w:szCs w:val="44"/>
      <w:lang w:val="en-US" w:eastAsia="en-US"/>
    </w:rPr>
  </w:style>
  <w:style w:type="paragraph" w:customStyle="1" w:styleId="xl157">
    <w:name w:val="xl157"/>
    <w:basedOn w:val="a2"/>
    <w:uiPriority w:val="99"/>
    <w:rsid w:val="00297CEC"/>
    <w:pPr>
      <w:widowControl/>
      <w:pBdr>
        <w:top w:val="single" w:sz="8" w:space="0" w:color="auto"/>
        <w:left w:val="single" w:sz="8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kern w:val="0"/>
      <w:sz w:val="44"/>
      <w:szCs w:val="44"/>
      <w:u w:val="single"/>
      <w:lang w:val="en-US" w:eastAsia="en-US"/>
    </w:rPr>
  </w:style>
  <w:style w:type="paragraph" w:customStyle="1" w:styleId="xl158">
    <w:name w:val="xl158"/>
    <w:basedOn w:val="a2"/>
    <w:uiPriority w:val="99"/>
    <w:rsid w:val="00297CEC"/>
    <w:pPr>
      <w:widowControl/>
      <w:pBdr>
        <w:top w:val="single" w:sz="8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kern w:val="0"/>
      <w:sz w:val="44"/>
      <w:szCs w:val="44"/>
      <w:u w:val="single"/>
      <w:lang w:val="en-US" w:eastAsia="en-US"/>
    </w:rPr>
  </w:style>
  <w:style w:type="paragraph" w:customStyle="1" w:styleId="xl159">
    <w:name w:val="xl159"/>
    <w:basedOn w:val="a2"/>
    <w:uiPriority w:val="99"/>
    <w:rsid w:val="00297CEC"/>
    <w:pPr>
      <w:widowControl/>
      <w:pBdr>
        <w:top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kern w:val="0"/>
      <w:sz w:val="44"/>
      <w:szCs w:val="44"/>
      <w:u w:val="single"/>
      <w:lang w:val="en-US" w:eastAsia="en-US"/>
    </w:rPr>
  </w:style>
  <w:style w:type="paragraph" w:customStyle="1" w:styleId="xl160">
    <w:name w:val="xl160"/>
    <w:basedOn w:val="a2"/>
    <w:uiPriority w:val="99"/>
    <w:rsid w:val="00297CEC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8"/>
      <w:szCs w:val="28"/>
      <w:lang w:val="en-US" w:eastAsia="en-US"/>
    </w:rPr>
  </w:style>
  <w:style w:type="paragraph" w:customStyle="1" w:styleId="xl161">
    <w:name w:val="xl161"/>
    <w:basedOn w:val="a2"/>
    <w:uiPriority w:val="99"/>
    <w:rsid w:val="00297C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b/>
      <w:bCs/>
      <w:kern w:val="0"/>
      <w:sz w:val="24"/>
      <w:lang w:val="en-US" w:eastAsia="en-US"/>
    </w:rPr>
  </w:style>
  <w:style w:type="paragraph" w:customStyle="1" w:styleId="xl162">
    <w:name w:val="xl162"/>
    <w:basedOn w:val="a2"/>
    <w:uiPriority w:val="99"/>
    <w:rsid w:val="00297C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63">
    <w:name w:val="xl163"/>
    <w:basedOn w:val="a2"/>
    <w:uiPriority w:val="99"/>
    <w:rsid w:val="00297CEC"/>
    <w:pPr>
      <w:widowControl/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64">
    <w:name w:val="xl164"/>
    <w:basedOn w:val="a2"/>
    <w:uiPriority w:val="99"/>
    <w:rsid w:val="00297CEC"/>
    <w:pPr>
      <w:widowControl/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65">
    <w:name w:val="xl165"/>
    <w:basedOn w:val="a2"/>
    <w:uiPriority w:val="99"/>
    <w:rsid w:val="00297CEC"/>
    <w:pPr>
      <w:widowControl/>
      <w:pBdr>
        <w:lef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i/>
      <w:iCs/>
      <w:kern w:val="0"/>
      <w:sz w:val="28"/>
      <w:szCs w:val="28"/>
      <w:lang w:val="en-US" w:eastAsia="en-US"/>
    </w:rPr>
  </w:style>
  <w:style w:type="paragraph" w:customStyle="1" w:styleId="xl166">
    <w:name w:val="xl166"/>
    <w:basedOn w:val="a2"/>
    <w:uiPriority w:val="99"/>
    <w:rsid w:val="00297CEC"/>
    <w:pPr>
      <w:widowControl/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i/>
      <w:iCs/>
      <w:kern w:val="0"/>
      <w:sz w:val="28"/>
      <w:szCs w:val="28"/>
      <w:lang w:val="en-US" w:eastAsia="en-US"/>
    </w:rPr>
  </w:style>
  <w:style w:type="paragraph" w:customStyle="1" w:styleId="xl167">
    <w:name w:val="xl167"/>
    <w:basedOn w:val="a2"/>
    <w:uiPriority w:val="99"/>
    <w:rsid w:val="00297CEC"/>
    <w:pPr>
      <w:widowControl/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b/>
      <w:bCs/>
      <w:kern w:val="0"/>
      <w:sz w:val="36"/>
      <w:szCs w:val="36"/>
      <w:u w:val="single"/>
      <w:lang w:val="en-US" w:eastAsia="en-US"/>
    </w:rPr>
  </w:style>
  <w:style w:type="paragraph" w:customStyle="1" w:styleId="xl168">
    <w:name w:val="xl168"/>
    <w:basedOn w:val="a2"/>
    <w:uiPriority w:val="99"/>
    <w:rsid w:val="00297CEC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18"/>
      <w:szCs w:val="18"/>
      <w:lang w:val="en-US" w:eastAsia="en-US"/>
    </w:rPr>
  </w:style>
  <w:style w:type="paragraph" w:customStyle="1" w:styleId="xl169">
    <w:name w:val="xl169"/>
    <w:basedOn w:val="a2"/>
    <w:uiPriority w:val="99"/>
    <w:rsid w:val="00297C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18"/>
      <w:szCs w:val="18"/>
      <w:lang w:val="en-US" w:eastAsia="en-US"/>
    </w:rPr>
  </w:style>
  <w:style w:type="paragraph" w:customStyle="1" w:styleId="xl170">
    <w:name w:val="xl170"/>
    <w:basedOn w:val="a2"/>
    <w:uiPriority w:val="99"/>
    <w:rsid w:val="00297CEC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14"/>
      <w:szCs w:val="14"/>
      <w:lang w:val="en-US" w:eastAsia="en-US"/>
    </w:rPr>
  </w:style>
  <w:style w:type="paragraph" w:customStyle="1" w:styleId="xl171">
    <w:name w:val="xl171"/>
    <w:basedOn w:val="a2"/>
    <w:uiPriority w:val="99"/>
    <w:rsid w:val="00297C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72">
    <w:name w:val="xl172"/>
    <w:basedOn w:val="a2"/>
    <w:uiPriority w:val="99"/>
    <w:rsid w:val="00297C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73">
    <w:name w:val="xl173"/>
    <w:basedOn w:val="a2"/>
    <w:uiPriority w:val="99"/>
    <w:rsid w:val="00297C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74">
    <w:name w:val="xl174"/>
    <w:basedOn w:val="a2"/>
    <w:uiPriority w:val="99"/>
    <w:rsid w:val="00297C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75">
    <w:name w:val="xl175"/>
    <w:basedOn w:val="a2"/>
    <w:uiPriority w:val="99"/>
    <w:rsid w:val="00297C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76">
    <w:name w:val="xl176"/>
    <w:basedOn w:val="a2"/>
    <w:uiPriority w:val="99"/>
    <w:rsid w:val="00297C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77">
    <w:name w:val="xl177"/>
    <w:basedOn w:val="a2"/>
    <w:uiPriority w:val="99"/>
    <w:rsid w:val="00297C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78">
    <w:name w:val="xl178"/>
    <w:basedOn w:val="a2"/>
    <w:uiPriority w:val="99"/>
    <w:rsid w:val="00297CEC"/>
    <w:pPr>
      <w:widowControl/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79">
    <w:name w:val="xl179"/>
    <w:basedOn w:val="a2"/>
    <w:uiPriority w:val="99"/>
    <w:rsid w:val="00297C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80">
    <w:name w:val="xl180"/>
    <w:basedOn w:val="a2"/>
    <w:uiPriority w:val="99"/>
    <w:rsid w:val="00297C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81">
    <w:name w:val="xl181"/>
    <w:basedOn w:val="a2"/>
    <w:uiPriority w:val="99"/>
    <w:rsid w:val="00297C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16"/>
      <w:szCs w:val="16"/>
      <w:lang w:val="en-US" w:eastAsia="en-US"/>
    </w:rPr>
  </w:style>
  <w:style w:type="paragraph" w:customStyle="1" w:styleId="xl182">
    <w:name w:val="xl182"/>
    <w:basedOn w:val="a2"/>
    <w:uiPriority w:val="99"/>
    <w:rsid w:val="00297C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16"/>
      <w:szCs w:val="16"/>
      <w:lang w:val="en-US" w:eastAsia="en-US"/>
    </w:rPr>
  </w:style>
  <w:style w:type="paragraph" w:customStyle="1" w:styleId="xl183">
    <w:name w:val="xl183"/>
    <w:basedOn w:val="a2"/>
    <w:uiPriority w:val="99"/>
    <w:rsid w:val="00297CEC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84">
    <w:name w:val="xl184"/>
    <w:basedOn w:val="a2"/>
    <w:uiPriority w:val="99"/>
    <w:rsid w:val="00297C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85">
    <w:name w:val="xl185"/>
    <w:basedOn w:val="a2"/>
    <w:uiPriority w:val="99"/>
    <w:rsid w:val="00297C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24"/>
      <w:lang w:val="en-US" w:eastAsia="en-US"/>
    </w:rPr>
  </w:style>
  <w:style w:type="paragraph" w:customStyle="1" w:styleId="xl186">
    <w:name w:val="xl186"/>
    <w:basedOn w:val="a2"/>
    <w:uiPriority w:val="99"/>
    <w:rsid w:val="00297CEC"/>
    <w:pPr>
      <w:widowControl/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="567"/>
      <w:jc w:val="center"/>
    </w:pPr>
    <w:rPr>
      <w:rFonts w:ascii="Times New Roman" w:eastAsia="Times New Roman" w:hAnsi="Times New Roman"/>
      <w:kern w:val="0"/>
      <w:sz w:val="16"/>
      <w:szCs w:val="16"/>
      <w:lang w:val="en-US" w:eastAsia="en-US"/>
    </w:rPr>
  </w:style>
  <w:style w:type="paragraph" w:customStyle="1" w:styleId="ConsNormal">
    <w:name w:val="ConsNormal"/>
    <w:uiPriority w:val="99"/>
    <w:rsid w:val="00297CEC"/>
    <w:pPr>
      <w:widowControl w:val="0"/>
      <w:autoSpaceDE w:val="0"/>
      <w:autoSpaceDN w:val="0"/>
      <w:adjustRightInd w:val="0"/>
      <w:spacing w:line="276" w:lineRule="auto"/>
      <w:ind w:firstLine="720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ConsPlusTitle">
    <w:name w:val="ConsPlusTitle"/>
    <w:uiPriority w:val="99"/>
    <w:rsid w:val="00297CEC"/>
    <w:pPr>
      <w:widowControl w:val="0"/>
      <w:autoSpaceDE w:val="0"/>
      <w:autoSpaceDN w:val="0"/>
      <w:adjustRightInd w:val="0"/>
      <w:spacing w:line="276" w:lineRule="auto"/>
    </w:pPr>
    <w:rPr>
      <w:rFonts w:ascii="Arial" w:eastAsia="Times New Roman" w:hAnsi="Arial" w:cs="Arial"/>
      <w:b/>
      <w:bCs/>
      <w:sz w:val="20"/>
      <w:szCs w:val="20"/>
      <w:lang w:val="en-US"/>
    </w:rPr>
  </w:style>
  <w:style w:type="paragraph" w:customStyle="1" w:styleId="aff5">
    <w:name w:val="Заголовок статьи"/>
    <w:basedOn w:val="a2"/>
    <w:next w:val="a2"/>
    <w:uiPriority w:val="99"/>
    <w:rsid w:val="00297CEC"/>
    <w:pPr>
      <w:widowControl/>
      <w:suppressAutoHyphens w:val="0"/>
      <w:autoSpaceDE w:val="0"/>
      <w:autoSpaceDN w:val="0"/>
      <w:adjustRightInd w:val="0"/>
      <w:ind w:left="1612" w:hanging="892"/>
      <w:jc w:val="both"/>
    </w:pPr>
    <w:rPr>
      <w:rFonts w:eastAsia="Times New Roman"/>
      <w:kern w:val="0"/>
      <w:sz w:val="24"/>
      <w:lang w:val="en-US" w:eastAsia="en-US"/>
    </w:rPr>
  </w:style>
  <w:style w:type="character" w:styleId="aff6">
    <w:name w:val="Subtle Emphasis"/>
    <w:basedOn w:val="a3"/>
    <w:uiPriority w:val="99"/>
    <w:qFormat/>
    <w:rsid w:val="00297CEC"/>
    <w:rPr>
      <w:rFonts w:cs="Times New Roman"/>
      <w:i/>
      <w:iCs/>
      <w:color w:val="808080"/>
    </w:rPr>
  </w:style>
  <w:style w:type="character" w:styleId="aff7">
    <w:name w:val="Intense Emphasis"/>
    <w:basedOn w:val="a3"/>
    <w:uiPriority w:val="99"/>
    <w:qFormat/>
    <w:rsid w:val="00297CEC"/>
    <w:rPr>
      <w:rFonts w:cs="Times New Roman"/>
      <w:b/>
      <w:bCs/>
      <w:i/>
      <w:iCs/>
      <w:color w:val="4F81BD"/>
    </w:rPr>
  </w:style>
  <w:style w:type="character" w:styleId="aff8">
    <w:name w:val="Subtle Reference"/>
    <w:basedOn w:val="a3"/>
    <w:uiPriority w:val="99"/>
    <w:qFormat/>
    <w:rsid w:val="00297CEC"/>
    <w:rPr>
      <w:rFonts w:cs="Times New Roman"/>
      <w:smallCaps/>
      <w:color w:val="C0504D"/>
      <w:u w:val="single"/>
    </w:rPr>
  </w:style>
  <w:style w:type="character" w:styleId="aff9">
    <w:name w:val="Intense Reference"/>
    <w:basedOn w:val="a3"/>
    <w:uiPriority w:val="99"/>
    <w:qFormat/>
    <w:rsid w:val="00297CEC"/>
    <w:rPr>
      <w:rFonts w:cs="Times New Roman"/>
      <w:b/>
      <w:bCs/>
      <w:smallCaps/>
      <w:color w:val="C0504D"/>
      <w:spacing w:val="5"/>
      <w:u w:val="single"/>
    </w:rPr>
  </w:style>
  <w:style w:type="character" w:styleId="affa">
    <w:name w:val="Book Title"/>
    <w:basedOn w:val="a3"/>
    <w:uiPriority w:val="99"/>
    <w:qFormat/>
    <w:rsid w:val="00297CEC"/>
    <w:rPr>
      <w:rFonts w:cs="Times New Roman"/>
      <w:b/>
      <w:bCs/>
      <w:smallCaps/>
      <w:spacing w:val="5"/>
    </w:rPr>
  </w:style>
  <w:style w:type="character" w:customStyle="1" w:styleId="hl01">
    <w:name w:val="hl01"/>
    <w:basedOn w:val="a3"/>
    <w:uiPriority w:val="99"/>
    <w:rsid w:val="00297CEC"/>
    <w:rPr>
      <w:rFonts w:ascii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a3"/>
    <w:uiPriority w:val="99"/>
    <w:rsid w:val="00297CEC"/>
    <w:rPr>
      <w:rFonts w:ascii="Times New Roman" w:hAnsi="Times New Roman" w:cs="Times New Roman"/>
    </w:rPr>
  </w:style>
  <w:style w:type="character" w:customStyle="1" w:styleId="16">
    <w:name w:val="Верхний колонтитул Знак1"/>
    <w:basedOn w:val="a3"/>
    <w:uiPriority w:val="99"/>
    <w:semiHidden/>
    <w:rsid w:val="00297CEC"/>
    <w:rPr>
      <w:rFonts w:ascii="Times New Roman" w:hAnsi="Times New Roman" w:cs="Times New Roman"/>
    </w:rPr>
  </w:style>
  <w:style w:type="character" w:customStyle="1" w:styleId="310">
    <w:name w:val="Основной текст 3 Знак1"/>
    <w:basedOn w:val="a3"/>
    <w:uiPriority w:val="99"/>
    <w:semiHidden/>
    <w:rsid w:val="00297CEC"/>
    <w:rPr>
      <w:rFonts w:ascii="Times New Roman" w:hAnsi="Times New Roman" w:cs="Times New Roman"/>
      <w:sz w:val="16"/>
      <w:szCs w:val="16"/>
    </w:rPr>
  </w:style>
  <w:style w:type="character" w:customStyle="1" w:styleId="PlainTextChar1">
    <w:name w:val="Plain Text Char1"/>
    <w:basedOn w:val="a3"/>
    <w:uiPriority w:val="99"/>
    <w:semiHidden/>
    <w:locked/>
    <w:rsid w:val="00297CEC"/>
    <w:rPr>
      <w:rFonts w:ascii="Courier New" w:hAnsi="Courier New" w:cs="Courier New"/>
      <w:sz w:val="20"/>
      <w:szCs w:val="20"/>
    </w:rPr>
  </w:style>
  <w:style w:type="table" w:styleId="affb">
    <w:name w:val="Table Grid"/>
    <w:basedOn w:val="a4"/>
    <w:rsid w:val="00297CEC"/>
    <w:pPr>
      <w:spacing w:after="0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297CEC"/>
    <w:pPr>
      <w:widowControl w:val="0"/>
      <w:spacing w:line="276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22">
    <w:name w:val="Heading 22"/>
    <w:basedOn w:val="a2"/>
    <w:uiPriority w:val="99"/>
    <w:rsid w:val="00297CEC"/>
    <w:pPr>
      <w:suppressAutoHyphens w:val="0"/>
      <w:ind w:left="2016" w:firstLine="567"/>
      <w:jc w:val="both"/>
      <w:outlineLvl w:val="2"/>
    </w:pPr>
    <w:rPr>
      <w:rFonts w:ascii="Times New Roman" w:eastAsia="Times New Roman" w:hAnsi="Times New Roman"/>
      <w:b/>
      <w:bCs/>
      <w:kern w:val="0"/>
      <w:sz w:val="28"/>
      <w:szCs w:val="28"/>
      <w:lang w:val="en-US" w:eastAsia="en-US"/>
    </w:rPr>
  </w:style>
  <w:style w:type="paragraph" w:customStyle="1" w:styleId="Heading12">
    <w:name w:val="Heading 12"/>
    <w:basedOn w:val="a2"/>
    <w:uiPriority w:val="99"/>
    <w:rsid w:val="00297CEC"/>
    <w:pPr>
      <w:suppressAutoHyphens w:val="0"/>
      <w:ind w:left="640" w:firstLine="567"/>
      <w:jc w:val="both"/>
      <w:outlineLvl w:val="1"/>
    </w:pPr>
    <w:rPr>
      <w:rFonts w:ascii="Times New Roman" w:eastAsia="Times New Roman" w:hAnsi="Times New Roman"/>
      <w:kern w:val="0"/>
      <w:sz w:val="32"/>
      <w:szCs w:val="32"/>
      <w:lang w:val="en-US" w:eastAsia="en-US"/>
    </w:rPr>
  </w:style>
  <w:style w:type="paragraph" w:customStyle="1" w:styleId="atclintro">
    <w:name w:val="atcl_intro"/>
    <w:basedOn w:val="a2"/>
    <w:uiPriority w:val="99"/>
    <w:rsid w:val="00297CEC"/>
    <w:pPr>
      <w:widowControl/>
      <w:suppressAutoHyphens w:val="0"/>
      <w:spacing w:before="100" w:beforeAutospacing="1" w:after="100" w:afterAutospacing="1"/>
      <w:ind w:firstLine="567"/>
      <w:jc w:val="both"/>
    </w:pPr>
    <w:rPr>
      <w:rFonts w:ascii="Times New Roman" w:eastAsia="Times New Roman" w:hAnsi="Times New Roman"/>
      <w:kern w:val="0"/>
      <w:sz w:val="24"/>
    </w:rPr>
  </w:style>
  <w:style w:type="paragraph" w:customStyle="1" w:styleId="ConsPlusCell">
    <w:name w:val="ConsPlusCell"/>
    <w:uiPriority w:val="99"/>
    <w:rsid w:val="00297CEC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Body Text Indent"/>
    <w:basedOn w:val="a2"/>
    <w:link w:val="affd"/>
    <w:uiPriority w:val="99"/>
    <w:rsid w:val="00297CEC"/>
    <w:pPr>
      <w:widowControl/>
      <w:suppressAutoHyphens w:val="0"/>
      <w:spacing w:after="120" w:line="300" w:lineRule="auto"/>
      <w:ind w:left="283" w:firstLine="567"/>
      <w:jc w:val="both"/>
    </w:pPr>
    <w:rPr>
      <w:rFonts w:ascii="Calibri" w:eastAsia="Times New Roman" w:hAnsi="Calibri"/>
      <w:kern w:val="0"/>
      <w:sz w:val="24"/>
    </w:rPr>
  </w:style>
  <w:style w:type="character" w:customStyle="1" w:styleId="affd">
    <w:name w:val="Основной текст с отступом Знак"/>
    <w:basedOn w:val="a3"/>
    <w:link w:val="affc"/>
    <w:uiPriority w:val="99"/>
    <w:rsid w:val="00297CEC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37">
    <w:name w:val="Основной текст (3)_"/>
    <w:basedOn w:val="a3"/>
    <w:link w:val="38"/>
    <w:uiPriority w:val="99"/>
    <w:locked/>
    <w:rsid w:val="00297CEC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8">
    <w:name w:val="Основной текст (3)"/>
    <w:basedOn w:val="a2"/>
    <w:link w:val="37"/>
    <w:uiPriority w:val="99"/>
    <w:rsid w:val="00297CEC"/>
    <w:pPr>
      <w:shd w:val="clear" w:color="auto" w:fill="FFFFFF"/>
      <w:suppressAutoHyphens w:val="0"/>
      <w:spacing w:before="2400" w:after="360" w:line="240" w:lineRule="atLeast"/>
      <w:ind w:firstLine="567"/>
      <w:jc w:val="center"/>
    </w:pPr>
    <w:rPr>
      <w:rFonts w:ascii="Times New Roman" w:eastAsiaTheme="minorHAnsi" w:hAnsi="Times New Roman"/>
      <w:b/>
      <w:bCs/>
      <w:kern w:val="0"/>
      <w:sz w:val="23"/>
      <w:szCs w:val="23"/>
      <w:lang w:eastAsia="en-US"/>
    </w:rPr>
  </w:style>
  <w:style w:type="character" w:customStyle="1" w:styleId="17">
    <w:name w:val="Основной текст Знак1"/>
    <w:basedOn w:val="a3"/>
    <w:uiPriority w:val="99"/>
    <w:rsid w:val="00297CEC"/>
    <w:rPr>
      <w:rFonts w:ascii="Times New Roman" w:hAnsi="Times New Roman" w:cs="Times New Roman"/>
      <w:i/>
      <w:iCs/>
      <w:sz w:val="26"/>
      <w:szCs w:val="26"/>
      <w:u w:val="none"/>
    </w:rPr>
  </w:style>
  <w:style w:type="character" w:customStyle="1" w:styleId="28">
    <w:name w:val="Подпись к таблице (2)_"/>
    <w:basedOn w:val="a3"/>
    <w:link w:val="211"/>
    <w:uiPriority w:val="99"/>
    <w:locked/>
    <w:rsid w:val="00297CE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1">
    <w:name w:val="Подпись к таблице (2)1"/>
    <w:basedOn w:val="a2"/>
    <w:link w:val="28"/>
    <w:uiPriority w:val="99"/>
    <w:rsid w:val="00297CEC"/>
    <w:pPr>
      <w:shd w:val="clear" w:color="auto" w:fill="FFFFFF"/>
      <w:suppressAutoHyphens w:val="0"/>
      <w:spacing w:line="240" w:lineRule="atLeast"/>
      <w:ind w:firstLine="567"/>
      <w:jc w:val="both"/>
    </w:pPr>
    <w:rPr>
      <w:rFonts w:ascii="Times New Roman" w:eastAsiaTheme="minorHAnsi" w:hAnsi="Times New Roman"/>
      <w:kern w:val="0"/>
      <w:sz w:val="26"/>
      <w:szCs w:val="26"/>
      <w:lang w:eastAsia="en-US"/>
    </w:rPr>
  </w:style>
  <w:style w:type="character" w:customStyle="1" w:styleId="29">
    <w:name w:val="Подпись к таблице (2)"/>
    <w:basedOn w:val="28"/>
    <w:uiPriority w:val="99"/>
    <w:rsid w:val="00297CEC"/>
    <w:rPr>
      <w:rFonts w:ascii="Times New Roman" w:hAnsi="Times New Roman" w:cs="Times New Roman"/>
      <w:sz w:val="26"/>
      <w:szCs w:val="26"/>
      <w:u w:val="single"/>
      <w:shd w:val="clear" w:color="auto" w:fill="FFFFFF"/>
    </w:rPr>
  </w:style>
  <w:style w:type="character" w:styleId="affe">
    <w:name w:val="Strong"/>
    <w:basedOn w:val="a3"/>
    <w:uiPriority w:val="22"/>
    <w:qFormat/>
    <w:rsid w:val="00297CEC"/>
    <w:rPr>
      <w:rFonts w:cs="Times New Roman"/>
      <w:b/>
      <w:bCs/>
    </w:rPr>
  </w:style>
  <w:style w:type="character" w:styleId="afff">
    <w:name w:val="Emphasis"/>
    <w:basedOn w:val="a3"/>
    <w:uiPriority w:val="99"/>
    <w:qFormat/>
    <w:rsid w:val="00297CEC"/>
    <w:rPr>
      <w:rFonts w:cs="Times New Roman"/>
      <w:i/>
      <w:iCs/>
    </w:rPr>
  </w:style>
  <w:style w:type="character" w:styleId="afff0">
    <w:name w:val="line number"/>
    <w:basedOn w:val="a3"/>
    <w:uiPriority w:val="99"/>
    <w:semiHidden/>
    <w:rsid w:val="00297CEC"/>
    <w:rPr>
      <w:rFonts w:cs="Times New Roman"/>
    </w:rPr>
  </w:style>
  <w:style w:type="paragraph" w:customStyle="1" w:styleId="afff1">
    <w:name w:val="Тендерные данные"/>
    <w:basedOn w:val="a2"/>
    <w:uiPriority w:val="99"/>
    <w:rsid w:val="00297CEC"/>
    <w:pPr>
      <w:widowControl/>
      <w:tabs>
        <w:tab w:val="left" w:pos="1985"/>
      </w:tabs>
      <w:spacing w:before="120" w:after="60"/>
      <w:ind w:firstLine="567"/>
      <w:jc w:val="both"/>
    </w:pPr>
    <w:rPr>
      <w:rFonts w:ascii="Times New Roman" w:eastAsia="Times New Roman" w:hAnsi="Times New Roman"/>
      <w:b/>
      <w:kern w:val="0"/>
      <w:sz w:val="24"/>
      <w:szCs w:val="20"/>
      <w:lang w:eastAsia="zh-CN"/>
    </w:rPr>
  </w:style>
  <w:style w:type="character" w:customStyle="1" w:styleId="111">
    <w:name w:val="Основной текст + 11"/>
    <w:aliases w:val="5 pt4,5 pt2,Полужирный2"/>
    <w:basedOn w:val="17"/>
    <w:link w:val="2a"/>
    <w:uiPriority w:val="99"/>
    <w:locked/>
    <w:rsid w:val="00297CEC"/>
    <w:rPr>
      <w:rFonts w:ascii="Times New Roman" w:hAnsi="Times New Roman" w:cs="Times New Roman"/>
      <w:i/>
      <w:iCs/>
      <w:sz w:val="23"/>
      <w:szCs w:val="23"/>
      <w:u w:val="none"/>
      <w:shd w:val="clear" w:color="auto" w:fill="FFFFFF"/>
    </w:rPr>
  </w:style>
  <w:style w:type="paragraph" w:customStyle="1" w:styleId="2a">
    <w:name w:val="Заголовок №2"/>
    <w:basedOn w:val="a2"/>
    <w:link w:val="111"/>
    <w:uiPriority w:val="99"/>
    <w:rsid w:val="00297CEC"/>
    <w:pPr>
      <w:shd w:val="clear" w:color="auto" w:fill="FFFFFF"/>
      <w:suppressAutoHyphens w:val="0"/>
      <w:spacing w:after="300" w:line="240" w:lineRule="atLeast"/>
      <w:ind w:firstLine="567"/>
      <w:jc w:val="both"/>
      <w:outlineLvl w:val="1"/>
    </w:pPr>
    <w:rPr>
      <w:rFonts w:ascii="Times New Roman" w:eastAsiaTheme="minorHAnsi" w:hAnsi="Times New Roman"/>
      <w:i/>
      <w:iCs/>
      <w:kern w:val="0"/>
      <w:sz w:val="23"/>
      <w:szCs w:val="23"/>
      <w:lang w:eastAsia="en-US"/>
    </w:rPr>
  </w:style>
  <w:style w:type="character" w:customStyle="1" w:styleId="39">
    <w:name w:val="Заголовок №3_"/>
    <w:basedOn w:val="a3"/>
    <w:link w:val="3a"/>
    <w:uiPriority w:val="99"/>
    <w:locked/>
    <w:rsid w:val="00297CEC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a">
    <w:name w:val="Заголовок №3"/>
    <w:basedOn w:val="a2"/>
    <w:link w:val="39"/>
    <w:uiPriority w:val="99"/>
    <w:rsid w:val="00297CEC"/>
    <w:pPr>
      <w:shd w:val="clear" w:color="auto" w:fill="FFFFFF"/>
      <w:suppressAutoHyphens w:val="0"/>
      <w:spacing w:before="360" w:after="360" w:line="240" w:lineRule="atLeast"/>
      <w:ind w:hanging="1440"/>
      <w:jc w:val="both"/>
      <w:outlineLvl w:val="2"/>
    </w:pPr>
    <w:rPr>
      <w:rFonts w:ascii="Times New Roman" w:eastAsiaTheme="minorHAnsi" w:hAnsi="Times New Roman"/>
      <w:b/>
      <w:bCs/>
      <w:i/>
      <w:iCs/>
      <w:kern w:val="0"/>
      <w:sz w:val="26"/>
      <w:szCs w:val="26"/>
      <w:lang w:eastAsia="en-US"/>
    </w:rPr>
  </w:style>
  <w:style w:type="character" w:customStyle="1" w:styleId="92">
    <w:name w:val="Основной текст (9)_"/>
    <w:basedOn w:val="a3"/>
    <w:link w:val="93"/>
    <w:uiPriority w:val="99"/>
    <w:locked/>
    <w:rsid w:val="00297CE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93">
    <w:name w:val="Основной текст (9)"/>
    <w:basedOn w:val="a2"/>
    <w:link w:val="92"/>
    <w:uiPriority w:val="99"/>
    <w:rsid w:val="00297CEC"/>
    <w:pPr>
      <w:shd w:val="clear" w:color="auto" w:fill="FFFFFF"/>
      <w:suppressAutoHyphens w:val="0"/>
      <w:spacing w:after="300" w:line="322" w:lineRule="exact"/>
      <w:ind w:firstLine="567"/>
      <w:jc w:val="center"/>
    </w:pPr>
    <w:rPr>
      <w:rFonts w:ascii="Times New Roman" w:eastAsiaTheme="minorHAnsi" w:hAnsi="Times New Roman"/>
      <w:kern w:val="0"/>
      <w:sz w:val="23"/>
      <w:szCs w:val="23"/>
      <w:lang w:eastAsia="en-US"/>
    </w:rPr>
  </w:style>
  <w:style w:type="paragraph" w:styleId="2b">
    <w:name w:val="Body Text Indent 2"/>
    <w:basedOn w:val="a2"/>
    <w:link w:val="2c"/>
    <w:uiPriority w:val="99"/>
    <w:rsid w:val="00297CEC"/>
    <w:pPr>
      <w:widowControl/>
      <w:suppressAutoHyphens w:val="0"/>
      <w:spacing w:after="120" w:line="480" w:lineRule="auto"/>
      <w:ind w:left="283" w:firstLine="567"/>
      <w:jc w:val="both"/>
    </w:pPr>
    <w:rPr>
      <w:rFonts w:ascii="Calibri" w:eastAsia="Times New Roman" w:hAnsi="Calibri"/>
      <w:kern w:val="0"/>
      <w:sz w:val="24"/>
    </w:rPr>
  </w:style>
  <w:style w:type="character" w:customStyle="1" w:styleId="2c">
    <w:name w:val="Основной текст с отступом 2 Знак"/>
    <w:basedOn w:val="a3"/>
    <w:link w:val="2b"/>
    <w:uiPriority w:val="99"/>
    <w:rsid w:val="00297CEC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2d">
    <w:name w:val="Подпись к картинке (2)_"/>
    <w:basedOn w:val="a3"/>
    <w:link w:val="2e"/>
    <w:uiPriority w:val="99"/>
    <w:locked/>
    <w:rsid w:val="00297CEC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2e">
    <w:name w:val="Подпись к картинке (2)"/>
    <w:basedOn w:val="a2"/>
    <w:link w:val="2d"/>
    <w:uiPriority w:val="99"/>
    <w:rsid w:val="00297CEC"/>
    <w:pPr>
      <w:shd w:val="clear" w:color="auto" w:fill="FFFFFF"/>
      <w:suppressAutoHyphens w:val="0"/>
      <w:spacing w:line="240" w:lineRule="atLeast"/>
      <w:ind w:firstLine="567"/>
      <w:jc w:val="both"/>
    </w:pPr>
    <w:rPr>
      <w:rFonts w:ascii="Times New Roman" w:eastAsiaTheme="minorHAnsi" w:hAnsi="Times New Roman"/>
      <w:kern w:val="0"/>
      <w:sz w:val="18"/>
      <w:szCs w:val="18"/>
      <w:lang w:eastAsia="en-US"/>
    </w:rPr>
  </w:style>
  <w:style w:type="character" w:customStyle="1" w:styleId="afff2">
    <w:name w:val="Основной текст + Полужирный"/>
    <w:aliases w:val="Курсив"/>
    <w:basedOn w:val="111"/>
    <w:uiPriority w:val="99"/>
    <w:rsid w:val="00297CEC"/>
    <w:rPr>
      <w:rFonts w:ascii="Times New Roman" w:hAnsi="Times New Roman" w:cs="Times New Roman"/>
      <w:b/>
      <w:bCs/>
      <w:i/>
      <w:iCs/>
      <w:sz w:val="26"/>
      <w:szCs w:val="26"/>
      <w:u w:val="none"/>
      <w:shd w:val="clear" w:color="auto" w:fill="FFFFFF"/>
    </w:rPr>
  </w:style>
  <w:style w:type="character" w:customStyle="1" w:styleId="afff3">
    <w:name w:val="Сноска_"/>
    <w:basedOn w:val="a3"/>
    <w:link w:val="afff4"/>
    <w:uiPriority w:val="99"/>
    <w:locked/>
    <w:rsid w:val="00297CE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ff4">
    <w:name w:val="Сноска"/>
    <w:basedOn w:val="a2"/>
    <w:link w:val="afff3"/>
    <w:uiPriority w:val="99"/>
    <w:rsid w:val="00297CEC"/>
    <w:pPr>
      <w:shd w:val="clear" w:color="auto" w:fill="FFFFFF"/>
      <w:suppressAutoHyphens w:val="0"/>
      <w:spacing w:line="322" w:lineRule="exact"/>
      <w:ind w:hanging="380"/>
      <w:jc w:val="both"/>
    </w:pPr>
    <w:rPr>
      <w:rFonts w:ascii="Times New Roman" w:eastAsiaTheme="minorHAnsi" w:hAnsi="Times New Roman"/>
      <w:kern w:val="0"/>
      <w:sz w:val="26"/>
      <w:szCs w:val="26"/>
      <w:lang w:eastAsia="en-US"/>
    </w:rPr>
  </w:style>
  <w:style w:type="paragraph" w:customStyle="1" w:styleId="18">
    <w:name w:val="Обычный1"/>
    <w:uiPriority w:val="99"/>
    <w:rsid w:val="00297CEC"/>
    <w:pPr>
      <w:spacing w:before="100" w:after="1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TableNormal2">
    <w:name w:val="Table Normal2"/>
    <w:uiPriority w:val="99"/>
    <w:semiHidden/>
    <w:rsid w:val="00297CEC"/>
    <w:pPr>
      <w:widowControl w:val="0"/>
      <w:spacing w:after="0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">
    <w:name w:val="Heading"/>
    <w:uiPriority w:val="99"/>
    <w:rsid w:val="00297CEC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b/>
      <w:bCs/>
      <w:lang w:eastAsia="ru-RU"/>
    </w:rPr>
  </w:style>
  <w:style w:type="character" w:customStyle="1" w:styleId="2f">
    <w:name w:val="Основной текст (2)_"/>
    <w:basedOn w:val="a3"/>
    <w:link w:val="2f0"/>
    <w:uiPriority w:val="99"/>
    <w:locked/>
    <w:rsid w:val="00297CEC"/>
    <w:rPr>
      <w:rFonts w:ascii="Times New Roman" w:hAnsi="Times New Roman" w:cs="Times New Roman"/>
      <w:sz w:val="13"/>
      <w:szCs w:val="13"/>
      <w:shd w:val="clear" w:color="auto" w:fill="FFFFFF"/>
    </w:rPr>
  </w:style>
  <w:style w:type="paragraph" w:customStyle="1" w:styleId="2f0">
    <w:name w:val="Основной текст (2)"/>
    <w:basedOn w:val="a2"/>
    <w:link w:val="2f"/>
    <w:uiPriority w:val="99"/>
    <w:rsid w:val="00297CEC"/>
    <w:pPr>
      <w:shd w:val="clear" w:color="auto" w:fill="FFFFFF"/>
      <w:suppressAutoHyphens w:val="0"/>
      <w:spacing w:line="161" w:lineRule="exact"/>
      <w:ind w:firstLine="567"/>
      <w:jc w:val="both"/>
    </w:pPr>
    <w:rPr>
      <w:rFonts w:ascii="Times New Roman" w:eastAsiaTheme="minorHAnsi" w:hAnsi="Times New Roman"/>
      <w:kern w:val="0"/>
      <w:sz w:val="13"/>
      <w:szCs w:val="13"/>
      <w:lang w:eastAsia="en-US"/>
    </w:rPr>
  </w:style>
  <w:style w:type="character" w:customStyle="1" w:styleId="62">
    <w:name w:val="Основной текст (6)_"/>
    <w:basedOn w:val="a3"/>
    <w:link w:val="63"/>
    <w:uiPriority w:val="99"/>
    <w:locked/>
    <w:rsid w:val="00297CEC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63">
    <w:name w:val="Основной текст (6)"/>
    <w:basedOn w:val="a2"/>
    <w:link w:val="62"/>
    <w:uiPriority w:val="99"/>
    <w:rsid w:val="00297CEC"/>
    <w:pPr>
      <w:shd w:val="clear" w:color="auto" w:fill="FFFFFF"/>
      <w:suppressAutoHyphens w:val="0"/>
      <w:spacing w:line="322" w:lineRule="exact"/>
      <w:ind w:firstLine="567"/>
      <w:jc w:val="both"/>
    </w:pPr>
    <w:rPr>
      <w:rFonts w:ascii="Times New Roman" w:eastAsiaTheme="minorHAnsi" w:hAnsi="Times New Roman"/>
      <w:i/>
      <w:iCs/>
      <w:kern w:val="0"/>
      <w:sz w:val="26"/>
      <w:szCs w:val="26"/>
      <w:lang w:eastAsia="en-US"/>
    </w:rPr>
  </w:style>
  <w:style w:type="character" w:customStyle="1" w:styleId="64">
    <w:name w:val="Основной текст (6) + Не курсив"/>
    <w:basedOn w:val="62"/>
    <w:uiPriority w:val="99"/>
    <w:rsid w:val="00297CEC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43">
    <w:name w:val="Основной текст (4)_"/>
    <w:basedOn w:val="a3"/>
    <w:link w:val="410"/>
    <w:locked/>
    <w:rsid w:val="00297CEC"/>
    <w:rPr>
      <w:rFonts w:ascii="Times New Roman" w:hAnsi="Times New Roman" w:cs="Times New Roman"/>
      <w:sz w:val="14"/>
      <w:szCs w:val="14"/>
      <w:shd w:val="clear" w:color="auto" w:fill="FFFFFF"/>
    </w:rPr>
  </w:style>
  <w:style w:type="paragraph" w:customStyle="1" w:styleId="410">
    <w:name w:val="Основной текст (4)1"/>
    <w:basedOn w:val="a2"/>
    <w:link w:val="43"/>
    <w:rsid w:val="00297CEC"/>
    <w:pPr>
      <w:shd w:val="clear" w:color="auto" w:fill="FFFFFF"/>
      <w:suppressAutoHyphens w:val="0"/>
      <w:spacing w:before="1800" w:line="240" w:lineRule="atLeast"/>
      <w:ind w:firstLine="567"/>
      <w:jc w:val="center"/>
    </w:pPr>
    <w:rPr>
      <w:rFonts w:ascii="Times New Roman" w:eastAsiaTheme="minorHAnsi" w:hAnsi="Times New Roman"/>
      <w:kern w:val="0"/>
      <w:sz w:val="14"/>
      <w:szCs w:val="14"/>
      <w:lang w:eastAsia="en-US"/>
    </w:rPr>
  </w:style>
  <w:style w:type="character" w:customStyle="1" w:styleId="44">
    <w:name w:val="Основной текст (4)"/>
    <w:basedOn w:val="43"/>
    <w:uiPriority w:val="99"/>
    <w:rsid w:val="00297CEC"/>
    <w:rPr>
      <w:rFonts w:ascii="Times New Roman" w:hAnsi="Times New Roman" w:cs="Times New Roman"/>
      <w:sz w:val="14"/>
      <w:szCs w:val="14"/>
      <w:shd w:val="clear" w:color="auto" w:fill="FFFFFF"/>
    </w:rPr>
  </w:style>
  <w:style w:type="character" w:customStyle="1" w:styleId="4TrebuchetMS">
    <w:name w:val="Основной текст (4) + Trebuchet MS"/>
    <w:aliases w:val="6 pt,Полужирный"/>
    <w:basedOn w:val="43"/>
    <w:uiPriority w:val="99"/>
    <w:rsid w:val="00297CEC"/>
    <w:rPr>
      <w:rFonts w:ascii="Trebuchet MS" w:hAnsi="Trebuchet MS" w:cs="Trebuchet MS"/>
      <w:b/>
      <w:bCs/>
      <w:sz w:val="12"/>
      <w:szCs w:val="12"/>
      <w:shd w:val="clear" w:color="auto" w:fill="FFFFFF"/>
    </w:rPr>
  </w:style>
  <w:style w:type="paragraph" w:styleId="2f1">
    <w:name w:val="Body Text 2"/>
    <w:basedOn w:val="a2"/>
    <w:link w:val="2f2"/>
    <w:uiPriority w:val="99"/>
    <w:rsid w:val="00297CEC"/>
    <w:pPr>
      <w:widowControl/>
      <w:suppressAutoHyphens w:val="0"/>
      <w:spacing w:after="120" w:line="480" w:lineRule="auto"/>
      <w:ind w:firstLine="567"/>
      <w:jc w:val="both"/>
    </w:pPr>
    <w:rPr>
      <w:rFonts w:ascii="Times New Roman" w:eastAsia="Times New Roman" w:hAnsi="Times New Roman"/>
      <w:kern w:val="0"/>
      <w:sz w:val="24"/>
    </w:rPr>
  </w:style>
  <w:style w:type="character" w:customStyle="1" w:styleId="2f2">
    <w:name w:val="Основной текст 2 Знак"/>
    <w:basedOn w:val="a3"/>
    <w:link w:val="2f1"/>
    <w:uiPriority w:val="99"/>
    <w:rsid w:val="00297C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1">
    <w:name w:val="hl1"/>
    <w:basedOn w:val="a3"/>
    <w:uiPriority w:val="99"/>
    <w:rsid w:val="00297CEC"/>
    <w:rPr>
      <w:rFonts w:cs="Times New Roman"/>
      <w:color w:val="4682B4"/>
    </w:rPr>
  </w:style>
  <w:style w:type="character" w:customStyle="1" w:styleId="112">
    <w:name w:val="Основной текст + 112"/>
    <w:aliases w:val="5 pt3,Полужирный1"/>
    <w:basedOn w:val="111"/>
    <w:uiPriority w:val="99"/>
    <w:rsid w:val="00297CEC"/>
    <w:rPr>
      <w:rFonts w:ascii="Times New Roman" w:hAnsi="Times New Roman" w:cs="Times New Roman"/>
      <w:b/>
      <w:bCs/>
      <w:i/>
      <w:iCs/>
      <w:sz w:val="23"/>
      <w:szCs w:val="23"/>
      <w:u w:val="none"/>
      <w:shd w:val="clear" w:color="auto" w:fill="FFFFFF"/>
    </w:rPr>
  </w:style>
  <w:style w:type="character" w:customStyle="1" w:styleId="72">
    <w:name w:val="Основной текст (7)_"/>
    <w:basedOn w:val="a3"/>
    <w:link w:val="73"/>
    <w:locked/>
    <w:rsid w:val="00297CEC"/>
    <w:rPr>
      <w:rFonts w:cs="Times New Roman"/>
      <w:shd w:val="clear" w:color="auto" w:fill="FFFFFF"/>
    </w:rPr>
  </w:style>
  <w:style w:type="paragraph" w:customStyle="1" w:styleId="73">
    <w:name w:val="Основной текст (7)"/>
    <w:basedOn w:val="a2"/>
    <w:link w:val="72"/>
    <w:rsid w:val="00297CEC"/>
    <w:pPr>
      <w:shd w:val="clear" w:color="auto" w:fill="FFFFFF"/>
      <w:suppressAutoHyphens w:val="0"/>
      <w:spacing w:before="300" w:after="420" w:line="240" w:lineRule="atLeast"/>
      <w:ind w:firstLine="567"/>
      <w:jc w:val="both"/>
    </w:pPr>
    <w:rPr>
      <w:rFonts w:asciiTheme="minorHAnsi" w:eastAsiaTheme="minorHAnsi" w:hAnsiTheme="minorHAnsi"/>
      <w:kern w:val="0"/>
      <w:sz w:val="22"/>
      <w:szCs w:val="22"/>
      <w:shd w:val="clear" w:color="auto" w:fill="FFFFFF"/>
      <w:lang w:eastAsia="en-US"/>
    </w:rPr>
  </w:style>
  <w:style w:type="character" w:customStyle="1" w:styleId="65">
    <w:name w:val="Заголовок №6_"/>
    <w:basedOn w:val="a3"/>
    <w:link w:val="66"/>
    <w:uiPriority w:val="99"/>
    <w:locked/>
    <w:rsid w:val="00297CEC"/>
    <w:rPr>
      <w:rFonts w:cs="Times New Roman"/>
      <w:b/>
      <w:bCs/>
      <w:i/>
      <w:iCs/>
      <w:sz w:val="26"/>
      <w:szCs w:val="26"/>
      <w:shd w:val="clear" w:color="auto" w:fill="FFFFFF"/>
    </w:rPr>
  </w:style>
  <w:style w:type="paragraph" w:customStyle="1" w:styleId="66">
    <w:name w:val="Заголовок №6"/>
    <w:basedOn w:val="a2"/>
    <w:link w:val="65"/>
    <w:uiPriority w:val="99"/>
    <w:rsid w:val="00297CEC"/>
    <w:pPr>
      <w:shd w:val="clear" w:color="auto" w:fill="FFFFFF"/>
      <w:suppressAutoHyphens w:val="0"/>
      <w:spacing w:before="360" w:after="240" w:line="240" w:lineRule="atLeast"/>
      <w:ind w:hanging="1740"/>
      <w:jc w:val="both"/>
      <w:outlineLvl w:val="5"/>
    </w:pPr>
    <w:rPr>
      <w:rFonts w:asciiTheme="minorHAnsi" w:eastAsiaTheme="minorHAnsi" w:hAnsiTheme="minorHAnsi"/>
      <w:b/>
      <w:bCs/>
      <w:i/>
      <w:iCs/>
      <w:kern w:val="0"/>
      <w:sz w:val="26"/>
      <w:szCs w:val="26"/>
      <w:shd w:val="clear" w:color="auto" w:fill="FFFFFF"/>
      <w:lang w:eastAsia="en-US"/>
    </w:rPr>
  </w:style>
  <w:style w:type="character" w:customStyle="1" w:styleId="52">
    <w:name w:val="Основной текст (5)_"/>
    <w:basedOn w:val="a3"/>
    <w:link w:val="53"/>
    <w:uiPriority w:val="99"/>
    <w:locked/>
    <w:rsid w:val="00297CEC"/>
    <w:rPr>
      <w:rFonts w:cs="Times New Roman"/>
      <w:b/>
      <w:bCs/>
      <w:sz w:val="30"/>
      <w:szCs w:val="30"/>
      <w:shd w:val="clear" w:color="auto" w:fill="FFFFFF"/>
    </w:rPr>
  </w:style>
  <w:style w:type="paragraph" w:customStyle="1" w:styleId="53">
    <w:name w:val="Основной текст (5)"/>
    <w:basedOn w:val="a2"/>
    <w:link w:val="52"/>
    <w:uiPriority w:val="99"/>
    <w:rsid w:val="00297CEC"/>
    <w:pPr>
      <w:shd w:val="clear" w:color="auto" w:fill="FFFFFF"/>
      <w:suppressAutoHyphens w:val="0"/>
      <w:spacing w:after="180" w:line="365" w:lineRule="exact"/>
      <w:ind w:firstLine="567"/>
      <w:jc w:val="both"/>
    </w:pPr>
    <w:rPr>
      <w:rFonts w:asciiTheme="minorHAnsi" w:eastAsiaTheme="minorHAnsi" w:hAnsiTheme="minorHAnsi"/>
      <w:b/>
      <w:bCs/>
      <w:kern w:val="0"/>
      <w:sz w:val="30"/>
      <w:szCs w:val="30"/>
      <w:shd w:val="clear" w:color="auto" w:fill="FFFFFF"/>
      <w:lang w:eastAsia="en-US"/>
    </w:rPr>
  </w:style>
  <w:style w:type="character" w:customStyle="1" w:styleId="afff5">
    <w:name w:val="Основной текст + Курсив"/>
    <w:basedOn w:val="17"/>
    <w:uiPriority w:val="99"/>
    <w:rsid w:val="00297CEC"/>
    <w:rPr>
      <w:rFonts w:ascii="Times New Roman" w:hAnsi="Times New Roman" w:cs="Times New Roman"/>
      <w:i/>
      <w:iCs/>
      <w:sz w:val="26"/>
      <w:szCs w:val="26"/>
      <w:u w:val="none"/>
    </w:rPr>
  </w:style>
  <w:style w:type="character" w:customStyle="1" w:styleId="11pt">
    <w:name w:val="Основной текст + 11 pt"/>
    <w:basedOn w:val="17"/>
    <w:uiPriority w:val="99"/>
    <w:rsid w:val="00297CEC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f3">
    <w:name w:val="Сноска (2)_"/>
    <w:basedOn w:val="a3"/>
    <w:link w:val="2f4"/>
    <w:uiPriority w:val="99"/>
    <w:locked/>
    <w:rsid w:val="00297CEC"/>
    <w:rPr>
      <w:rFonts w:cs="Times New Roman"/>
      <w:sz w:val="26"/>
      <w:szCs w:val="26"/>
      <w:shd w:val="clear" w:color="auto" w:fill="FFFFFF"/>
    </w:rPr>
  </w:style>
  <w:style w:type="paragraph" w:customStyle="1" w:styleId="2f4">
    <w:name w:val="Сноска (2)"/>
    <w:basedOn w:val="a2"/>
    <w:link w:val="2f3"/>
    <w:uiPriority w:val="99"/>
    <w:rsid w:val="00297CEC"/>
    <w:pPr>
      <w:shd w:val="clear" w:color="auto" w:fill="FFFFFF"/>
      <w:suppressAutoHyphens w:val="0"/>
      <w:spacing w:line="240" w:lineRule="atLeast"/>
      <w:ind w:firstLine="567"/>
      <w:jc w:val="both"/>
    </w:pPr>
    <w:rPr>
      <w:rFonts w:asciiTheme="minorHAnsi" w:eastAsiaTheme="minorHAnsi" w:hAnsiTheme="minorHAnsi"/>
      <w:kern w:val="0"/>
      <w:sz w:val="26"/>
      <w:szCs w:val="26"/>
      <w:shd w:val="clear" w:color="auto" w:fill="FFFFFF"/>
      <w:lang w:eastAsia="en-US"/>
    </w:rPr>
  </w:style>
  <w:style w:type="paragraph" w:customStyle="1" w:styleId="2f5">
    <w:name w:val="Обычный2"/>
    <w:uiPriority w:val="99"/>
    <w:rsid w:val="00297CEC"/>
    <w:pPr>
      <w:spacing w:before="100" w:after="1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b">
    <w:name w:val="Обычный3"/>
    <w:uiPriority w:val="99"/>
    <w:rsid w:val="00297CEC"/>
    <w:pPr>
      <w:spacing w:before="100" w:after="1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f6">
    <w:name w:val="Знак2 Знак Знак Знак Знак Знак Знак"/>
    <w:basedOn w:val="a2"/>
    <w:rsid w:val="00297CEC"/>
    <w:pPr>
      <w:suppressAutoHyphens w:val="0"/>
      <w:adjustRightInd w:val="0"/>
      <w:spacing w:after="160" w:line="240" w:lineRule="exact"/>
      <w:ind w:firstLine="567"/>
      <w:jc w:val="right"/>
    </w:pPr>
    <w:rPr>
      <w:rFonts w:ascii="Times New Roman" w:eastAsia="Times New Roman" w:hAnsi="Times New Roman"/>
      <w:kern w:val="0"/>
      <w:szCs w:val="20"/>
      <w:lang w:val="en-GB" w:eastAsia="en-US"/>
    </w:rPr>
  </w:style>
  <w:style w:type="character" w:customStyle="1" w:styleId="19">
    <w:name w:val="Основной текст1"/>
    <w:basedOn w:val="a3"/>
    <w:rsid w:val="00297C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fff6">
    <w:name w:val="Основной текст_"/>
    <w:basedOn w:val="a3"/>
    <w:link w:val="3c"/>
    <w:rsid w:val="00297CE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c">
    <w:name w:val="Основной текст3"/>
    <w:basedOn w:val="a2"/>
    <w:link w:val="afff6"/>
    <w:rsid w:val="00297CEC"/>
    <w:pPr>
      <w:shd w:val="clear" w:color="auto" w:fill="FFFFFF"/>
      <w:suppressAutoHyphens w:val="0"/>
      <w:spacing w:after="60" w:line="0" w:lineRule="atLeast"/>
      <w:ind w:hanging="380"/>
      <w:jc w:val="both"/>
    </w:pPr>
    <w:rPr>
      <w:rFonts w:ascii="Times New Roman" w:eastAsia="Times New Roman" w:hAnsi="Times New Roman"/>
      <w:kern w:val="0"/>
      <w:sz w:val="27"/>
      <w:szCs w:val="27"/>
      <w:lang w:eastAsia="en-US"/>
    </w:rPr>
  </w:style>
  <w:style w:type="character" w:customStyle="1" w:styleId="2f7">
    <w:name w:val="Основной текст2"/>
    <w:basedOn w:val="afff6"/>
    <w:rsid w:val="00297C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Exact">
    <w:name w:val="Основной текст Exact"/>
    <w:basedOn w:val="a3"/>
    <w:rsid w:val="00297C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75pt">
    <w:name w:val="Основной текст + 7;5 pt"/>
    <w:basedOn w:val="afff6"/>
    <w:rsid w:val="00297C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75pt0">
    <w:name w:val="Основной текст + 7;5 pt;Курсив"/>
    <w:basedOn w:val="afff6"/>
    <w:rsid w:val="00297CE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</w:rPr>
  </w:style>
  <w:style w:type="character" w:customStyle="1" w:styleId="115pt">
    <w:name w:val="Основной текст + 11;5 pt"/>
    <w:basedOn w:val="afff6"/>
    <w:rsid w:val="00297C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;Полужирный"/>
    <w:basedOn w:val="afff6"/>
    <w:rsid w:val="00297C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9pt">
    <w:name w:val="Основной текст + 9 pt;Полужирный"/>
    <w:basedOn w:val="afff6"/>
    <w:rsid w:val="00297C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45">
    <w:name w:val="Заголовок №4_"/>
    <w:basedOn w:val="a3"/>
    <w:link w:val="46"/>
    <w:rsid w:val="00297CE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6">
    <w:name w:val="Заголовок №4"/>
    <w:basedOn w:val="a2"/>
    <w:link w:val="45"/>
    <w:rsid w:val="00297CEC"/>
    <w:pPr>
      <w:shd w:val="clear" w:color="auto" w:fill="FFFFFF"/>
      <w:suppressAutoHyphens w:val="0"/>
      <w:spacing w:before="480" w:line="326" w:lineRule="exact"/>
      <w:ind w:firstLine="567"/>
      <w:jc w:val="both"/>
      <w:outlineLvl w:val="3"/>
    </w:pPr>
    <w:rPr>
      <w:rFonts w:ascii="Times New Roman" w:eastAsia="Times New Roman" w:hAnsi="Times New Roman"/>
      <w:kern w:val="0"/>
      <w:sz w:val="27"/>
      <w:szCs w:val="27"/>
      <w:lang w:eastAsia="en-US"/>
    </w:rPr>
  </w:style>
  <w:style w:type="paragraph" w:customStyle="1" w:styleId="2f8">
    <w:name w:val="Знак2"/>
    <w:basedOn w:val="a2"/>
    <w:rsid w:val="00297CEC"/>
    <w:pPr>
      <w:suppressAutoHyphens w:val="0"/>
      <w:adjustRightInd w:val="0"/>
      <w:spacing w:after="160" w:line="240" w:lineRule="exact"/>
      <w:ind w:firstLine="567"/>
      <w:jc w:val="right"/>
    </w:pPr>
    <w:rPr>
      <w:rFonts w:ascii="Times New Roman" w:eastAsia="Times New Roman" w:hAnsi="Times New Roman"/>
      <w:kern w:val="0"/>
      <w:szCs w:val="20"/>
      <w:lang w:val="en-GB" w:eastAsia="en-US"/>
    </w:rPr>
  </w:style>
  <w:style w:type="paragraph" w:customStyle="1" w:styleId="54">
    <w:name w:val="Знак5 Знак Знак Знак"/>
    <w:basedOn w:val="a2"/>
    <w:rsid w:val="00297CEC"/>
    <w:pPr>
      <w:suppressAutoHyphens w:val="0"/>
      <w:adjustRightInd w:val="0"/>
      <w:spacing w:after="160" w:line="240" w:lineRule="exact"/>
      <w:ind w:firstLine="567"/>
      <w:jc w:val="right"/>
    </w:pPr>
    <w:rPr>
      <w:rFonts w:ascii="Times New Roman" w:eastAsia="Times New Roman" w:hAnsi="Times New Roman"/>
      <w:kern w:val="0"/>
      <w:szCs w:val="20"/>
      <w:lang w:val="en-GB" w:eastAsia="en-US"/>
    </w:rPr>
  </w:style>
  <w:style w:type="paragraph" w:customStyle="1" w:styleId="1a">
    <w:name w:val="Знак Знак Знак Знак1"/>
    <w:basedOn w:val="a2"/>
    <w:rsid w:val="00297CEC"/>
    <w:pPr>
      <w:suppressAutoHyphens w:val="0"/>
      <w:adjustRightInd w:val="0"/>
      <w:spacing w:after="160" w:line="240" w:lineRule="exact"/>
      <w:ind w:firstLine="567"/>
      <w:jc w:val="right"/>
    </w:pPr>
    <w:rPr>
      <w:rFonts w:ascii="Times New Roman" w:eastAsia="Times New Roman" w:hAnsi="Times New Roman"/>
      <w:kern w:val="0"/>
      <w:szCs w:val="20"/>
      <w:lang w:val="en-GB" w:eastAsia="en-US"/>
    </w:rPr>
  </w:style>
  <w:style w:type="paragraph" w:customStyle="1" w:styleId="212">
    <w:name w:val="Знак2 Знак Знак Знак Знак Знак Знак1"/>
    <w:basedOn w:val="a2"/>
    <w:rsid w:val="00297CEC"/>
    <w:pPr>
      <w:suppressAutoHyphens w:val="0"/>
      <w:adjustRightInd w:val="0"/>
      <w:spacing w:after="160" w:line="240" w:lineRule="exact"/>
      <w:ind w:firstLine="567"/>
      <w:jc w:val="right"/>
    </w:pPr>
    <w:rPr>
      <w:rFonts w:ascii="Times New Roman" w:eastAsia="Times New Roman" w:hAnsi="Times New Roman"/>
      <w:kern w:val="0"/>
      <w:szCs w:val="20"/>
      <w:lang w:val="en-GB" w:eastAsia="en-US"/>
    </w:rPr>
  </w:style>
  <w:style w:type="table" w:customStyle="1" w:styleId="TableNormal">
    <w:name w:val="Table Normal"/>
    <w:uiPriority w:val="2"/>
    <w:semiHidden/>
    <w:unhideWhenUsed/>
    <w:qFormat/>
    <w:rsid w:val="00297CEC"/>
    <w:pPr>
      <w:widowControl w:val="0"/>
      <w:spacing w:after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7">
    <w:name w:val="Основной текст4"/>
    <w:basedOn w:val="a2"/>
    <w:rsid w:val="00297CEC"/>
    <w:pPr>
      <w:shd w:val="clear" w:color="auto" w:fill="FFFFFF"/>
      <w:suppressAutoHyphens w:val="0"/>
      <w:spacing w:before="360" w:line="322" w:lineRule="exact"/>
      <w:ind w:hanging="360"/>
      <w:jc w:val="both"/>
    </w:pPr>
    <w:rPr>
      <w:rFonts w:ascii="Times New Roman" w:eastAsia="Times New Roman" w:hAnsi="Times New Roman"/>
      <w:color w:val="000000"/>
      <w:kern w:val="0"/>
      <w:sz w:val="27"/>
      <w:szCs w:val="27"/>
    </w:rPr>
  </w:style>
  <w:style w:type="character" w:customStyle="1" w:styleId="1pt">
    <w:name w:val="Основной текст + Интервал 1 pt"/>
    <w:basedOn w:val="afff6"/>
    <w:rsid w:val="00297C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15pt1">
    <w:name w:val="Основной текст + 11;5 pt;Полужирный;Курсив"/>
    <w:basedOn w:val="afff6"/>
    <w:rsid w:val="00297CE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ff7">
    <w:name w:val="Подпись к таблице_"/>
    <w:basedOn w:val="a3"/>
    <w:rsid w:val="00297C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ff8">
    <w:name w:val="Подпись к таблице"/>
    <w:basedOn w:val="afff7"/>
    <w:rsid w:val="00297C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Iauiue">
    <w:name w:val="Iau?iue"/>
    <w:rsid w:val="00297CEC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b">
    <w:name w:val="Название1"/>
    <w:basedOn w:val="a2"/>
    <w:qFormat/>
    <w:rsid w:val="00297CEC"/>
    <w:pPr>
      <w:widowControl/>
      <w:suppressLineNumbers/>
      <w:spacing w:before="120" w:after="120"/>
      <w:ind w:firstLine="567"/>
      <w:jc w:val="both"/>
    </w:pPr>
    <w:rPr>
      <w:rFonts w:ascii="Times New Roman" w:eastAsia="Times New Roman" w:hAnsi="Times New Roman" w:cs="Tahoma"/>
      <w:i/>
      <w:iCs/>
      <w:kern w:val="0"/>
      <w:sz w:val="24"/>
      <w:lang w:eastAsia="ar-SA"/>
    </w:rPr>
  </w:style>
  <w:style w:type="paragraph" w:customStyle="1" w:styleId="western">
    <w:name w:val="western"/>
    <w:basedOn w:val="a2"/>
    <w:uiPriority w:val="99"/>
    <w:rsid w:val="00297CEC"/>
    <w:pPr>
      <w:widowControl/>
      <w:suppressAutoHyphens w:val="0"/>
      <w:spacing w:before="100" w:beforeAutospacing="1" w:after="100" w:afterAutospacing="1"/>
      <w:ind w:firstLine="567"/>
      <w:jc w:val="both"/>
    </w:pPr>
    <w:rPr>
      <w:rFonts w:eastAsia="Times New Roman" w:cs="Arial"/>
      <w:kern w:val="0"/>
      <w:sz w:val="24"/>
    </w:rPr>
  </w:style>
  <w:style w:type="character" w:customStyle="1" w:styleId="afff9">
    <w:name w:val="АРисун Знак"/>
    <w:basedOn w:val="a3"/>
    <w:link w:val="afffa"/>
    <w:locked/>
    <w:rsid w:val="00297CEC"/>
    <w:rPr>
      <w:rFonts w:ascii="Times New Roman" w:eastAsia="Microsoft YaHei" w:hAnsi="Times New Roman" w:cs="Times New Roman"/>
      <w:bCs/>
      <w:i/>
      <w:spacing w:val="-5"/>
      <w:sz w:val="24"/>
      <w:szCs w:val="24"/>
    </w:rPr>
  </w:style>
  <w:style w:type="paragraph" w:customStyle="1" w:styleId="afffa">
    <w:name w:val="АРисун"/>
    <w:basedOn w:val="af"/>
    <w:link w:val="afff9"/>
    <w:qFormat/>
    <w:rsid w:val="00297CEC"/>
    <w:pPr>
      <w:widowControl w:val="0"/>
      <w:adjustRightInd w:val="0"/>
      <w:spacing w:after="240"/>
      <w:ind w:firstLine="0"/>
      <w:jc w:val="center"/>
    </w:pPr>
    <w:rPr>
      <w:rFonts w:ascii="Times New Roman" w:eastAsia="Microsoft YaHei" w:hAnsi="Times New Roman"/>
      <w:b w:val="0"/>
      <w:i/>
      <w:color w:val="auto"/>
      <w:spacing w:val="-5"/>
      <w:sz w:val="24"/>
      <w:szCs w:val="24"/>
      <w:lang w:val="ru-RU"/>
    </w:rPr>
  </w:style>
  <w:style w:type="character" w:customStyle="1" w:styleId="Afffb">
    <w:name w:val="Aобычный текст Знак"/>
    <w:basedOn w:val="a3"/>
    <w:link w:val="Afffc"/>
    <w:locked/>
    <w:rsid w:val="00297CEC"/>
    <w:rPr>
      <w:rFonts w:ascii="Times New Roman" w:eastAsia="Calibri" w:hAnsi="Times New Roman" w:cs="Times New Roman"/>
      <w:sz w:val="28"/>
      <w:szCs w:val="28"/>
    </w:rPr>
  </w:style>
  <w:style w:type="paragraph" w:customStyle="1" w:styleId="Afffc">
    <w:name w:val="Aобычный текст"/>
    <w:basedOn w:val="a2"/>
    <w:link w:val="Afffb"/>
    <w:qFormat/>
    <w:rsid w:val="00297CEC"/>
    <w:pPr>
      <w:widowControl/>
      <w:suppressAutoHyphens w:val="0"/>
      <w:spacing w:line="360" w:lineRule="auto"/>
      <w:ind w:firstLine="567"/>
      <w:contextualSpacing/>
      <w:jc w:val="both"/>
    </w:pPr>
    <w:rPr>
      <w:rFonts w:ascii="Times New Roman" w:eastAsia="Calibri" w:hAnsi="Times New Roman"/>
      <w:kern w:val="0"/>
      <w:sz w:val="28"/>
      <w:szCs w:val="28"/>
      <w:lang w:eastAsia="en-US"/>
    </w:rPr>
  </w:style>
  <w:style w:type="character" w:customStyle="1" w:styleId="afffd">
    <w:name w:val="ААОбыч Знак"/>
    <w:basedOn w:val="a3"/>
    <w:link w:val="afffe"/>
    <w:uiPriority w:val="1"/>
    <w:locked/>
    <w:rsid w:val="00297CEC"/>
    <w:rPr>
      <w:rFonts w:ascii="Times New Roman" w:eastAsia="Times New Roman" w:hAnsi="Times New Roman" w:cs="Calibri"/>
      <w:sz w:val="24"/>
      <w:szCs w:val="24"/>
      <w:lang w:val="en-US" w:bidi="en-US"/>
    </w:rPr>
  </w:style>
  <w:style w:type="paragraph" w:customStyle="1" w:styleId="afffe">
    <w:name w:val="ААОбыч"/>
    <w:basedOn w:val="af3"/>
    <w:link w:val="afffd"/>
    <w:uiPriority w:val="1"/>
    <w:qFormat/>
    <w:rsid w:val="00297CEC"/>
    <w:pPr>
      <w:spacing w:before="0" w:line="360" w:lineRule="auto"/>
      <w:ind w:left="0"/>
    </w:pPr>
    <w:rPr>
      <w:rFonts w:cs="Calibri"/>
      <w:sz w:val="24"/>
      <w:szCs w:val="24"/>
      <w:lang w:bidi="en-US"/>
    </w:rPr>
  </w:style>
  <w:style w:type="paragraph" w:customStyle="1" w:styleId="a0">
    <w:name w:val="АААПеречень"/>
    <w:basedOn w:val="afb"/>
    <w:link w:val="affff"/>
    <w:qFormat/>
    <w:rsid w:val="00297CEC"/>
    <w:pPr>
      <w:numPr>
        <w:numId w:val="3"/>
      </w:numPr>
      <w:tabs>
        <w:tab w:val="left" w:pos="1134"/>
      </w:tabs>
      <w:ind w:left="0" w:firstLine="567"/>
    </w:pPr>
    <w:rPr>
      <w:rFonts w:ascii="Times New Roman" w:hAnsi="Times New Roman"/>
    </w:rPr>
  </w:style>
  <w:style w:type="character" w:customStyle="1" w:styleId="affff">
    <w:name w:val="АААПеречень Знак"/>
    <w:basedOn w:val="afc"/>
    <w:link w:val="a0"/>
    <w:rsid w:val="00297CEC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fff0">
    <w:name w:val="Заголовок документа Знак"/>
    <w:basedOn w:val="a3"/>
    <w:link w:val="affff1"/>
    <w:locked/>
    <w:rsid w:val="00297CEC"/>
    <w:rPr>
      <w:rFonts w:ascii="Times New Roman" w:hAnsi="Times New Roman" w:cs="Times New Roman"/>
      <w:b/>
      <w:sz w:val="28"/>
      <w:szCs w:val="28"/>
    </w:rPr>
  </w:style>
  <w:style w:type="paragraph" w:customStyle="1" w:styleId="affff1">
    <w:name w:val="Заголовок документа"/>
    <w:basedOn w:val="a2"/>
    <w:link w:val="affff0"/>
    <w:rsid w:val="00297CEC"/>
    <w:pPr>
      <w:widowControl/>
      <w:suppressAutoHyphens w:val="0"/>
      <w:spacing w:line="360" w:lineRule="auto"/>
      <w:jc w:val="center"/>
    </w:pPr>
    <w:rPr>
      <w:rFonts w:ascii="Times New Roman" w:eastAsiaTheme="minorHAnsi" w:hAnsi="Times New Roman"/>
      <w:b/>
      <w:kern w:val="0"/>
      <w:sz w:val="28"/>
      <w:szCs w:val="28"/>
      <w:lang w:eastAsia="en-US"/>
    </w:rPr>
  </w:style>
  <w:style w:type="paragraph" w:customStyle="1" w:styleId="1c">
    <w:name w:val="ААА 1 ЗАГОЛОВОК"/>
    <w:basedOn w:val="a2"/>
    <w:link w:val="1d"/>
    <w:qFormat/>
    <w:rsid w:val="00297CEC"/>
    <w:pPr>
      <w:widowControl/>
      <w:suppressAutoHyphens w:val="0"/>
      <w:spacing w:before="240" w:after="240" w:line="300" w:lineRule="auto"/>
      <w:jc w:val="center"/>
      <w:outlineLvl w:val="0"/>
    </w:pPr>
    <w:rPr>
      <w:rFonts w:ascii="Times New Roman" w:eastAsia="Times New Roman" w:hAnsi="Times New Roman"/>
      <w:b/>
      <w:spacing w:val="1"/>
      <w:kern w:val="0"/>
      <w:sz w:val="28"/>
      <w:szCs w:val="32"/>
    </w:rPr>
  </w:style>
  <w:style w:type="character" w:customStyle="1" w:styleId="1d">
    <w:name w:val="ААА 1 ЗАГОЛОВОК Знак"/>
    <w:basedOn w:val="a3"/>
    <w:link w:val="1c"/>
    <w:rsid w:val="00297CEC"/>
    <w:rPr>
      <w:rFonts w:ascii="Times New Roman" w:eastAsia="Times New Roman" w:hAnsi="Times New Roman" w:cs="Times New Roman"/>
      <w:b/>
      <w:spacing w:val="1"/>
      <w:sz w:val="28"/>
      <w:szCs w:val="32"/>
      <w:lang w:eastAsia="ru-RU"/>
    </w:rPr>
  </w:style>
  <w:style w:type="paragraph" w:customStyle="1" w:styleId="2f9">
    <w:name w:val="ААА 2 ЗА"/>
    <w:basedOn w:val="11"/>
    <w:link w:val="2fa"/>
    <w:qFormat/>
    <w:rsid w:val="00297CEC"/>
    <w:pPr>
      <w:keepLines/>
      <w:widowControl/>
      <w:tabs>
        <w:tab w:val="clear" w:pos="360"/>
      </w:tabs>
      <w:suppressAutoHyphens w:val="0"/>
      <w:spacing w:before="120" w:after="120" w:line="300" w:lineRule="auto"/>
      <w:ind w:firstLine="567"/>
      <w:jc w:val="both"/>
    </w:pPr>
    <w:rPr>
      <w:rFonts w:ascii="Times New Roman" w:eastAsia="Times New Roman" w:hAnsi="Times New Roman"/>
      <w:bCs/>
      <w:szCs w:val="28"/>
      <w:lang w:val="en-US"/>
    </w:rPr>
  </w:style>
  <w:style w:type="character" w:customStyle="1" w:styleId="2fa">
    <w:name w:val="ААА 2 ЗА Знак"/>
    <w:basedOn w:val="12"/>
    <w:link w:val="2f9"/>
    <w:rsid w:val="00297CEC"/>
    <w:rPr>
      <w:rFonts w:ascii="Times New Roman" w:eastAsia="Times New Roman" w:hAnsi="Times New Roman" w:cs="Times New Roman"/>
      <w:b/>
      <w:bCs/>
      <w:kern w:val="2"/>
      <w:sz w:val="24"/>
      <w:szCs w:val="28"/>
      <w:lang w:val="en-US" w:eastAsia="ru-RU"/>
    </w:rPr>
  </w:style>
  <w:style w:type="paragraph" w:customStyle="1" w:styleId="affff2">
    <w:name w:val="АА Табл"/>
    <w:basedOn w:val="af"/>
    <w:link w:val="affff3"/>
    <w:qFormat/>
    <w:rsid w:val="00297CEC"/>
    <w:pPr>
      <w:keepNext/>
      <w:spacing w:line="276" w:lineRule="auto"/>
      <w:ind w:right="141" w:firstLine="0"/>
      <w:jc w:val="right"/>
    </w:pPr>
    <w:rPr>
      <w:rFonts w:ascii="Times New Roman" w:hAnsi="Times New Roman"/>
      <w:b w:val="0"/>
      <w:i/>
      <w:sz w:val="24"/>
      <w:szCs w:val="24"/>
    </w:rPr>
  </w:style>
  <w:style w:type="character" w:customStyle="1" w:styleId="affff3">
    <w:name w:val="АА Табл Знак"/>
    <w:basedOn w:val="af0"/>
    <w:link w:val="affff2"/>
    <w:rsid w:val="00297CEC"/>
    <w:rPr>
      <w:rFonts w:ascii="Times New Roman" w:eastAsia="Times New Roman" w:hAnsi="Times New Roman" w:cs="Times New Roman"/>
      <w:b w:val="0"/>
      <w:bCs/>
      <w:i/>
      <w:color w:val="4F81BD"/>
      <w:sz w:val="24"/>
      <w:szCs w:val="24"/>
      <w:lang w:val="en-US"/>
    </w:rPr>
  </w:style>
  <w:style w:type="paragraph" w:customStyle="1" w:styleId="2fb">
    <w:name w:val="АААЗаг2"/>
    <w:basedOn w:val="11"/>
    <w:link w:val="2fc"/>
    <w:qFormat/>
    <w:rsid w:val="00297CEC"/>
    <w:pPr>
      <w:keepLines/>
      <w:widowControl/>
      <w:tabs>
        <w:tab w:val="clear" w:pos="360"/>
      </w:tabs>
      <w:suppressAutoHyphens w:val="0"/>
      <w:spacing w:before="240" w:after="120" w:line="300" w:lineRule="auto"/>
      <w:ind w:firstLine="567"/>
      <w:jc w:val="center"/>
      <w:outlineLvl w:val="1"/>
    </w:pPr>
    <w:rPr>
      <w:rFonts w:ascii="Times New Roman" w:eastAsia="Times New Roman" w:hAnsi="Times New Roman"/>
      <w:bCs/>
    </w:rPr>
  </w:style>
  <w:style w:type="character" w:customStyle="1" w:styleId="2fc">
    <w:name w:val="АААЗаг2 Знак"/>
    <w:basedOn w:val="12"/>
    <w:link w:val="2fb"/>
    <w:rsid w:val="00297CEC"/>
    <w:rPr>
      <w:rFonts w:ascii="Times New Roman" w:eastAsia="Times New Roman" w:hAnsi="Times New Roman" w:cs="Times New Roman"/>
      <w:b/>
      <w:bCs/>
      <w:kern w:val="2"/>
      <w:sz w:val="24"/>
      <w:szCs w:val="24"/>
      <w:lang w:eastAsia="ru-RU"/>
    </w:rPr>
  </w:style>
  <w:style w:type="paragraph" w:customStyle="1" w:styleId="affff4">
    <w:name w:val="ААТабл"/>
    <w:basedOn w:val="afffa"/>
    <w:link w:val="affff5"/>
    <w:uiPriority w:val="1"/>
    <w:qFormat/>
    <w:rsid w:val="00297CEC"/>
    <w:pPr>
      <w:spacing w:before="120" w:after="0" w:line="276" w:lineRule="auto"/>
      <w:jc w:val="right"/>
    </w:pPr>
  </w:style>
  <w:style w:type="character" w:customStyle="1" w:styleId="affff5">
    <w:name w:val="ААТабл Знак"/>
    <w:basedOn w:val="afff9"/>
    <w:link w:val="affff4"/>
    <w:uiPriority w:val="1"/>
    <w:rsid w:val="00297CEC"/>
    <w:rPr>
      <w:rFonts w:ascii="Times New Roman" w:eastAsia="Microsoft YaHei" w:hAnsi="Times New Roman" w:cs="Times New Roman"/>
      <w:bCs/>
      <w:i/>
      <w:spacing w:val="-5"/>
      <w:sz w:val="24"/>
      <w:szCs w:val="24"/>
    </w:rPr>
  </w:style>
  <w:style w:type="paragraph" w:customStyle="1" w:styleId="3d">
    <w:name w:val="ААЗаг3"/>
    <w:basedOn w:val="a2"/>
    <w:link w:val="3e"/>
    <w:qFormat/>
    <w:rsid w:val="00297CEC"/>
    <w:pPr>
      <w:widowControl/>
      <w:suppressAutoHyphens w:val="0"/>
      <w:spacing w:before="120" w:after="120" w:line="300" w:lineRule="auto"/>
      <w:ind w:firstLine="567"/>
      <w:jc w:val="both"/>
      <w:outlineLvl w:val="2"/>
    </w:pPr>
    <w:rPr>
      <w:rFonts w:ascii="Times New Roman" w:eastAsia="Times New Roman" w:hAnsi="Times New Roman"/>
      <w:b/>
      <w:i/>
      <w:kern w:val="0"/>
      <w:sz w:val="24"/>
    </w:rPr>
  </w:style>
  <w:style w:type="character" w:customStyle="1" w:styleId="3e">
    <w:name w:val="ААЗаг3 Знак"/>
    <w:basedOn w:val="a3"/>
    <w:link w:val="3d"/>
    <w:rsid w:val="00297CEC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affff6">
    <w:name w:val="АТаблицы"/>
    <w:basedOn w:val="af"/>
    <w:link w:val="affff7"/>
    <w:qFormat/>
    <w:rsid w:val="00297CEC"/>
    <w:pPr>
      <w:keepNext/>
      <w:widowControl w:val="0"/>
      <w:adjustRightInd w:val="0"/>
      <w:spacing w:before="120"/>
      <w:jc w:val="right"/>
      <w:textAlignment w:val="baseline"/>
    </w:pPr>
    <w:rPr>
      <w:rFonts w:ascii="Times New Roman" w:eastAsia="Microsoft YaHei" w:hAnsi="Times New Roman"/>
      <w:b w:val="0"/>
      <w:i/>
      <w:color w:val="auto"/>
      <w:spacing w:val="-5"/>
      <w:sz w:val="24"/>
      <w:szCs w:val="24"/>
      <w:lang w:val="ru-RU"/>
    </w:rPr>
  </w:style>
  <w:style w:type="character" w:customStyle="1" w:styleId="affff7">
    <w:name w:val="АТаблицы Знак"/>
    <w:basedOn w:val="a3"/>
    <w:link w:val="affff6"/>
    <w:rsid w:val="00297CEC"/>
    <w:rPr>
      <w:rFonts w:ascii="Times New Roman" w:eastAsia="Microsoft YaHei" w:hAnsi="Times New Roman" w:cs="Times New Roman"/>
      <w:bCs/>
      <w:i/>
      <w:spacing w:val="-5"/>
      <w:sz w:val="24"/>
      <w:szCs w:val="24"/>
    </w:rPr>
  </w:style>
  <w:style w:type="paragraph" w:customStyle="1" w:styleId="affff8">
    <w:name w:val="АСодТабл"/>
    <w:basedOn w:val="a2"/>
    <w:link w:val="affff9"/>
    <w:qFormat/>
    <w:rsid w:val="00297CEC"/>
    <w:pPr>
      <w:suppressAutoHyphens w:val="0"/>
      <w:jc w:val="center"/>
    </w:pPr>
    <w:rPr>
      <w:rFonts w:ascii="Times New Roman" w:eastAsia="Calibri" w:hAnsi="Times New Roman"/>
      <w:spacing w:val="-1"/>
      <w:kern w:val="0"/>
      <w:sz w:val="22"/>
      <w:szCs w:val="22"/>
      <w:lang w:eastAsia="en-US"/>
    </w:rPr>
  </w:style>
  <w:style w:type="character" w:customStyle="1" w:styleId="affff9">
    <w:name w:val="АСодТабл Знак"/>
    <w:basedOn w:val="a3"/>
    <w:link w:val="affff8"/>
    <w:rsid w:val="00297CEC"/>
    <w:rPr>
      <w:rFonts w:ascii="Times New Roman" w:eastAsia="Calibri" w:hAnsi="Times New Roman" w:cs="Times New Roman"/>
      <w:spacing w:val="-1"/>
    </w:rPr>
  </w:style>
  <w:style w:type="paragraph" w:customStyle="1" w:styleId="Geonika">
    <w:name w:val="Geonika Маркированый список"/>
    <w:basedOn w:val="a2"/>
    <w:rsid w:val="00297CEC"/>
    <w:pPr>
      <w:widowControl/>
      <w:numPr>
        <w:numId w:val="4"/>
      </w:numPr>
      <w:tabs>
        <w:tab w:val="left" w:pos="900"/>
      </w:tabs>
      <w:suppressAutoHyphens w:val="0"/>
      <w:spacing w:before="120" w:after="120" w:line="276" w:lineRule="auto"/>
      <w:jc w:val="both"/>
    </w:pPr>
    <w:rPr>
      <w:rFonts w:ascii="Calibri" w:eastAsia="Times New Roman" w:hAnsi="Calibri"/>
      <w:kern w:val="0"/>
      <w:sz w:val="24"/>
      <w:lang w:val="en-US" w:eastAsia="en-US" w:bidi="en-US"/>
    </w:rPr>
  </w:style>
  <w:style w:type="paragraph" w:customStyle="1" w:styleId="a1">
    <w:name w:val="ААПереч"/>
    <w:basedOn w:val="Afffc"/>
    <w:link w:val="affffa"/>
    <w:uiPriority w:val="1"/>
    <w:qFormat/>
    <w:rsid w:val="00297CEC"/>
    <w:pPr>
      <w:numPr>
        <w:numId w:val="5"/>
      </w:numPr>
      <w:tabs>
        <w:tab w:val="left" w:pos="1134"/>
      </w:tabs>
    </w:pPr>
  </w:style>
  <w:style w:type="character" w:customStyle="1" w:styleId="affffa">
    <w:name w:val="ААПереч Знак"/>
    <w:basedOn w:val="Afffb"/>
    <w:link w:val="a1"/>
    <w:uiPriority w:val="1"/>
    <w:rsid w:val="00297CEC"/>
    <w:rPr>
      <w:rFonts w:ascii="Times New Roman" w:eastAsia="Calibri" w:hAnsi="Times New Roman" w:cs="Times New Roman"/>
      <w:sz w:val="28"/>
      <w:szCs w:val="28"/>
    </w:rPr>
  </w:style>
  <w:style w:type="paragraph" w:customStyle="1" w:styleId="affffb">
    <w:name w:val="ААСодТаб"/>
    <w:basedOn w:val="afa"/>
    <w:link w:val="affffc"/>
    <w:uiPriority w:val="1"/>
    <w:qFormat/>
    <w:rsid w:val="00297CEC"/>
    <w:pPr>
      <w:spacing w:before="0" w:after="0"/>
      <w:jc w:val="center"/>
    </w:pPr>
    <w:rPr>
      <w:rFonts w:eastAsia="Times New Roman"/>
      <w:szCs w:val="24"/>
    </w:rPr>
  </w:style>
  <w:style w:type="character" w:customStyle="1" w:styleId="affffc">
    <w:name w:val="ААСодТаб Знак"/>
    <w:basedOn w:val="af9"/>
    <w:link w:val="affffb"/>
    <w:uiPriority w:val="1"/>
    <w:rsid w:val="00297CEC"/>
    <w:rPr>
      <w:rFonts w:ascii="Times New Roman" w:eastAsia="Times New Roman" w:hAnsi="Times New Roman"/>
      <w:sz w:val="24"/>
      <w:szCs w:val="24"/>
    </w:rPr>
  </w:style>
  <w:style w:type="character" w:customStyle="1" w:styleId="affffd">
    <w:name w:val="Таблица_НОМЕР Знак"/>
    <w:basedOn w:val="a3"/>
    <w:link w:val="affffe"/>
    <w:locked/>
    <w:rsid w:val="00297CEC"/>
    <w:rPr>
      <w:rFonts w:ascii="Times New Roman" w:eastAsia="Times New Roman" w:hAnsi="Times New Roman" w:cs="Times New Roman"/>
      <w:sz w:val="28"/>
      <w:szCs w:val="24"/>
    </w:rPr>
  </w:style>
  <w:style w:type="paragraph" w:customStyle="1" w:styleId="affffe">
    <w:name w:val="Таблица_НОМЕР"/>
    <w:basedOn w:val="a2"/>
    <w:next w:val="a2"/>
    <w:link w:val="affffd"/>
    <w:qFormat/>
    <w:rsid w:val="00297CEC"/>
    <w:pPr>
      <w:keepNext/>
      <w:widowControl/>
      <w:spacing w:before="240" w:after="60"/>
      <w:ind w:firstLine="851"/>
      <w:jc w:val="right"/>
    </w:pPr>
    <w:rPr>
      <w:rFonts w:ascii="Times New Roman" w:eastAsia="Times New Roman" w:hAnsi="Times New Roman"/>
      <w:kern w:val="0"/>
      <w:sz w:val="28"/>
      <w:lang w:eastAsia="en-US"/>
    </w:rPr>
  </w:style>
  <w:style w:type="character" w:customStyle="1" w:styleId="afffff">
    <w:name w:val="Таблица_НАЗВАНИЕ Знак"/>
    <w:basedOn w:val="a3"/>
    <w:link w:val="afffff0"/>
    <w:locked/>
    <w:rsid w:val="00297CEC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afffff0">
    <w:name w:val="Таблица_НАЗВАНИЕ"/>
    <w:basedOn w:val="a2"/>
    <w:next w:val="a2"/>
    <w:link w:val="afffff"/>
    <w:qFormat/>
    <w:rsid w:val="00297CEC"/>
    <w:pPr>
      <w:keepNext/>
      <w:keepLines/>
      <w:widowControl/>
      <w:spacing w:after="120"/>
      <w:jc w:val="center"/>
    </w:pPr>
    <w:rPr>
      <w:rFonts w:ascii="Times New Roman" w:eastAsia="Times New Roman" w:hAnsi="Times New Roman"/>
      <w:b/>
      <w:kern w:val="0"/>
      <w:sz w:val="28"/>
      <w:szCs w:val="28"/>
      <w:lang w:eastAsia="en-US"/>
    </w:rPr>
  </w:style>
  <w:style w:type="paragraph" w:customStyle="1" w:styleId="msonormal0">
    <w:name w:val="msonormal"/>
    <w:basedOn w:val="a2"/>
    <w:rsid w:val="00297CEC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  <w:style w:type="paragraph" w:customStyle="1" w:styleId="xl63">
    <w:name w:val="xl63"/>
    <w:basedOn w:val="a2"/>
    <w:rsid w:val="00297CEC"/>
    <w:pPr>
      <w:widowControl/>
      <w:suppressAutoHyphens w:val="0"/>
      <w:spacing w:before="100" w:beforeAutospacing="1" w:after="100" w:afterAutospacing="1"/>
      <w:jc w:val="both"/>
      <w:textAlignment w:val="center"/>
    </w:pPr>
    <w:rPr>
      <w:rFonts w:ascii="Times New Roman" w:eastAsia="Times New Roman" w:hAnsi="Times New Roman"/>
      <w:b/>
      <w:bCs/>
      <w:kern w:val="0"/>
      <w:sz w:val="24"/>
    </w:rPr>
  </w:style>
  <w:style w:type="paragraph" w:customStyle="1" w:styleId="xl64">
    <w:name w:val="xl64"/>
    <w:basedOn w:val="a2"/>
    <w:rsid w:val="00297C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kern w:val="0"/>
      <w:sz w:val="24"/>
    </w:rPr>
  </w:style>
  <w:style w:type="paragraph" w:customStyle="1" w:styleId="s1">
    <w:name w:val="s_1"/>
    <w:basedOn w:val="a2"/>
    <w:rsid w:val="00297CEC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  <w:style w:type="character" w:styleId="afffff1">
    <w:name w:val="annotation reference"/>
    <w:basedOn w:val="a3"/>
    <w:uiPriority w:val="99"/>
    <w:semiHidden/>
    <w:unhideWhenUsed/>
    <w:rsid w:val="00297CEC"/>
    <w:rPr>
      <w:sz w:val="16"/>
      <w:szCs w:val="16"/>
    </w:rPr>
  </w:style>
  <w:style w:type="paragraph" w:styleId="afffff2">
    <w:name w:val="annotation text"/>
    <w:basedOn w:val="a2"/>
    <w:link w:val="afffff3"/>
    <w:uiPriority w:val="99"/>
    <w:semiHidden/>
    <w:unhideWhenUsed/>
    <w:rsid w:val="00297CEC"/>
    <w:pPr>
      <w:widowControl/>
      <w:suppressAutoHyphens w:val="0"/>
      <w:ind w:firstLine="567"/>
      <w:jc w:val="both"/>
    </w:pPr>
    <w:rPr>
      <w:rFonts w:ascii="Times New Roman" w:eastAsia="Times New Roman" w:hAnsi="Times New Roman"/>
      <w:kern w:val="0"/>
      <w:szCs w:val="20"/>
    </w:rPr>
  </w:style>
  <w:style w:type="character" w:customStyle="1" w:styleId="afffff3">
    <w:name w:val="Текст примечания Знак"/>
    <w:basedOn w:val="a3"/>
    <w:link w:val="afffff2"/>
    <w:uiPriority w:val="99"/>
    <w:semiHidden/>
    <w:rsid w:val="00297C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4">
    <w:name w:val="annotation subject"/>
    <w:basedOn w:val="afffff2"/>
    <w:next w:val="afffff2"/>
    <w:link w:val="afffff5"/>
    <w:uiPriority w:val="99"/>
    <w:semiHidden/>
    <w:unhideWhenUsed/>
    <w:rsid w:val="00297CEC"/>
    <w:rPr>
      <w:b/>
      <w:bCs/>
    </w:rPr>
  </w:style>
  <w:style w:type="character" w:customStyle="1" w:styleId="afffff5">
    <w:name w:val="Тема примечания Знак"/>
    <w:basedOn w:val="afffff3"/>
    <w:link w:val="afffff4"/>
    <w:uiPriority w:val="99"/>
    <w:semiHidden/>
    <w:rsid w:val="00297C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Paragraph1">
    <w:name w:val="List Paragraph1"/>
    <w:basedOn w:val="a2"/>
    <w:link w:val="ListParagraph10"/>
    <w:rsid w:val="00297CEC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val="en-US" w:eastAsia="en-US" w:bidi="en-US"/>
    </w:rPr>
  </w:style>
  <w:style w:type="character" w:customStyle="1" w:styleId="ListParagraph10">
    <w:name w:val="List Paragraph1 Знак"/>
    <w:basedOn w:val="a3"/>
    <w:link w:val="ListParagraph1"/>
    <w:rsid w:val="00297CEC"/>
    <w:rPr>
      <w:rFonts w:ascii="Calibri" w:eastAsia="Times New Roman" w:hAnsi="Calibri" w:cs="Times New Roman"/>
      <w:lang w:val="en-US" w:bidi="en-US"/>
    </w:rPr>
  </w:style>
  <w:style w:type="paragraph" w:customStyle="1" w:styleId="afffff6">
    <w:name w:val="АСодТаб"/>
    <w:basedOn w:val="a2"/>
    <w:link w:val="afffff7"/>
    <w:qFormat/>
    <w:rsid w:val="00297CEC"/>
    <w:pPr>
      <w:suppressAutoHyphens w:val="0"/>
      <w:jc w:val="center"/>
    </w:pPr>
    <w:rPr>
      <w:rFonts w:ascii="Times New Roman" w:eastAsia="Calibri" w:hAnsi="Times New Roman"/>
      <w:spacing w:val="-1"/>
      <w:kern w:val="0"/>
      <w:szCs w:val="22"/>
      <w:lang w:eastAsia="en-US"/>
    </w:rPr>
  </w:style>
  <w:style w:type="character" w:customStyle="1" w:styleId="afffff7">
    <w:name w:val="АСодТаб Знак"/>
    <w:basedOn w:val="a3"/>
    <w:link w:val="afffff6"/>
    <w:rsid w:val="00297CEC"/>
    <w:rPr>
      <w:rFonts w:ascii="Times New Roman" w:eastAsia="Calibri" w:hAnsi="Times New Roman" w:cs="Times New Roman"/>
      <w:spacing w:val="-1"/>
      <w:sz w:val="20"/>
    </w:rPr>
  </w:style>
  <w:style w:type="table" w:customStyle="1" w:styleId="TableGrid">
    <w:name w:val="TableGrid"/>
    <w:rsid w:val="00297CEC"/>
    <w:pPr>
      <w:spacing w:after="0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d">
    <w:name w:val="Нет списка2"/>
    <w:next w:val="a5"/>
    <w:uiPriority w:val="99"/>
    <w:semiHidden/>
    <w:unhideWhenUsed/>
    <w:rsid w:val="00326127"/>
  </w:style>
  <w:style w:type="table" w:customStyle="1" w:styleId="1e">
    <w:name w:val="Сетка таблицы1"/>
    <w:basedOn w:val="a4"/>
    <w:next w:val="affb"/>
    <w:uiPriority w:val="59"/>
    <w:rsid w:val="00326127"/>
    <w:pPr>
      <w:spacing w:after="0"/>
      <w:jc w:val="center"/>
    </w:pPr>
    <w:rPr>
      <w:rFonts w:ascii="Times New Roman" w:eastAsia="Calibri" w:hAnsi="Times New Roman" w:cs="Times New Roman"/>
      <w:sz w:val="24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paragraph" w:customStyle="1" w:styleId="Maximyz1">
    <w:name w:val="Maximyz Заголовок 1"/>
    <w:basedOn w:val="11"/>
    <w:link w:val="Maximyz10"/>
    <w:rsid w:val="00326127"/>
    <w:pPr>
      <w:keepLines/>
      <w:widowControl/>
      <w:tabs>
        <w:tab w:val="clear" w:pos="360"/>
      </w:tabs>
      <w:suppressAutoHyphens w:val="0"/>
      <w:spacing w:before="120"/>
      <w:ind w:firstLine="709"/>
      <w:jc w:val="center"/>
    </w:pPr>
    <w:rPr>
      <w:rFonts w:ascii="Times New Roman" w:eastAsia="Calibri" w:hAnsi="Times New Roman"/>
      <w:color w:val="000000"/>
      <w:kern w:val="0"/>
      <w:sz w:val="28"/>
      <w:szCs w:val="20"/>
      <w:lang w:val="x-none" w:eastAsia="en-US"/>
    </w:rPr>
  </w:style>
  <w:style w:type="character" w:customStyle="1" w:styleId="Maximyz10">
    <w:name w:val="Maximyz Заголовок 1 Знак"/>
    <w:link w:val="Maximyz1"/>
    <w:locked/>
    <w:rsid w:val="00326127"/>
    <w:rPr>
      <w:rFonts w:ascii="Times New Roman" w:eastAsia="Calibri" w:hAnsi="Times New Roman" w:cs="Times New Roman"/>
      <w:b/>
      <w:color w:val="000000"/>
      <w:sz w:val="28"/>
      <w:szCs w:val="20"/>
      <w:lang w:val="x-none"/>
    </w:rPr>
  </w:style>
  <w:style w:type="paragraph" w:customStyle="1" w:styleId="afffff8">
    <w:name w:val="Раздел"/>
    <w:basedOn w:val="a2"/>
    <w:link w:val="afffff9"/>
    <w:rsid w:val="00326127"/>
    <w:pPr>
      <w:widowControl/>
      <w:suppressAutoHyphens w:val="0"/>
      <w:spacing w:line="276" w:lineRule="auto"/>
      <w:ind w:firstLine="709"/>
      <w:jc w:val="both"/>
    </w:pPr>
    <w:rPr>
      <w:rFonts w:ascii="Times New Roman" w:eastAsia="Calibri" w:hAnsi="Times New Roman"/>
      <w:b/>
      <w:kern w:val="0"/>
      <w:sz w:val="26"/>
      <w:lang w:val="x-none" w:eastAsia="en-US"/>
    </w:rPr>
  </w:style>
  <w:style w:type="paragraph" w:customStyle="1" w:styleId="afffffa">
    <w:name w:val="Глава"/>
    <w:basedOn w:val="afb"/>
    <w:link w:val="afffffb"/>
    <w:uiPriority w:val="99"/>
    <w:qFormat/>
    <w:rsid w:val="00326127"/>
    <w:pPr>
      <w:spacing w:line="276" w:lineRule="auto"/>
      <w:ind w:left="0" w:right="-21" w:firstLine="709"/>
    </w:pPr>
    <w:rPr>
      <w:rFonts w:ascii="Times New Roman" w:eastAsia="Calibri" w:hAnsi="Times New Roman"/>
      <w:b/>
      <w:lang w:val="x-none"/>
    </w:rPr>
  </w:style>
  <w:style w:type="character" w:customStyle="1" w:styleId="afffff9">
    <w:name w:val="Раздел Знак"/>
    <w:link w:val="afffff8"/>
    <w:locked/>
    <w:rsid w:val="00326127"/>
    <w:rPr>
      <w:rFonts w:ascii="Times New Roman" w:eastAsia="Calibri" w:hAnsi="Times New Roman" w:cs="Times New Roman"/>
      <w:b/>
      <w:sz w:val="26"/>
      <w:szCs w:val="24"/>
      <w:lang w:val="x-none"/>
    </w:rPr>
  </w:style>
  <w:style w:type="character" w:customStyle="1" w:styleId="afffffb">
    <w:name w:val="Глава Знак"/>
    <w:link w:val="afffffa"/>
    <w:uiPriority w:val="99"/>
    <w:locked/>
    <w:rsid w:val="00326127"/>
    <w:rPr>
      <w:rFonts w:ascii="Times New Roman" w:eastAsia="Calibri" w:hAnsi="Times New Roman" w:cs="Times New Roman"/>
      <w:b/>
      <w:sz w:val="24"/>
      <w:szCs w:val="24"/>
      <w:lang w:val="x-none"/>
    </w:rPr>
  </w:style>
  <w:style w:type="paragraph" w:customStyle="1" w:styleId="lar2">
    <w:name w:val="lar2"/>
    <w:basedOn w:val="a2"/>
    <w:uiPriority w:val="99"/>
    <w:rsid w:val="00326127"/>
    <w:pPr>
      <w:widowControl/>
      <w:suppressAutoHyphens w:val="0"/>
      <w:spacing w:before="100" w:beforeAutospacing="1" w:after="100" w:afterAutospacing="1"/>
      <w:ind w:firstLine="709"/>
      <w:jc w:val="both"/>
    </w:pPr>
    <w:rPr>
      <w:rFonts w:ascii="Times New Roman" w:eastAsia="Times New Roman" w:hAnsi="Times New Roman"/>
      <w:kern w:val="0"/>
      <w:sz w:val="24"/>
    </w:rPr>
  </w:style>
  <w:style w:type="paragraph" w:customStyle="1" w:styleId="1f">
    <w:name w:val="Обычный (веб)1"/>
    <w:basedOn w:val="a2"/>
    <w:uiPriority w:val="99"/>
    <w:rsid w:val="00326127"/>
    <w:pPr>
      <w:widowControl/>
      <w:suppressAutoHyphens w:val="0"/>
      <w:spacing w:before="100" w:beforeAutospacing="1" w:after="100" w:afterAutospacing="1"/>
      <w:ind w:firstLine="709"/>
      <w:jc w:val="both"/>
    </w:pPr>
    <w:rPr>
      <w:rFonts w:ascii="Times New Roman" w:eastAsia="Times New Roman" w:hAnsi="Times New Roman"/>
      <w:kern w:val="0"/>
      <w:sz w:val="24"/>
    </w:rPr>
  </w:style>
  <w:style w:type="character" w:customStyle="1" w:styleId="docbody">
    <w:name w:val="docbody"/>
    <w:uiPriority w:val="99"/>
    <w:rsid w:val="00326127"/>
    <w:rPr>
      <w:rFonts w:cs="Times New Roman"/>
    </w:rPr>
  </w:style>
  <w:style w:type="paragraph" w:customStyle="1" w:styleId="dim1">
    <w:name w:val="dim1"/>
    <w:basedOn w:val="a2"/>
    <w:uiPriority w:val="99"/>
    <w:rsid w:val="00326127"/>
    <w:pPr>
      <w:widowControl/>
      <w:suppressAutoHyphens w:val="0"/>
      <w:spacing w:before="100" w:beforeAutospacing="1" w:after="100" w:afterAutospacing="1"/>
      <w:ind w:firstLine="709"/>
      <w:jc w:val="both"/>
    </w:pPr>
    <w:rPr>
      <w:rFonts w:ascii="Times New Roman" w:eastAsia="Times New Roman" w:hAnsi="Times New Roman"/>
      <w:kern w:val="0"/>
      <w:sz w:val="24"/>
    </w:rPr>
  </w:style>
  <w:style w:type="paragraph" w:customStyle="1" w:styleId="Style1">
    <w:name w:val="Style1"/>
    <w:basedOn w:val="a2"/>
    <w:uiPriority w:val="99"/>
    <w:rsid w:val="00326127"/>
    <w:pPr>
      <w:suppressAutoHyphens w:val="0"/>
      <w:autoSpaceDE w:val="0"/>
      <w:autoSpaceDN w:val="0"/>
      <w:adjustRightInd w:val="0"/>
      <w:spacing w:line="408" w:lineRule="exact"/>
      <w:ind w:firstLine="422"/>
      <w:jc w:val="both"/>
    </w:pPr>
    <w:rPr>
      <w:rFonts w:ascii="Times New Roman" w:eastAsia="Times New Roman" w:hAnsi="Times New Roman"/>
      <w:kern w:val="0"/>
      <w:sz w:val="24"/>
    </w:rPr>
  </w:style>
  <w:style w:type="paragraph" w:customStyle="1" w:styleId="Style2">
    <w:name w:val="Style2"/>
    <w:basedOn w:val="a2"/>
    <w:uiPriority w:val="99"/>
    <w:rsid w:val="00326127"/>
    <w:pPr>
      <w:suppressAutoHyphens w:val="0"/>
      <w:autoSpaceDE w:val="0"/>
      <w:autoSpaceDN w:val="0"/>
      <w:adjustRightInd w:val="0"/>
      <w:ind w:firstLine="709"/>
      <w:jc w:val="both"/>
    </w:pPr>
    <w:rPr>
      <w:rFonts w:ascii="Times New Roman" w:eastAsia="Times New Roman" w:hAnsi="Times New Roman"/>
      <w:kern w:val="0"/>
      <w:sz w:val="24"/>
    </w:rPr>
  </w:style>
  <w:style w:type="paragraph" w:customStyle="1" w:styleId="Style4">
    <w:name w:val="Style4"/>
    <w:basedOn w:val="a2"/>
    <w:uiPriority w:val="99"/>
    <w:rsid w:val="00326127"/>
    <w:pPr>
      <w:suppressAutoHyphens w:val="0"/>
      <w:autoSpaceDE w:val="0"/>
      <w:autoSpaceDN w:val="0"/>
      <w:adjustRightInd w:val="0"/>
      <w:spacing w:line="300" w:lineRule="exact"/>
      <w:ind w:firstLine="709"/>
      <w:jc w:val="both"/>
    </w:pPr>
    <w:rPr>
      <w:rFonts w:ascii="Times New Roman" w:eastAsia="Times New Roman" w:hAnsi="Times New Roman"/>
      <w:kern w:val="0"/>
      <w:sz w:val="24"/>
    </w:rPr>
  </w:style>
  <w:style w:type="paragraph" w:customStyle="1" w:styleId="Style6">
    <w:name w:val="Style6"/>
    <w:basedOn w:val="a2"/>
    <w:uiPriority w:val="99"/>
    <w:rsid w:val="00326127"/>
    <w:pPr>
      <w:suppressAutoHyphens w:val="0"/>
      <w:autoSpaceDE w:val="0"/>
      <w:autoSpaceDN w:val="0"/>
      <w:adjustRightInd w:val="0"/>
      <w:spacing w:line="302" w:lineRule="exact"/>
      <w:ind w:firstLine="709"/>
      <w:jc w:val="both"/>
    </w:pPr>
    <w:rPr>
      <w:rFonts w:ascii="Times New Roman" w:eastAsia="Times New Roman" w:hAnsi="Times New Roman"/>
      <w:kern w:val="0"/>
      <w:sz w:val="24"/>
    </w:rPr>
  </w:style>
  <w:style w:type="character" w:customStyle="1" w:styleId="FontStyle12">
    <w:name w:val="Font Style12"/>
    <w:uiPriority w:val="99"/>
    <w:rsid w:val="00326127"/>
    <w:rPr>
      <w:rFonts w:ascii="Times New Roman" w:hAnsi="Times New Roman" w:cs="Times New Roman"/>
      <w:sz w:val="28"/>
      <w:szCs w:val="28"/>
    </w:rPr>
  </w:style>
  <w:style w:type="character" w:customStyle="1" w:styleId="FontStyle13">
    <w:name w:val="Font Style13"/>
    <w:rsid w:val="00326127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uiPriority w:val="99"/>
    <w:rsid w:val="00326127"/>
    <w:rPr>
      <w:rFonts w:ascii="Times New Roman" w:hAnsi="Times New Roman" w:cs="Times New Roman"/>
      <w:sz w:val="26"/>
      <w:szCs w:val="26"/>
    </w:rPr>
  </w:style>
  <w:style w:type="paragraph" w:customStyle="1" w:styleId="1f0">
    <w:name w:val="Глава + Слева:  1"/>
    <w:aliases w:val="25 см"/>
    <w:basedOn w:val="a2"/>
    <w:uiPriority w:val="99"/>
    <w:rsid w:val="00326127"/>
    <w:pPr>
      <w:widowControl/>
      <w:suppressAutoHyphens w:val="0"/>
      <w:spacing w:line="276" w:lineRule="auto"/>
      <w:ind w:firstLine="708"/>
      <w:jc w:val="both"/>
    </w:pPr>
    <w:rPr>
      <w:rFonts w:ascii="Times New Roman" w:eastAsia="Calibri" w:hAnsi="Times New Roman"/>
      <w:b/>
      <w:kern w:val="0"/>
      <w:sz w:val="24"/>
      <w:szCs w:val="22"/>
      <w:lang w:eastAsia="en-US"/>
    </w:rPr>
  </w:style>
  <w:style w:type="paragraph" w:customStyle="1" w:styleId="afffffc">
    <w:name w:val="ОснТекст"/>
    <w:basedOn w:val="a2"/>
    <w:link w:val="afffffd"/>
    <w:rsid w:val="00326127"/>
    <w:pPr>
      <w:widowControl/>
      <w:suppressAutoHyphens w:val="0"/>
      <w:spacing w:line="276" w:lineRule="auto"/>
      <w:ind w:firstLine="540"/>
      <w:jc w:val="both"/>
    </w:pPr>
    <w:rPr>
      <w:rFonts w:ascii="Times New Roman" w:eastAsia="Calibri" w:hAnsi="Times New Roman"/>
      <w:kern w:val="0"/>
      <w:sz w:val="24"/>
      <w:lang w:val="x-none" w:eastAsia="en-US"/>
    </w:rPr>
  </w:style>
  <w:style w:type="character" w:customStyle="1" w:styleId="afffffd">
    <w:name w:val="ОснТекст Знак"/>
    <w:link w:val="afffffc"/>
    <w:rsid w:val="00326127"/>
    <w:rPr>
      <w:rFonts w:ascii="Times New Roman" w:eastAsia="Calibri" w:hAnsi="Times New Roman" w:cs="Times New Roman"/>
      <w:sz w:val="24"/>
      <w:szCs w:val="24"/>
      <w:lang w:val="x-none"/>
    </w:rPr>
  </w:style>
  <w:style w:type="paragraph" w:customStyle="1" w:styleId="1f1">
    <w:name w:val="Без интервала1"/>
    <w:rsid w:val="00326127"/>
    <w:pPr>
      <w:spacing w:after="0"/>
    </w:pPr>
    <w:rPr>
      <w:rFonts w:ascii="Calibri" w:eastAsia="Times New Roman" w:hAnsi="Calibri" w:cs="Times New Roman"/>
    </w:rPr>
  </w:style>
  <w:style w:type="paragraph" w:customStyle="1" w:styleId="afffffe">
    <w:name w:val="ТАБЛИЦЫ"/>
    <w:basedOn w:val="afa"/>
    <w:link w:val="affffff"/>
    <w:rsid w:val="00326127"/>
    <w:pPr>
      <w:spacing w:before="0" w:after="0"/>
      <w:jc w:val="center"/>
    </w:pPr>
    <w:rPr>
      <w:rFonts w:ascii="Calibri" w:eastAsia="Calibri" w:hAnsi="Calibri" w:cs="Times New Roman"/>
      <w:sz w:val="22"/>
      <w:lang w:val="x-none"/>
    </w:rPr>
  </w:style>
  <w:style w:type="character" w:customStyle="1" w:styleId="affffff">
    <w:name w:val="ТАБЛИЦЫ Знак"/>
    <w:link w:val="afffffe"/>
    <w:rsid w:val="00326127"/>
    <w:rPr>
      <w:rFonts w:ascii="Calibri" w:eastAsia="Calibri" w:hAnsi="Calibri" w:cs="Times New Roman"/>
      <w:lang w:val="x-none"/>
    </w:rPr>
  </w:style>
  <w:style w:type="character" w:customStyle="1" w:styleId="mw-headline">
    <w:name w:val="mw-headline"/>
    <w:basedOn w:val="a3"/>
    <w:rsid w:val="00326127"/>
  </w:style>
  <w:style w:type="paragraph" w:customStyle="1" w:styleId="1f2">
    <w:name w:val="Абзац списка1"/>
    <w:basedOn w:val="a2"/>
    <w:link w:val="ListParagraphChar"/>
    <w:rsid w:val="00326127"/>
    <w:pPr>
      <w:widowControl/>
      <w:suppressAutoHyphens w:val="0"/>
      <w:spacing w:line="276" w:lineRule="auto"/>
      <w:ind w:left="720" w:firstLine="709"/>
      <w:jc w:val="both"/>
    </w:pPr>
    <w:rPr>
      <w:rFonts w:ascii="Times New Roman" w:eastAsia="Times New Roman" w:hAnsi="Times New Roman"/>
      <w:kern w:val="0"/>
      <w:szCs w:val="22"/>
      <w:lang w:val="x-none" w:eastAsia="en-US"/>
    </w:rPr>
  </w:style>
  <w:style w:type="character" w:customStyle="1" w:styleId="ListParagraphChar">
    <w:name w:val="List Paragraph Char"/>
    <w:link w:val="1f2"/>
    <w:locked/>
    <w:rsid w:val="00326127"/>
    <w:rPr>
      <w:rFonts w:ascii="Times New Roman" w:eastAsia="Times New Roman" w:hAnsi="Times New Roman" w:cs="Times New Roman"/>
      <w:sz w:val="20"/>
      <w:lang w:val="x-none"/>
    </w:rPr>
  </w:style>
  <w:style w:type="character" w:customStyle="1" w:styleId="mycontent">
    <w:name w:val="mycontent"/>
    <w:basedOn w:val="a3"/>
    <w:rsid w:val="00326127"/>
  </w:style>
  <w:style w:type="numbering" w:customStyle="1" w:styleId="Maximyz">
    <w:name w:val="Maximyz Список"/>
    <w:uiPriority w:val="99"/>
    <w:rsid w:val="00326127"/>
  </w:style>
  <w:style w:type="paragraph" w:customStyle="1" w:styleId="MTDisplayEquation">
    <w:name w:val="MTDisplayEquation"/>
    <w:basedOn w:val="a2"/>
    <w:next w:val="a2"/>
    <w:link w:val="MTDisplayEquation0"/>
    <w:rsid w:val="00326127"/>
    <w:pPr>
      <w:widowControl/>
      <w:tabs>
        <w:tab w:val="center" w:pos="4680"/>
        <w:tab w:val="right" w:pos="9360"/>
      </w:tabs>
      <w:suppressAutoHyphens w:val="0"/>
      <w:spacing w:line="276" w:lineRule="auto"/>
      <w:ind w:firstLine="709"/>
      <w:jc w:val="both"/>
    </w:pPr>
    <w:rPr>
      <w:rFonts w:ascii="Times New Roman" w:eastAsia="Calibri" w:hAnsi="Times New Roman"/>
      <w:kern w:val="0"/>
      <w:sz w:val="24"/>
      <w:szCs w:val="22"/>
      <w:lang w:val="x-none" w:eastAsia="en-US"/>
    </w:rPr>
  </w:style>
  <w:style w:type="character" w:customStyle="1" w:styleId="MTDisplayEquation0">
    <w:name w:val="MTDisplayEquation Знак"/>
    <w:link w:val="MTDisplayEquation"/>
    <w:rsid w:val="00326127"/>
    <w:rPr>
      <w:rFonts w:ascii="Times New Roman" w:eastAsia="Calibri" w:hAnsi="Times New Roman" w:cs="Times New Roman"/>
      <w:sz w:val="24"/>
      <w:lang w:val="x-none"/>
    </w:rPr>
  </w:style>
  <w:style w:type="character" w:styleId="affffff0">
    <w:name w:val="Placeholder Text"/>
    <w:uiPriority w:val="99"/>
    <w:semiHidden/>
    <w:rsid w:val="00326127"/>
    <w:rPr>
      <w:color w:val="808080"/>
    </w:rPr>
  </w:style>
  <w:style w:type="paragraph" w:styleId="affffff1">
    <w:name w:val="Document Map"/>
    <w:basedOn w:val="a2"/>
    <w:link w:val="affffff2"/>
    <w:uiPriority w:val="99"/>
    <w:semiHidden/>
    <w:unhideWhenUsed/>
    <w:rsid w:val="00326127"/>
    <w:pPr>
      <w:widowControl/>
      <w:suppressAutoHyphens w:val="0"/>
      <w:spacing w:line="276" w:lineRule="auto"/>
      <w:ind w:firstLine="709"/>
      <w:jc w:val="both"/>
    </w:pPr>
    <w:rPr>
      <w:rFonts w:ascii="Tahoma" w:eastAsia="Calibri" w:hAnsi="Tahoma" w:cs="Tahoma"/>
      <w:kern w:val="0"/>
      <w:sz w:val="16"/>
      <w:szCs w:val="16"/>
      <w:lang w:eastAsia="en-US"/>
    </w:rPr>
  </w:style>
  <w:style w:type="character" w:customStyle="1" w:styleId="affffff2">
    <w:name w:val="Схема документа Знак"/>
    <w:basedOn w:val="a3"/>
    <w:link w:val="affffff1"/>
    <w:uiPriority w:val="99"/>
    <w:semiHidden/>
    <w:rsid w:val="00326127"/>
    <w:rPr>
      <w:rFonts w:ascii="Tahoma" w:eastAsia="Calibri" w:hAnsi="Tahoma" w:cs="Tahoma"/>
      <w:sz w:val="16"/>
      <w:szCs w:val="16"/>
    </w:rPr>
  </w:style>
  <w:style w:type="paragraph" w:styleId="affffff3">
    <w:name w:val="Revision"/>
    <w:hidden/>
    <w:uiPriority w:val="99"/>
    <w:semiHidden/>
    <w:rsid w:val="00326127"/>
    <w:pPr>
      <w:spacing w:after="0"/>
    </w:pPr>
    <w:rPr>
      <w:rFonts w:ascii="Calibri" w:eastAsia="Calibri" w:hAnsi="Calibri" w:cs="Times New Roman"/>
    </w:rPr>
  </w:style>
  <w:style w:type="paragraph" w:customStyle="1" w:styleId="Style8">
    <w:name w:val="Style8"/>
    <w:basedOn w:val="a2"/>
    <w:rsid w:val="00326127"/>
    <w:pPr>
      <w:autoSpaceDE w:val="0"/>
      <w:ind w:firstLine="709"/>
      <w:jc w:val="both"/>
      <w:textAlignment w:val="baseline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113">
    <w:name w:val="Сетка таблицы11"/>
    <w:basedOn w:val="a4"/>
    <w:next w:val="affb"/>
    <w:uiPriority w:val="59"/>
    <w:rsid w:val="00326127"/>
    <w:pPr>
      <w:spacing w:after="0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e">
    <w:name w:val="Сетка таблицы2"/>
    <w:basedOn w:val="a4"/>
    <w:next w:val="affb"/>
    <w:uiPriority w:val="59"/>
    <w:rsid w:val="00326127"/>
    <w:pPr>
      <w:spacing w:after="0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">
    <w:name w:val="Сетка таблицы3"/>
    <w:basedOn w:val="a4"/>
    <w:next w:val="affb"/>
    <w:rsid w:val="00326127"/>
    <w:pPr>
      <w:spacing w:after="0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Сетка таблицы4"/>
    <w:basedOn w:val="a4"/>
    <w:next w:val="affb"/>
    <w:uiPriority w:val="59"/>
    <w:rsid w:val="00326127"/>
    <w:pPr>
      <w:spacing w:after="0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"/>
    <w:basedOn w:val="a4"/>
    <w:next w:val="affb"/>
    <w:uiPriority w:val="59"/>
    <w:rsid w:val="00326127"/>
    <w:pPr>
      <w:spacing w:after="0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">
    <w:name w:val="Сетка таблицы6"/>
    <w:basedOn w:val="a4"/>
    <w:next w:val="affb"/>
    <w:uiPriority w:val="59"/>
    <w:rsid w:val="00326127"/>
    <w:pPr>
      <w:spacing w:after="0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">
    <w:name w:val="Сетка таблицы7"/>
    <w:basedOn w:val="a4"/>
    <w:next w:val="affb"/>
    <w:uiPriority w:val="59"/>
    <w:rsid w:val="00326127"/>
    <w:pPr>
      <w:spacing w:after="0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">
    <w:name w:val="S_Обычный жирный"/>
    <w:basedOn w:val="a2"/>
    <w:rsid w:val="00326127"/>
    <w:pPr>
      <w:widowControl/>
      <w:suppressAutoHyphens w:val="0"/>
      <w:ind w:firstLine="709"/>
      <w:jc w:val="both"/>
    </w:pPr>
    <w:rPr>
      <w:rFonts w:ascii="Times New Roman" w:eastAsia="Times New Roman" w:hAnsi="Times New Roman"/>
      <w:kern w:val="0"/>
      <w:sz w:val="28"/>
    </w:rPr>
  </w:style>
  <w:style w:type="paragraph" w:customStyle="1" w:styleId="affffff4">
    <w:name w:val="Абзац"/>
    <w:link w:val="affffff5"/>
    <w:uiPriority w:val="99"/>
    <w:rsid w:val="00326127"/>
    <w:pPr>
      <w:spacing w:before="120" w:after="60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5">
    <w:name w:val="Абзац Знак"/>
    <w:link w:val="affffff4"/>
    <w:uiPriority w:val="99"/>
    <w:locked/>
    <w:rsid w:val="00326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6">
    <w:name w:val="footnote text"/>
    <w:aliases w:val="Table_Footnote_last Знак,Table_Footnote_last Знак Знак,Table_Footnote_last"/>
    <w:basedOn w:val="a2"/>
    <w:link w:val="affffff7"/>
    <w:rsid w:val="00326127"/>
    <w:pPr>
      <w:suppressAutoHyphens w:val="0"/>
      <w:autoSpaceDE w:val="0"/>
      <w:spacing w:before="120"/>
      <w:ind w:firstLine="720"/>
      <w:jc w:val="both"/>
    </w:pPr>
    <w:rPr>
      <w:rFonts w:ascii="Times New Roman" w:eastAsia="Times New Roman" w:hAnsi="Times New Roman"/>
      <w:kern w:val="0"/>
      <w:szCs w:val="20"/>
      <w:lang w:eastAsia="ar-SA"/>
    </w:rPr>
  </w:style>
  <w:style w:type="character" w:customStyle="1" w:styleId="affffff7">
    <w:name w:val="Текст сноски Знак"/>
    <w:aliases w:val="Table_Footnote_last Знак Знак1,Table_Footnote_last Знак Знак Знак,Table_Footnote_last Знак1"/>
    <w:basedOn w:val="a3"/>
    <w:link w:val="affffff6"/>
    <w:rsid w:val="003261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font0">
    <w:name w:val="font0"/>
    <w:basedOn w:val="a2"/>
    <w:rsid w:val="00326127"/>
    <w:pPr>
      <w:widowControl/>
      <w:suppressAutoHyphens w:val="0"/>
      <w:spacing w:before="100" w:beforeAutospacing="1" w:after="100" w:afterAutospacing="1"/>
    </w:pPr>
    <w:rPr>
      <w:rFonts w:ascii="Calibri" w:eastAsia="Times New Roman" w:hAnsi="Calibri"/>
      <w:color w:val="000000"/>
      <w:kern w:val="0"/>
      <w:sz w:val="22"/>
      <w:szCs w:val="22"/>
    </w:rPr>
  </w:style>
  <w:style w:type="paragraph" w:customStyle="1" w:styleId="21">
    <w:name w:val="Список_маркерный_2_уровень"/>
    <w:basedOn w:val="10"/>
    <w:uiPriority w:val="99"/>
    <w:rsid w:val="00326127"/>
    <w:pPr>
      <w:numPr>
        <w:ilvl w:val="1"/>
      </w:numPr>
      <w:tabs>
        <w:tab w:val="num" w:pos="0"/>
      </w:tabs>
      <w:ind w:left="1647" w:hanging="360"/>
    </w:pPr>
  </w:style>
  <w:style w:type="paragraph" w:customStyle="1" w:styleId="10">
    <w:name w:val="Список_маркерный_1_уровень"/>
    <w:link w:val="1f3"/>
    <w:uiPriority w:val="99"/>
    <w:qFormat/>
    <w:rsid w:val="00326127"/>
    <w:pPr>
      <w:numPr>
        <w:numId w:val="11"/>
      </w:numPr>
      <w:spacing w:before="60" w:after="100"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1f3">
    <w:name w:val="Список_маркерный_1_уровень Знак"/>
    <w:link w:val="10"/>
    <w:uiPriority w:val="99"/>
    <w:rsid w:val="00326127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affffff8">
    <w:name w:val="Знак Знак Знак Знак Знак Знак Знак"/>
    <w:basedOn w:val="a2"/>
    <w:rsid w:val="00326127"/>
    <w:pPr>
      <w:suppressAutoHyphens w:val="0"/>
      <w:adjustRightInd w:val="0"/>
      <w:spacing w:after="160" w:line="240" w:lineRule="exact"/>
      <w:jc w:val="right"/>
    </w:pPr>
    <w:rPr>
      <w:rFonts w:ascii="Times New Roman" w:eastAsia="Times New Roman" w:hAnsi="Times New Roman"/>
      <w:kern w:val="0"/>
      <w:szCs w:val="20"/>
      <w:lang w:val="en-GB" w:eastAsia="en-US"/>
    </w:rPr>
  </w:style>
  <w:style w:type="paragraph" w:customStyle="1" w:styleId="1">
    <w:name w:val="ААУр1"/>
    <w:basedOn w:val="11"/>
    <w:link w:val="1f4"/>
    <w:uiPriority w:val="1"/>
    <w:qFormat/>
    <w:rsid w:val="00326127"/>
    <w:pPr>
      <w:keepNext w:val="0"/>
      <w:numPr>
        <w:ilvl w:val="2"/>
        <w:numId w:val="12"/>
      </w:numPr>
      <w:tabs>
        <w:tab w:val="left" w:pos="142"/>
      </w:tabs>
      <w:suppressAutoHyphens w:val="0"/>
      <w:spacing w:before="120"/>
      <w:ind w:left="0" w:firstLine="0"/>
      <w:jc w:val="center"/>
    </w:pPr>
    <w:rPr>
      <w:rFonts w:ascii="Times New Roman" w:eastAsia="Times New Roman" w:hAnsi="Times New Roman"/>
      <w:bCs/>
      <w:spacing w:val="-1"/>
      <w:kern w:val="0"/>
      <w:sz w:val="28"/>
      <w:szCs w:val="32"/>
      <w:lang w:eastAsia="en-US"/>
    </w:rPr>
  </w:style>
  <w:style w:type="character" w:customStyle="1" w:styleId="1f4">
    <w:name w:val="ААУр1 Знак"/>
    <w:link w:val="1"/>
    <w:uiPriority w:val="1"/>
    <w:rsid w:val="00326127"/>
    <w:rPr>
      <w:rFonts w:ascii="Times New Roman" w:eastAsia="Times New Roman" w:hAnsi="Times New Roman" w:cs="Times New Roman"/>
      <w:b/>
      <w:bCs/>
      <w:spacing w:val="-1"/>
      <w:sz w:val="28"/>
      <w:szCs w:val="32"/>
    </w:rPr>
  </w:style>
  <w:style w:type="paragraph" w:customStyle="1" w:styleId="affffff9">
    <w:name w:val="ААРис"/>
    <w:basedOn w:val="a2"/>
    <w:link w:val="affffffa"/>
    <w:uiPriority w:val="1"/>
    <w:qFormat/>
    <w:rsid w:val="00326127"/>
    <w:pPr>
      <w:suppressAutoHyphens w:val="0"/>
      <w:spacing w:after="240"/>
      <w:jc w:val="center"/>
    </w:pPr>
    <w:rPr>
      <w:rFonts w:ascii="Times New Roman" w:eastAsia="Calibri" w:hAnsi="Times New Roman"/>
      <w:i/>
      <w:kern w:val="0"/>
      <w:sz w:val="24"/>
      <w:szCs w:val="28"/>
      <w:lang w:eastAsia="en-US"/>
    </w:rPr>
  </w:style>
  <w:style w:type="character" w:customStyle="1" w:styleId="affffffa">
    <w:name w:val="ААРис Знак"/>
    <w:link w:val="affffff9"/>
    <w:uiPriority w:val="1"/>
    <w:rsid w:val="00326127"/>
    <w:rPr>
      <w:rFonts w:ascii="Times New Roman" w:eastAsia="Calibri" w:hAnsi="Times New Roman" w:cs="Times New Roman"/>
      <w:i/>
      <w:sz w:val="24"/>
      <w:szCs w:val="28"/>
    </w:rPr>
  </w:style>
  <w:style w:type="paragraph" w:customStyle="1" w:styleId="20">
    <w:name w:val="ААУр2"/>
    <w:basedOn w:val="22"/>
    <w:uiPriority w:val="1"/>
    <w:qFormat/>
    <w:rsid w:val="00326127"/>
    <w:pPr>
      <w:keepNext w:val="0"/>
      <w:numPr>
        <w:ilvl w:val="3"/>
        <w:numId w:val="12"/>
      </w:numPr>
      <w:suppressAutoHyphens w:val="0"/>
      <w:spacing w:before="120" w:after="120"/>
      <w:ind w:left="0" w:firstLine="0"/>
      <w:jc w:val="center"/>
    </w:pPr>
    <w:rPr>
      <w:rFonts w:ascii="Times New Roman" w:eastAsia="Times New Roman" w:hAnsi="Times New Roman"/>
      <w:b/>
      <w:bCs/>
      <w:kern w:val="0"/>
      <w:szCs w:val="26"/>
      <w:lang w:eastAsia="en-US"/>
    </w:rPr>
  </w:style>
  <w:style w:type="numbering" w:customStyle="1" w:styleId="2">
    <w:name w:val="Статья / Раздел2"/>
    <w:uiPriority w:val="99"/>
    <w:rsid w:val="00326127"/>
    <w:pPr>
      <w:numPr>
        <w:numId w:val="14"/>
      </w:numPr>
    </w:pPr>
  </w:style>
  <w:style w:type="paragraph" w:customStyle="1" w:styleId="1f5">
    <w:name w:val="в таблице1"/>
    <w:basedOn w:val="a2"/>
    <w:link w:val="1f6"/>
    <w:rsid w:val="00326127"/>
    <w:pPr>
      <w:keepLines/>
      <w:widowControl/>
      <w:suppressAutoHyphens w:val="0"/>
      <w:jc w:val="center"/>
    </w:pPr>
    <w:rPr>
      <w:rFonts w:ascii="Times New Roman" w:eastAsia="Times New Roman" w:hAnsi="Times New Roman"/>
      <w:kern w:val="0"/>
      <w:szCs w:val="20"/>
    </w:rPr>
  </w:style>
  <w:style w:type="character" w:customStyle="1" w:styleId="1f6">
    <w:name w:val="в таблице1 Знак"/>
    <w:link w:val="1f5"/>
    <w:rsid w:val="003261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3pt">
    <w:name w:val="Основной текст (2) + 13 pt"/>
    <w:uiPriority w:val="99"/>
    <w:rsid w:val="00326127"/>
    <w:rPr>
      <w:rFonts w:ascii="Times New Roman" w:eastAsia="Times New Roman" w:hAnsi="Times New Roman" w:cs="Times New Roman"/>
      <w:sz w:val="26"/>
      <w:szCs w:val="26"/>
      <w:u w:val="none"/>
      <w:shd w:val="clear" w:color="auto" w:fill="FFFFFF"/>
    </w:rPr>
  </w:style>
  <w:style w:type="paragraph" w:customStyle="1" w:styleId="1f7">
    <w:name w:val="Таблица1"/>
    <w:basedOn w:val="a2"/>
    <w:link w:val="1f8"/>
    <w:rsid w:val="00326127"/>
    <w:pPr>
      <w:keepNext/>
      <w:keepLines/>
      <w:widowControl/>
      <w:suppressAutoHyphens w:val="0"/>
      <w:jc w:val="right"/>
    </w:pPr>
    <w:rPr>
      <w:rFonts w:ascii="Times New Roman" w:eastAsia="Times New Roman" w:hAnsi="Times New Roman"/>
      <w:b/>
      <w:bCs/>
      <w:kern w:val="0"/>
      <w:szCs w:val="20"/>
      <w:lang w:val="tt-RU"/>
    </w:rPr>
  </w:style>
  <w:style w:type="character" w:customStyle="1" w:styleId="1f8">
    <w:name w:val="Таблица1 Знак"/>
    <w:link w:val="1f7"/>
    <w:rsid w:val="00326127"/>
    <w:rPr>
      <w:rFonts w:ascii="Times New Roman" w:eastAsia="Times New Roman" w:hAnsi="Times New Roman" w:cs="Times New Roman"/>
      <w:b/>
      <w:bCs/>
      <w:sz w:val="20"/>
      <w:szCs w:val="20"/>
      <w:lang w:val="tt-RU" w:eastAsia="ru-RU"/>
    </w:rPr>
  </w:style>
  <w:style w:type="character" w:styleId="affffffb">
    <w:name w:val="page number"/>
    <w:uiPriority w:val="99"/>
    <w:rsid w:val="00326127"/>
  </w:style>
  <w:style w:type="table" w:customStyle="1" w:styleId="218">
    <w:name w:val="Сетка таблицы218"/>
    <w:basedOn w:val="a4"/>
    <w:uiPriority w:val="59"/>
    <w:rsid w:val="00326127"/>
    <w:pPr>
      <w:spacing w:after="0"/>
      <w:jc w:val="center"/>
    </w:pPr>
    <w:rPr>
      <w:rFonts w:ascii="Times New Roman" w:eastAsia="Calibri" w:hAnsi="Times New Roman" w:cs="Times New Roman"/>
      <w:sz w:val="20"/>
      <w:szCs w:val="20"/>
      <w:lang w:eastAsia="ru-RU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  <w:jc w:val="center"/>
    </w:tr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D9D9D9"/>
      </w:tcPr>
    </w:tblStylePr>
  </w:style>
  <w:style w:type="table" w:customStyle="1" w:styleId="TableNormal3">
    <w:name w:val="Table Normal3"/>
    <w:uiPriority w:val="2"/>
    <w:semiHidden/>
    <w:unhideWhenUsed/>
    <w:qFormat/>
    <w:rsid w:val="00326127"/>
    <w:pPr>
      <w:widowControl w:val="0"/>
      <w:spacing w:after="0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ableParagraph0">
    <w:name w:val="Table Paragraph Знак"/>
    <w:link w:val="TableParagraph"/>
    <w:uiPriority w:val="1"/>
    <w:rsid w:val="00326127"/>
    <w:rPr>
      <w:rFonts w:ascii="Calibri" w:eastAsia="Times New Roman" w:hAnsi="Calibri" w:cs="Times New Roman"/>
      <w:sz w:val="24"/>
      <w:szCs w:val="24"/>
      <w:lang w:val="en-US"/>
    </w:rPr>
  </w:style>
  <w:style w:type="paragraph" w:customStyle="1" w:styleId="affffffc">
    <w:name w:val="ААОбычн"/>
    <w:basedOn w:val="a2"/>
    <w:link w:val="affffffd"/>
    <w:qFormat/>
    <w:rsid w:val="00326127"/>
    <w:pPr>
      <w:widowControl/>
      <w:spacing w:line="300" w:lineRule="auto"/>
      <w:ind w:firstLine="567"/>
      <w:contextualSpacing/>
      <w:jc w:val="both"/>
    </w:pPr>
    <w:rPr>
      <w:rFonts w:ascii="Times New Roman" w:eastAsia="Calibri" w:hAnsi="Times New Roman"/>
      <w:noProof/>
      <w:kern w:val="0"/>
      <w:sz w:val="24"/>
    </w:rPr>
  </w:style>
  <w:style w:type="character" w:customStyle="1" w:styleId="affffffd">
    <w:name w:val="ААОбычн Знак"/>
    <w:link w:val="affffffc"/>
    <w:rsid w:val="00326127"/>
    <w:rPr>
      <w:rFonts w:ascii="Times New Roman" w:eastAsia="Calibri" w:hAnsi="Times New Roman" w:cs="Times New Roman"/>
      <w:noProof/>
      <w:sz w:val="24"/>
      <w:szCs w:val="24"/>
      <w:lang w:eastAsia="ru-RU"/>
    </w:rPr>
  </w:style>
  <w:style w:type="paragraph" w:customStyle="1" w:styleId="affffffe">
    <w:name w:val="ААТАБЛ"/>
    <w:basedOn w:val="af"/>
    <w:link w:val="afffffff"/>
    <w:uiPriority w:val="99"/>
    <w:qFormat/>
    <w:rsid w:val="00326127"/>
    <w:pPr>
      <w:keepNext/>
      <w:spacing w:before="120"/>
      <w:ind w:firstLine="0"/>
      <w:jc w:val="right"/>
    </w:pPr>
    <w:rPr>
      <w:rFonts w:ascii="Times New Roman" w:eastAsia="Calibri" w:hAnsi="Times New Roman"/>
      <w:b w:val="0"/>
      <w:bCs w:val="0"/>
      <w:i/>
      <w:iCs/>
      <w:color w:val="auto"/>
      <w:sz w:val="24"/>
      <w:szCs w:val="24"/>
      <w:lang w:val="ru-RU"/>
    </w:rPr>
  </w:style>
  <w:style w:type="character" w:customStyle="1" w:styleId="afffffff">
    <w:name w:val="ААТАБЛ Знак"/>
    <w:link w:val="affffffe"/>
    <w:uiPriority w:val="99"/>
    <w:rsid w:val="00326127"/>
    <w:rPr>
      <w:rFonts w:ascii="Times New Roman" w:eastAsia="Calibri" w:hAnsi="Times New Roman" w:cs="Times New Roman"/>
      <w:i/>
      <w:iCs/>
      <w:sz w:val="24"/>
      <w:szCs w:val="24"/>
    </w:rPr>
  </w:style>
  <w:style w:type="character" w:customStyle="1" w:styleId="afffffff0">
    <w:name w:val="Заголовок Знак"/>
    <w:uiPriority w:val="99"/>
    <w:rsid w:val="00326127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styleId="afffffff1">
    <w:name w:val="footnote reference"/>
    <w:uiPriority w:val="99"/>
    <w:semiHidden/>
    <w:unhideWhenUsed/>
    <w:rsid w:val="00326127"/>
    <w:rPr>
      <w:vertAlign w:val="superscript"/>
    </w:rPr>
  </w:style>
  <w:style w:type="paragraph" w:customStyle="1" w:styleId="formattext">
    <w:name w:val="formattext"/>
    <w:basedOn w:val="a2"/>
    <w:rsid w:val="0032612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  <w:style w:type="character" w:customStyle="1" w:styleId="UnresolvedMention">
    <w:name w:val="Unresolved Mention"/>
    <w:uiPriority w:val="99"/>
    <w:semiHidden/>
    <w:unhideWhenUsed/>
    <w:rsid w:val="00326127"/>
    <w:rPr>
      <w:color w:val="605E5C"/>
      <w:shd w:val="clear" w:color="auto" w:fill="E1DFDD"/>
    </w:rPr>
  </w:style>
  <w:style w:type="paragraph" w:customStyle="1" w:styleId="trt0xe">
    <w:name w:val="trt0xe"/>
    <w:basedOn w:val="a2"/>
    <w:rsid w:val="0032612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875E7E"/>
    <w:pPr>
      <w:widowControl w:val="0"/>
      <w:suppressAutoHyphens/>
      <w:spacing w:after="0"/>
    </w:pPr>
    <w:rPr>
      <w:rFonts w:ascii="Arial" w:eastAsia="Arial Unicode MS" w:hAnsi="Arial" w:cs="Times New Roman"/>
      <w:kern w:val="2"/>
      <w:sz w:val="20"/>
      <w:szCs w:val="24"/>
      <w:lang w:eastAsia="ru-RU"/>
    </w:rPr>
  </w:style>
  <w:style w:type="paragraph" w:styleId="11">
    <w:name w:val="heading 1"/>
    <w:basedOn w:val="a2"/>
    <w:next w:val="a2"/>
    <w:link w:val="12"/>
    <w:qFormat/>
    <w:rsid w:val="00875E7E"/>
    <w:pPr>
      <w:keepNext/>
      <w:tabs>
        <w:tab w:val="num" w:pos="360"/>
      </w:tabs>
      <w:outlineLvl w:val="0"/>
    </w:pPr>
    <w:rPr>
      <w:b/>
      <w:sz w:val="24"/>
    </w:rPr>
  </w:style>
  <w:style w:type="paragraph" w:styleId="22">
    <w:name w:val="heading 2"/>
    <w:basedOn w:val="a2"/>
    <w:next w:val="a2"/>
    <w:link w:val="23"/>
    <w:semiHidden/>
    <w:unhideWhenUsed/>
    <w:qFormat/>
    <w:rsid w:val="00875E7E"/>
    <w:pPr>
      <w:keepNext/>
      <w:tabs>
        <w:tab w:val="num" w:pos="360"/>
      </w:tabs>
      <w:outlineLvl w:val="1"/>
    </w:pPr>
    <w:rPr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basedOn w:val="a3"/>
    <w:link w:val="11"/>
    <w:rsid w:val="00875E7E"/>
    <w:rPr>
      <w:rFonts w:ascii="Arial" w:eastAsia="Arial Unicode MS" w:hAnsi="Arial" w:cs="Times New Roman"/>
      <w:b/>
      <w:kern w:val="2"/>
      <w:sz w:val="24"/>
      <w:szCs w:val="24"/>
      <w:lang w:eastAsia="ru-RU"/>
    </w:rPr>
  </w:style>
  <w:style w:type="character" w:customStyle="1" w:styleId="23">
    <w:name w:val="Заголовок 2 Знак"/>
    <w:basedOn w:val="a3"/>
    <w:link w:val="22"/>
    <w:semiHidden/>
    <w:rsid w:val="00875E7E"/>
    <w:rPr>
      <w:rFonts w:ascii="Arial" w:eastAsia="Arial Unicode MS" w:hAnsi="Arial" w:cs="Times New Roman"/>
      <w:kern w:val="2"/>
      <w:sz w:val="24"/>
      <w:szCs w:val="24"/>
      <w:lang w:eastAsia="ru-RU"/>
    </w:rPr>
  </w:style>
  <w:style w:type="paragraph" w:styleId="a6">
    <w:name w:val="Balloon Text"/>
    <w:basedOn w:val="a2"/>
    <w:link w:val="a7"/>
    <w:uiPriority w:val="99"/>
    <w:semiHidden/>
    <w:unhideWhenUsed/>
    <w:rsid w:val="00875E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3"/>
    <w:link w:val="a6"/>
    <w:uiPriority w:val="99"/>
    <w:semiHidden/>
    <w:rsid w:val="00875E7E"/>
    <w:rPr>
      <w:rFonts w:ascii="Tahoma" w:eastAsia="Arial Unicode MS" w:hAnsi="Tahoma" w:cs="Tahoma"/>
      <w:kern w:val="2"/>
      <w:sz w:val="16"/>
      <w:szCs w:val="16"/>
      <w:lang w:eastAsia="ru-RU"/>
    </w:rPr>
  </w:style>
  <w:style w:type="numbering" w:customStyle="1" w:styleId="60">
    <w:name w:val="2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https://d.docs.live.net/4c5f4f0fe6fa63c5/&#1056;&#1072;&#1073;&#1086;&#1095;&#1080;&#1081;%20&#1089;&#1090;&#1086;&#1083;/&#1056;&#1072;&#1073;&#1086;&#1090;&#1072;/&#1042;&#1048;&#1042;/&#1052;&#1072;&#1091;&#1082;&#1089;&#1082;&#1086;&#1077;%20&#1057;&#1055;/&#1042;&#1086;&#1076;&#1086;&#1089;&#1085;&#1072;&#1073;&#1078;&#1077;&#1085;&#1080;&#1077;%20&#1040;&#1083;&#1075;&#1086;&#1088;&#1080;&#1090;&#1084;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0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Баланс водопотребления, тыс. м</a:t>
            </a:r>
            <a:r>
              <a:rPr lang="ru-RU" sz="1200" b="0" i="0" baseline="3000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3</a:t>
            </a:r>
            <a:r>
              <a:rPr lang="ru-RU" sz="1200" b="0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 в год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'[Водоснабжение Алгоритм.xlsx]Баланс ЦСВС'!$H$1</c:f>
              <c:strCache>
                <c:ptCount val="1"/>
                <c:pt idx="0">
                  <c:v>Итого ЦСВС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412-41D0-8DCE-4391300A5EF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412-41D0-8DCE-4391300A5EF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D412-41D0-8DCE-4391300A5EF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'[Водоснабжение Алгоритм.xlsx]Баланс ЦСВС'!$B$11:$B$13</c:f>
              <c:strCache>
                <c:ptCount val="3"/>
                <c:pt idx="0">
                  <c:v>население</c:v>
                </c:pt>
                <c:pt idx="1">
                  <c:v>бюджетные организации</c:v>
                </c:pt>
                <c:pt idx="2">
                  <c:v>прочие потребители</c:v>
                </c:pt>
              </c:strCache>
            </c:strRef>
          </c:cat>
          <c:val>
            <c:numRef>
              <c:f>'[Водоснабжение Алгоритм.xlsx]Баланс ЦСВС'!$H$11:$H$13</c:f>
              <c:numCache>
                <c:formatCode>0.0</c:formatCode>
                <c:ptCount val="3"/>
                <c:pt idx="0">
                  <c:v>1.93</c:v>
                </c:pt>
                <c:pt idx="1">
                  <c:v>0.21300000000000002</c:v>
                </c:pt>
                <c:pt idx="2">
                  <c:v>0.97699999999999998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D412-41D0-8DCE-4391300A5EF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19465</Words>
  <Characters>110954</Characters>
  <Application>Microsoft Office Word</Application>
  <DocSecurity>0</DocSecurity>
  <Lines>924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Специалист_1</dc:creator>
  <cp:keywords/>
  <dc:description/>
  <cp:lastModifiedBy>Пользователь Windows</cp:lastModifiedBy>
  <cp:revision>27</cp:revision>
  <cp:lastPrinted>2023-11-21T11:31:00Z</cp:lastPrinted>
  <dcterms:created xsi:type="dcterms:W3CDTF">2018-12-07T09:44:00Z</dcterms:created>
  <dcterms:modified xsi:type="dcterms:W3CDTF">2023-11-21T11:34:00Z</dcterms:modified>
</cp:coreProperties>
</file>