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EA5" w:rsidRDefault="007D7EA5" w:rsidP="007D7EA5">
      <w:pPr>
        <w:pStyle w:val="1"/>
      </w:pPr>
      <w:r>
        <w:t xml:space="preserve">Юридические лица и индивидуальные предприниматели могут платить налоги на ЕНС с помощью </w:t>
      </w:r>
      <w:proofErr w:type="spellStart"/>
      <w:r>
        <w:t>онлайн-сервисов</w:t>
      </w:r>
      <w:proofErr w:type="spellEnd"/>
      <w:r>
        <w:t xml:space="preserve"> ФНС России</w:t>
      </w:r>
    </w:p>
    <w:p w:rsidR="00A72FB4" w:rsidRDefault="00A72FB4" w:rsidP="00A72FB4">
      <w:pPr>
        <w:pStyle w:val="a4"/>
        <w:jc w:val="both"/>
      </w:pPr>
      <w:proofErr w:type="gramStart"/>
      <w:r>
        <w:rPr>
          <w:rStyle w:val="a5"/>
        </w:rPr>
        <w:t>Межрайонная</w:t>
      </w:r>
      <w:proofErr w:type="gramEnd"/>
      <w:r>
        <w:rPr>
          <w:rStyle w:val="a5"/>
        </w:rPr>
        <w:t xml:space="preserve"> ИФНС России № 26 по Челябинской области сообщает, что юридические лица и индивидуальные предприниматели могут уплачивать налоги, входящие в состав единого налогового счета (ЕНС), с использованием электронных сервисов.</w:t>
      </w:r>
    </w:p>
    <w:p w:rsidR="00A72FB4" w:rsidRDefault="00A72FB4" w:rsidP="00A72FB4">
      <w:pPr>
        <w:pStyle w:val="a4"/>
        <w:jc w:val="both"/>
      </w:pPr>
      <w:r>
        <w:t xml:space="preserve">Для формирования платежного документа удобно использовать </w:t>
      </w:r>
      <w:proofErr w:type="spellStart"/>
      <w:r>
        <w:t>онлайн-сервисы</w:t>
      </w:r>
      <w:proofErr w:type="spellEnd"/>
      <w:r>
        <w:t xml:space="preserve"> с автоматическим заполнением реквизитов на сайте ФНС России (</w:t>
      </w:r>
      <w:hyperlink r:id="rId4" w:history="1">
        <w:r>
          <w:rPr>
            <w:rStyle w:val="a6"/>
          </w:rPr>
          <w:t>www.nalog.gov.ru</w:t>
        </w:r>
      </w:hyperlink>
      <w:r>
        <w:t>).</w:t>
      </w:r>
    </w:p>
    <w:p w:rsidR="00A72FB4" w:rsidRDefault="00A72FB4" w:rsidP="00A72FB4">
      <w:pPr>
        <w:pStyle w:val="a4"/>
        <w:jc w:val="both"/>
      </w:pPr>
      <w:r>
        <w:t>Налогоплательщик - юридическое лицо может самостоятельно сформировать платежный документ следующими способами:</w:t>
      </w:r>
    </w:p>
    <w:p w:rsidR="00A72FB4" w:rsidRDefault="00A72FB4" w:rsidP="00A72FB4">
      <w:pPr>
        <w:pStyle w:val="a4"/>
        <w:jc w:val="both"/>
      </w:pPr>
      <w:r>
        <w:t>- воспользовавшись сервисом «Уплата налогов и пошлин», в подразделе «Юридическим лицам» выбрать «Пополнить ЕНС»;</w:t>
      </w:r>
    </w:p>
    <w:p w:rsidR="00A72FB4" w:rsidRDefault="00A72FB4" w:rsidP="00A72FB4">
      <w:pPr>
        <w:pStyle w:val="a4"/>
        <w:jc w:val="both"/>
      </w:pPr>
      <w:r>
        <w:t xml:space="preserve">- воспользовавшись Личным кабинетом налогоплательщика юридического лица, </w:t>
      </w:r>
      <w:proofErr w:type="gramStart"/>
      <w:r>
        <w:t>на</w:t>
      </w:r>
      <w:proofErr w:type="gramEnd"/>
      <w:r>
        <w:t xml:space="preserve"> главной странице перейти по кнопке «Пополнить ЕНС» в раздел «Пополнение ЕНС». Дальнейшие действия налогоплательщика в Личном кабинете подробно описаны в разделе «Единый налоговый счет» в руководстве пользователя, размещенном на сайте ФНС России: «Юридические лица» / «Личный кабинет» / «Вопросы – ответы» / «Документация» – «Руководство пользователя по работе с Личным кабинетом юридического лица».</w:t>
      </w:r>
    </w:p>
    <w:p w:rsidR="00A72FB4" w:rsidRDefault="00A72FB4" w:rsidP="00A72FB4">
      <w:pPr>
        <w:pStyle w:val="a4"/>
        <w:jc w:val="both"/>
      </w:pPr>
      <w:r>
        <w:t>Налогоплательщик - индивидуальный предприниматель может сформировать и оплатить платежный документ аналогичными способами:</w:t>
      </w:r>
    </w:p>
    <w:p w:rsidR="00A72FB4" w:rsidRDefault="00A72FB4" w:rsidP="00A72FB4">
      <w:pPr>
        <w:pStyle w:val="a4"/>
        <w:jc w:val="both"/>
      </w:pPr>
      <w:r>
        <w:t>- воспользовавшись сервисом «Уплата налогов и пошлин», в подразделе «Индивидуальным предпринимателям» выбрать «Пополнить ЕНС»;</w:t>
      </w:r>
    </w:p>
    <w:p w:rsidR="00A72FB4" w:rsidRDefault="00A72FB4" w:rsidP="00A72FB4">
      <w:pPr>
        <w:pStyle w:val="a4"/>
        <w:jc w:val="both"/>
      </w:pPr>
      <w:r>
        <w:t>- воспользовавшись Личным кабинетом налогоплательщика индивидуального предпринимателя, на главной странице перейти по кнопке «Пополнить» / «Оплатить» в раздел «Пополнение ЕНС». Дальнейшие действия налогоплательщика в Личном кабинете подробно описаны в разделе «Единый налоговый счет» в руководстве пользователя, размещенном на сайте ФНС России: «Индивидуальные предприниматели» / «Личный кабинет» - «Руководство пользователя по работе с Личным кабинетом индивидуального предпринимателя».</w:t>
      </w:r>
    </w:p>
    <w:p w:rsidR="00FB6D98" w:rsidRPr="00B62FC7" w:rsidRDefault="00FB6D98" w:rsidP="004F415F">
      <w:pPr>
        <w:pStyle w:val="a4"/>
        <w:jc w:val="both"/>
      </w:pPr>
    </w:p>
    <w:sectPr w:rsidR="00FB6D98" w:rsidRPr="00B62FC7" w:rsidSect="008D1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0E49"/>
    <w:rsid w:val="000F5869"/>
    <w:rsid w:val="00183D6B"/>
    <w:rsid w:val="001F4F0E"/>
    <w:rsid w:val="002516CE"/>
    <w:rsid w:val="003128B9"/>
    <w:rsid w:val="004B0F4B"/>
    <w:rsid w:val="004F415F"/>
    <w:rsid w:val="00657DCE"/>
    <w:rsid w:val="006977C9"/>
    <w:rsid w:val="007D7EA5"/>
    <w:rsid w:val="00835FE7"/>
    <w:rsid w:val="008C629D"/>
    <w:rsid w:val="008D1B9D"/>
    <w:rsid w:val="0090690E"/>
    <w:rsid w:val="0098021E"/>
    <w:rsid w:val="00A72FB4"/>
    <w:rsid w:val="00B56890"/>
    <w:rsid w:val="00B62FC7"/>
    <w:rsid w:val="00C41DE9"/>
    <w:rsid w:val="00C60E49"/>
    <w:rsid w:val="00CA3BDE"/>
    <w:rsid w:val="00D60EA3"/>
    <w:rsid w:val="00E72F2B"/>
    <w:rsid w:val="00E83E72"/>
    <w:rsid w:val="00F6614A"/>
    <w:rsid w:val="00F93A72"/>
    <w:rsid w:val="00FB6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B9D"/>
  </w:style>
  <w:style w:type="paragraph" w:styleId="1">
    <w:name w:val="heading 1"/>
    <w:basedOn w:val="a"/>
    <w:link w:val="10"/>
    <w:uiPriority w:val="9"/>
    <w:qFormat/>
    <w:rsid w:val="00B62F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DC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62F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B62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62FC7"/>
    <w:rPr>
      <w:b/>
      <w:bCs/>
    </w:rPr>
  </w:style>
  <w:style w:type="character" w:styleId="a6">
    <w:name w:val="Hyperlink"/>
    <w:basedOn w:val="a0"/>
    <w:uiPriority w:val="99"/>
    <w:semiHidden/>
    <w:unhideWhenUsed/>
    <w:rsid w:val="00A72F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3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8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72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alog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Интернет</cp:lastModifiedBy>
  <cp:revision>3</cp:revision>
  <dcterms:created xsi:type="dcterms:W3CDTF">2024-05-15T09:14:00Z</dcterms:created>
  <dcterms:modified xsi:type="dcterms:W3CDTF">2024-05-15T09:17:00Z</dcterms:modified>
</cp:coreProperties>
</file>