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22">
        <w:rPr>
          <w:rFonts w:ascii="Times New Roman" w:hAnsi="Times New Roman" w:cs="Times New Roman"/>
          <w:b/>
          <w:sz w:val="28"/>
          <w:szCs w:val="28"/>
        </w:rPr>
        <w:t xml:space="preserve">Отчет о деятельности </w:t>
      </w:r>
    </w:p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22">
        <w:rPr>
          <w:rFonts w:ascii="Times New Roman" w:hAnsi="Times New Roman" w:cs="Times New Roman"/>
          <w:b/>
          <w:sz w:val="28"/>
          <w:szCs w:val="28"/>
        </w:rPr>
        <w:t xml:space="preserve">Финансового управления администрации </w:t>
      </w:r>
    </w:p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5E22">
        <w:rPr>
          <w:rFonts w:ascii="Times New Roman" w:hAnsi="Times New Roman" w:cs="Times New Roman"/>
          <w:b/>
          <w:sz w:val="28"/>
          <w:szCs w:val="28"/>
        </w:rPr>
        <w:t>Каслинского</w:t>
      </w:r>
      <w:proofErr w:type="spellEnd"/>
      <w:r w:rsidRPr="00B25E2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</w:t>
      </w:r>
    </w:p>
    <w:p w:rsidR="003612AB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22">
        <w:rPr>
          <w:rFonts w:ascii="Times New Roman" w:hAnsi="Times New Roman" w:cs="Times New Roman"/>
          <w:b/>
          <w:sz w:val="28"/>
          <w:szCs w:val="28"/>
        </w:rPr>
        <w:t>за 2015 год</w:t>
      </w:r>
    </w:p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22" w:rsidRDefault="00B25E22" w:rsidP="00C85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Финансовое управление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2015 году строило свою работу в соответствии с нормативными правовыми актами Российской Федерации, Челябинской области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касающимися бюджетного процесса. </w:t>
      </w:r>
    </w:p>
    <w:p w:rsidR="00C85AFE" w:rsidRDefault="00C85AFE" w:rsidP="00C85AFE">
      <w:pPr>
        <w:pStyle w:val="Style2"/>
        <w:widowControl/>
        <w:spacing w:line="240" w:lineRule="auto"/>
        <w:ind w:right="5" w:firstLine="701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 xml:space="preserve">Бюджетная и налоговая политика </w:t>
      </w:r>
      <w:proofErr w:type="spellStart"/>
      <w:r w:rsidRPr="0046524C">
        <w:rPr>
          <w:rStyle w:val="FontStyle12"/>
          <w:sz w:val="28"/>
          <w:szCs w:val="28"/>
        </w:rPr>
        <w:t>Каслинского</w:t>
      </w:r>
      <w:proofErr w:type="spellEnd"/>
      <w:r w:rsidRPr="0046524C">
        <w:rPr>
          <w:rStyle w:val="FontStyle12"/>
          <w:sz w:val="28"/>
          <w:szCs w:val="28"/>
        </w:rPr>
        <w:t xml:space="preserve"> муниципального района  в 201</w:t>
      </w:r>
      <w:r>
        <w:rPr>
          <w:rStyle w:val="FontStyle12"/>
          <w:sz w:val="28"/>
          <w:szCs w:val="28"/>
        </w:rPr>
        <w:t>5</w:t>
      </w:r>
      <w:r w:rsidRPr="0046524C">
        <w:rPr>
          <w:rStyle w:val="FontStyle12"/>
          <w:sz w:val="28"/>
          <w:szCs w:val="28"/>
        </w:rPr>
        <w:t xml:space="preserve"> году была направлена на обеспечение сбалансированности и устойчивости бюджетной системы района.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2015 год в бюджет района поступило 981,9 млн. рублей доходов (без учета возвратов). Выполнение составило 101,5%. В том числе налоговые доходы      составили    248  млн. рублей (25,3%),   неналоговые доходы     23,8 млн. рублей (2,4%) и межбюджетные трансферты 710,1 млн. рублей (72,3%).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Совокупно доля налоговых и неналоговых доходов в 2015 году заняла в бюджете на 3,8 процентных пункта больше, нежели в 2013 году и на 5,9 процентных пункта больше, нежели в 2014 году. 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Поступления налоговых доходов увеличились по сравнению с предыдущим годом на 46,5 млн. рублей или на 23,1%. Большей частью это связано с увеличением поступлений НДФЛ на 31,2 млн. рублей к уровню 2014 года.</w:t>
      </w:r>
      <w:r>
        <w:rPr>
          <w:rFonts w:ascii="Times New Roman" w:hAnsi="Times New Roman" w:cs="Times New Roman"/>
          <w:sz w:val="28"/>
          <w:szCs w:val="28"/>
        </w:rPr>
        <w:tab/>
        <w:t xml:space="preserve">Этот источник является по-прежнему главным в налоговых доходах и составляет 87%. 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Сказалось на увеличении поступлений как рост ФОТ, так и увеличение дополнительного норматива, установленного областью взамен части дотации на 1,35 процентных пункта.  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Повлияло на поступление НДФЛ и сокращение задолженности на 27,7 млн. рублей    ряда предприятий,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 ЗАХЛ,    совхоза    «Береговой», ЗАО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Каслидорремстрой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Другими налоговыми источниками были: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акцизы на нефтепродукты 14,8 млн. рублей.     По отношению    к 2014 году объем акцизов увеличился на 9,7 млн. рублей, в основном в связи с тем, что полномочия сельских поселений по дорожной деятельности с 2015 года перешли в район;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налоги на совокупный доход увеличились к 2014 году на 9,1% и представлены: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единым налогом на вмененный доход – 9,8 млн. рублей,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единым сельхозналогом – 133,0 тыс. рублей,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налогом на патенты – 464,0 тыс. рублей;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налогом на добычу полезных ископаемых – 3868,4 тыс. рублей. Этот налог   уменьшился по отношению к предыдущему году на    700,0 тыс. рублей в связи с тем, что ЗАО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Каслидорремстрой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произвело уточнение платежей;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госпошлина составила 3,2 млн. рублей. По сравнению с 2014 годом она   сократилась  почти на 1,3 млн. рублей,   в связи с прекращением         с 2015 года осуществления органами местного самоуправлении гос.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полномочий по лицензированию розничной продажи алкогольной продукции. В 2014 году, в связи с выполнением этой функции, в бюджет поступило почти 1,5 млн. рублей госпошлины. 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Неналоговые доходы составили 23,8 млн. рублей, что на 11,2 млн. рублей или на 88,5% больше предыдущего года.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 от использования муниципального имущества составили 9268,0 тыс. рублей.  Это арендные платежи за землю и имущество, и отчисление части прибыли муниципальных предприятий.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 негативное воздействие на окружающую среду несколько уменьшилась в связи с отменой платежей за выбросы от передвижных источников и составила – 824,8 тыс. рублей.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 от платных услуг, оказываемых казенными учреждениями, и компенсация затрат составили 121,5 тыс. рублей. 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 от продажи материальных и нематериальных активов получены в сумме 5,5 млн. рублей, что почти в  3,7 раза больше 2014 года. Это были продажи имущества и земельных участков.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штрафным санкциям в бюджет зачислено 3164,2 тыс. рублей, что на 835,6 тыс. рублей больше предыдущего года.</w:t>
      </w:r>
    </w:p>
    <w:p w:rsidR="00515EB6" w:rsidRDefault="00515EB6" w:rsidP="00627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неналоговые доходы в сумме 4889,0 тыс. рублей в основном обусловлены зачислением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денежного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выполненного контракта по реконструкции ДОУ№6.</w:t>
      </w:r>
    </w:p>
    <w:p w:rsidR="00627460" w:rsidRDefault="00627460" w:rsidP="00627460">
      <w:pPr>
        <w:pStyle w:val="Style2"/>
        <w:widowControl/>
        <w:spacing w:line="240" w:lineRule="auto"/>
        <w:ind w:firstLine="703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>Несмотря на общероссийскую тенденцию замедления темпов экономического роста</w:t>
      </w:r>
      <w:r>
        <w:rPr>
          <w:rStyle w:val="FontStyle12"/>
          <w:sz w:val="28"/>
          <w:szCs w:val="28"/>
        </w:rPr>
        <w:t>,</w:t>
      </w:r>
      <w:r w:rsidRPr="0046524C">
        <w:rPr>
          <w:rStyle w:val="FontStyle12"/>
          <w:sz w:val="28"/>
          <w:szCs w:val="28"/>
        </w:rPr>
        <w:t xml:space="preserve"> состояние экономики района в 201</w:t>
      </w:r>
      <w:r>
        <w:rPr>
          <w:rStyle w:val="FontStyle12"/>
          <w:sz w:val="28"/>
          <w:szCs w:val="28"/>
        </w:rPr>
        <w:t>5</w:t>
      </w:r>
      <w:r w:rsidRPr="0046524C">
        <w:rPr>
          <w:rStyle w:val="FontStyle12"/>
          <w:sz w:val="28"/>
          <w:szCs w:val="28"/>
        </w:rPr>
        <w:t xml:space="preserve"> году позволило сохранить положительную динамику наполнения бюджета </w:t>
      </w:r>
      <w:proofErr w:type="spellStart"/>
      <w:r w:rsidRPr="0046524C">
        <w:rPr>
          <w:rStyle w:val="FontStyle12"/>
          <w:sz w:val="28"/>
          <w:szCs w:val="28"/>
        </w:rPr>
        <w:t>Каслинского</w:t>
      </w:r>
      <w:proofErr w:type="spellEnd"/>
      <w:r w:rsidRPr="0046524C">
        <w:rPr>
          <w:rStyle w:val="FontStyle12"/>
          <w:sz w:val="28"/>
          <w:szCs w:val="28"/>
        </w:rPr>
        <w:t xml:space="preserve"> муниципального района.</w:t>
      </w:r>
    </w:p>
    <w:p w:rsidR="00627460" w:rsidRDefault="00627460" w:rsidP="005C520B">
      <w:pPr>
        <w:pStyle w:val="Style2"/>
        <w:widowControl/>
        <w:spacing w:line="240" w:lineRule="auto"/>
        <w:ind w:firstLine="703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 xml:space="preserve">Рост собственных доходов бюджета </w:t>
      </w:r>
      <w:r>
        <w:rPr>
          <w:rStyle w:val="FontStyle12"/>
          <w:sz w:val="28"/>
          <w:szCs w:val="28"/>
        </w:rPr>
        <w:t>всё в большей степени влиял</w:t>
      </w:r>
      <w:r w:rsidRPr="0046524C">
        <w:rPr>
          <w:rStyle w:val="FontStyle12"/>
          <w:sz w:val="28"/>
          <w:szCs w:val="28"/>
        </w:rPr>
        <w:t xml:space="preserve"> на сохранение устойчивости бюджетной системы и социальной стабильности в районе. Все принятые  расх</w:t>
      </w:r>
      <w:r>
        <w:rPr>
          <w:rStyle w:val="FontStyle12"/>
          <w:sz w:val="28"/>
          <w:szCs w:val="28"/>
        </w:rPr>
        <w:t>одные обязательства  выполнялись</w:t>
      </w:r>
      <w:r w:rsidRPr="0046524C">
        <w:rPr>
          <w:rStyle w:val="FontStyle12"/>
          <w:sz w:val="28"/>
          <w:szCs w:val="28"/>
        </w:rPr>
        <w:t xml:space="preserve"> своевременно и в полном объеме.</w:t>
      </w:r>
    </w:p>
    <w:p w:rsidR="005C520B" w:rsidRPr="0046524C" w:rsidRDefault="005C520B" w:rsidP="005C520B">
      <w:pPr>
        <w:pStyle w:val="Style2"/>
        <w:widowControl/>
        <w:spacing w:line="240" w:lineRule="auto"/>
        <w:ind w:firstLine="701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>Продолжена работа по повышению эффективности бюджетных расходов и качества предоставления  муниципальных услуг.</w:t>
      </w:r>
    </w:p>
    <w:p w:rsidR="005C520B" w:rsidRDefault="005C520B" w:rsidP="005C520B">
      <w:pPr>
        <w:pStyle w:val="Style2"/>
        <w:widowControl/>
        <w:spacing w:line="240" w:lineRule="auto"/>
        <w:ind w:firstLine="701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 xml:space="preserve"> Кроме того, </w:t>
      </w:r>
      <w:r>
        <w:rPr>
          <w:rStyle w:val="FontStyle12"/>
          <w:sz w:val="28"/>
          <w:szCs w:val="28"/>
        </w:rPr>
        <w:t xml:space="preserve">Финансовое управление администрации </w:t>
      </w:r>
      <w:proofErr w:type="spellStart"/>
      <w:r>
        <w:rPr>
          <w:rStyle w:val="FontStyle12"/>
          <w:sz w:val="28"/>
          <w:szCs w:val="28"/>
        </w:rPr>
        <w:t>Каслинского</w:t>
      </w:r>
      <w:proofErr w:type="spellEnd"/>
      <w:r>
        <w:rPr>
          <w:rStyle w:val="FontStyle12"/>
          <w:sz w:val="28"/>
          <w:szCs w:val="28"/>
        </w:rPr>
        <w:t xml:space="preserve"> муниципального района  участвовало в реализации мероприятий</w:t>
      </w:r>
      <w:r w:rsidRPr="0046524C">
        <w:rPr>
          <w:rStyle w:val="FontStyle12"/>
          <w:sz w:val="28"/>
          <w:szCs w:val="28"/>
        </w:rPr>
        <w:t xml:space="preserve"> по повышению эффективности бюджетных расходов путем расширения применения программно-целевых методов бюджетного планирования. </w:t>
      </w:r>
      <w:r>
        <w:rPr>
          <w:rStyle w:val="FontStyle12"/>
          <w:sz w:val="28"/>
          <w:szCs w:val="28"/>
        </w:rPr>
        <w:t>В 2015 году 77</w:t>
      </w:r>
      <w:r w:rsidR="00757E67">
        <w:rPr>
          <w:rStyle w:val="FontStyle12"/>
          <w:sz w:val="28"/>
          <w:szCs w:val="28"/>
        </w:rPr>
        <w:t>,7</w:t>
      </w:r>
      <w:r w:rsidRPr="0046524C">
        <w:rPr>
          <w:rStyle w:val="FontStyle12"/>
          <w:sz w:val="28"/>
          <w:szCs w:val="28"/>
        </w:rPr>
        <w:t xml:space="preserve"> процент</w:t>
      </w:r>
      <w:r>
        <w:rPr>
          <w:rStyle w:val="FontStyle12"/>
          <w:sz w:val="28"/>
          <w:szCs w:val="28"/>
        </w:rPr>
        <w:t>ов расходов  бюджета формировалось и исполнялось</w:t>
      </w:r>
      <w:r w:rsidRPr="0046524C">
        <w:rPr>
          <w:rStyle w:val="FontStyle12"/>
          <w:sz w:val="28"/>
          <w:szCs w:val="28"/>
        </w:rPr>
        <w:t xml:space="preserve"> по программно-целевому принципу.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году всего в бюджет было включено 17 муниципальных программ, на 6 больше, нежели в 2014 году. На их реализацию было направлено 58,7 тыс. рублей или 98,1%.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рамках программ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дает свои плоды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плане результативности, т.к. описываются цель, задачи, индикативные показатели. </w:t>
      </w:r>
    </w:p>
    <w:p w:rsidR="00D777C3" w:rsidRDefault="00D777C3" w:rsidP="00D777C3">
      <w:pPr>
        <w:pStyle w:val="Style2"/>
        <w:widowControl/>
        <w:spacing w:line="240" w:lineRule="auto"/>
        <w:ind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</w:t>
      </w:r>
      <w:r w:rsidRPr="0046524C">
        <w:rPr>
          <w:rStyle w:val="FontStyle12"/>
          <w:sz w:val="28"/>
          <w:szCs w:val="28"/>
        </w:rPr>
        <w:t>ля обеспечения первоочередных и социально-з</w:t>
      </w:r>
      <w:r>
        <w:rPr>
          <w:rStyle w:val="FontStyle12"/>
          <w:sz w:val="28"/>
          <w:szCs w:val="28"/>
        </w:rPr>
        <w:t>начимых задач в районе действовал</w:t>
      </w:r>
      <w:r w:rsidRPr="0046524C">
        <w:rPr>
          <w:rStyle w:val="FontStyle12"/>
          <w:sz w:val="28"/>
          <w:szCs w:val="28"/>
        </w:rPr>
        <w:t xml:space="preserve"> режим экономии бюджетных средств, </w:t>
      </w:r>
      <w:r>
        <w:rPr>
          <w:rStyle w:val="FontStyle12"/>
          <w:sz w:val="28"/>
          <w:szCs w:val="28"/>
        </w:rPr>
        <w:t xml:space="preserve">по инициативе Финансового управления администрации </w:t>
      </w:r>
      <w:proofErr w:type="spellStart"/>
      <w:r>
        <w:rPr>
          <w:rStyle w:val="FontStyle12"/>
          <w:sz w:val="28"/>
          <w:szCs w:val="28"/>
        </w:rPr>
        <w:t>Каслинского</w:t>
      </w:r>
      <w:proofErr w:type="spellEnd"/>
      <w:r>
        <w:rPr>
          <w:rStyle w:val="FontStyle12"/>
          <w:sz w:val="28"/>
          <w:szCs w:val="28"/>
        </w:rPr>
        <w:t xml:space="preserve"> муниципального </w:t>
      </w:r>
      <w:r>
        <w:rPr>
          <w:rStyle w:val="FontStyle12"/>
          <w:sz w:val="28"/>
          <w:szCs w:val="28"/>
        </w:rPr>
        <w:lastRenderedPageBreak/>
        <w:t>района  проводилась</w:t>
      </w:r>
      <w:r w:rsidRPr="0046524C">
        <w:rPr>
          <w:rStyle w:val="FontStyle12"/>
          <w:sz w:val="28"/>
          <w:szCs w:val="28"/>
        </w:rPr>
        <w:t xml:space="preserve"> работа по сокращению необязательных в текущей ситуации затрат, а также по повышению эффективности деятельности муниципальных  учреждений с целью привлечения внебюджетных источников финансирования.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бюджета при плане 999,4 млн. рублей исполнены в сумме 972,1 млн. рублей, т.е. на 97,3%. Тем не менее, объем расходов увеличился к предыдущему году на 4,2%.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исполнение собственных полномочий при этом израсходовано 442,3 млн. рублей или 45,5%; на выполнение государственных полномочий - 527,4 млн. рублей  или 54,25%; на выполнение поселенческих полномочий  - 2,4 млн. рублей, или 0,25%.</w:t>
      </w:r>
    </w:p>
    <w:p w:rsidR="00D777C3" w:rsidRDefault="00D777C3" w:rsidP="00457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2013 года, в связи с реализацией майских 2012 года указов Президента, в бюджете района заметно увеличилась доля расходов, связанных с выплатой заработной платы бюджетникам. Эта доля в 2015 году составила 48,6%.  Несмотря на то, что эта доля чуть-чуть меньше, чем в 2014 году, в абсолютных цифрах названные расходы увеличились на 16,2 млн. рублей. </w:t>
      </w:r>
    </w:p>
    <w:p w:rsidR="004574AF" w:rsidRDefault="004574AF" w:rsidP="004574AF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Финансовое управление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постоянно проводило контроль за</w:t>
      </w:r>
      <w:r w:rsidRPr="00457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неустановлением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</w:t>
      </w:r>
      <w:r w:rsidRPr="004574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расходных обязательств, не связанных с решением вопросов, отнесенных Конституцией Российской Федерации, федеральными законами, законами Челябинской области к полномочиям муниципального района.</w:t>
      </w:r>
    </w:p>
    <w:p w:rsidR="008C16F0" w:rsidRDefault="008C16F0" w:rsidP="008C16F0">
      <w:pPr>
        <w:pStyle w:val="Style6"/>
        <w:widowControl/>
        <w:tabs>
          <w:tab w:val="left" w:pos="878"/>
        </w:tabs>
        <w:spacing w:line="24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</w:r>
      <w:r w:rsidRPr="0046524C">
        <w:rPr>
          <w:rStyle w:val="FontStyle12"/>
          <w:sz w:val="28"/>
          <w:szCs w:val="28"/>
        </w:rPr>
        <w:t xml:space="preserve">Система    межбюджетных    отношений    в  </w:t>
      </w:r>
      <w:proofErr w:type="spellStart"/>
      <w:r w:rsidRPr="0046524C">
        <w:rPr>
          <w:rStyle w:val="FontStyle12"/>
          <w:sz w:val="28"/>
          <w:szCs w:val="28"/>
        </w:rPr>
        <w:t>Каслинском</w:t>
      </w:r>
      <w:proofErr w:type="spellEnd"/>
      <w:r w:rsidRPr="0046524C">
        <w:rPr>
          <w:rStyle w:val="FontStyle12"/>
          <w:sz w:val="28"/>
          <w:szCs w:val="28"/>
        </w:rPr>
        <w:t xml:space="preserve"> муниципальном районе,  сложившаяся в предыдущие годы, </w:t>
      </w:r>
      <w:r w:rsidR="00FE6C0D">
        <w:rPr>
          <w:rStyle w:val="FontStyle12"/>
          <w:sz w:val="28"/>
          <w:szCs w:val="28"/>
        </w:rPr>
        <w:t xml:space="preserve">при непосредственном участии Финансового управления администрации </w:t>
      </w:r>
      <w:proofErr w:type="spellStart"/>
      <w:r w:rsidR="00FE6C0D">
        <w:rPr>
          <w:rStyle w:val="FontStyle12"/>
          <w:sz w:val="28"/>
          <w:szCs w:val="28"/>
        </w:rPr>
        <w:t>Каслинского</w:t>
      </w:r>
      <w:proofErr w:type="spellEnd"/>
      <w:r w:rsidR="00FE6C0D">
        <w:rPr>
          <w:rStyle w:val="FontStyle12"/>
          <w:sz w:val="28"/>
          <w:szCs w:val="28"/>
        </w:rPr>
        <w:t xml:space="preserve"> муниципального района</w:t>
      </w:r>
      <w:r w:rsidR="00FE6C0D" w:rsidRPr="0046524C">
        <w:rPr>
          <w:rStyle w:val="FontStyle12"/>
          <w:sz w:val="28"/>
          <w:szCs w:val="28"/>
        </w:rPr>
        <w:t xml:space="preserve"> </w:t>
      </w:r>
      <w:r w:rsidRPr="0046524C">
        <w:rPr>
          <w:rStyle w:val="FontStyle12"/>
          <w:sz w:val="28"/>
          <w:szCs w:val="28"/>
        </w:rPr>
        <w:t>показала  достаточную эффективность, и основные  ее  элементы будут сохранены в 201</w:t>
      </w:r>
      <w:r w:rsidR="00FE6C0D">
        <w:rPr>
          <w:rStyle w:val="FontStyle12"/>
          <w:sz w:val="28"/>
          <w:szCs w:val="28"/>
        </w:rPr>
        <w:t>6 году.</w:t>
      </w:r>
      <w:r>
        <w:rPr>
          <w:rStyle w:val="FontStyle12"/>
          <w:sz w:val="28"/>
          <w:szCs w:val="28"/>
        </w:rPr>
        <w:t xml:space="preserve"> </w:t>
      </w:r>
      <w:r w:rsidR="00FE6C0D">
        <w:rPr>
          <w:rStyle w:val="FontStyle12"/>
          <w:sz w:val="28"/>
          <w:szCs w:val="28"/>
        </w:rPr>
        <w:t>В</w:t>
      </w:r>
      <w:r>
        <w:rPr>
          <w:rStyle w:val="FontStyle12"/>
          <w:sz w:val="28"/>
          <w:szCs w:val="28"/>
        </w:rPr>
        <w:t xml:space="preserve"> условиях вступления в силу </w:t>
      </w:r>
      <w:r w:rsidRPr="0046524C">
        <w:rPr>
          <w:rStyle w:val="FontStyle12"/>
          <w:sz w:val="28"/>
          <w:szCs w:val="28"/>
        </w:rPr>
        <w:t>Закон</w:t>
      </w:r>
      <w:r>
        <w:rPr>
          <w:rStyle w:val="FontStyle12"/>
          <w:sz w:val="28"/>
          <w:szCs w:val="28"/>
        </w:rPr>
        <w:t>а</w:t>
      </w:r>
      <w:r w:rsidRPr="0046524C">
        <w:rPr>
          <w:rStyle w:val="FontStyle12"/>
          <w:sz w:val="28"/>
          <w:szCs w:val="28"/>
        </w:rPr>
        <w:t xml:space="preserve"> РФ от 27.05.2014г. № 136-ФЗ "О внесении изменений в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Федеральный закон "Об общих принципах организации местного самоуправления в Российской федерации"</w:t>
      </w:r>
      <w:r>
        <w:rPr>
          <w:rStyle w:val="FontStyle12"/>
          <w:sz w:val="28"/>
          <w:szCs w:val="28"/>
        </w:rPr>
        <w:t xml:space="preserve"> с уровня района сельским поселениям </w:t>
      </w:r>
      <w:r w:rsidR="00FE6C0D">
        <w:rPr>
          <w:rStyle w:val="FontStyle12"/>
          <w:sz w:val="28"/>
          <w:szCs w:val="28"/>
        </w:rPr>
        <w:t>были переданы</w:t>
      </w:r>
      <w:r>
        <w:rPr>
          <w:rStyle w:val="FontStyle12"/>
          <w:sz w:val="28"/>
          <w:szCs w:val="28"/>
        </w:rPr>
        <w:t xml:space="preserve"> полномочия </w:t>
      </w:r>
      <w:r w:rsidRPr="00460C1A">
        <w:rPr>
          <w:rStyle w:val="FontStyle12"/>
          <w:sz w:val="28"/>
          <w:szCs w:val="28"/>
        </w:rPr>
        <w:t>по организаци</w:t>
      </w:r>
      <w:r>
        <w:rPr>
          <w:rStyle w:val="FontStyle12"/>
          <w:sz w:val="28"/>
          <w:szCs w:val="28"/>
        </w:rPr>
        <w:t>и</w:t>
      </w:r>
      <w:r w:rsidRPr="00460C1A">
        <w:rPr>
          <w:rStyle w:val="FontStyle12"/>
          <w:sz w:val="28"/>
          <w:szCs w:val="28"/>
        </w:rPr>
        <w:t xml:space="preserve"> в границах поселения электр</w:t>
      </w:r>
      <w:proofErr w:type="gramStart"/>
      <w:r w:rsidRPr="00460C1A">
        <w:rPr>
          <w:rStyle w:val="FontStyle12"/>
          <w:sz w:val="28"/>
          <w:szCs w:val="28"/>
        </w:rPr>
        <w:t>о-</w:t>
      </w:r>
      <w:proofErr w:type="gramEnd"/>
      <w:r w:rsidRPr="00460C1A">
        <w:rPr>
          <w:rStyle w:val="FontStyle12"/>
          <w:sz w:val="28"/>
          <w:szCs w:val="28"/>
        </w:rPr>
        <w:t>,тепло-,</w:t>
      </w:r>
      <w:proofErr w:type="gramStart"/>
      <w:r w:rsidRPr="00460C1A">
        <w:rPr>
          <w:rStyle w:val="FontStyle12"/>
          <w:sz w:val="28"/>
          <w:szCs w:val="28"/>
        </w:rPr>
        <w:t>газо- и водоснабжения населения,</w:t>
      </w:r>
      <w:r>
        <w:rPr>
          <w:rStyle w:val="FontStyle12"/>
          <w:sz w:val="28"/>
          <w:szCs w:val="28"/>
        </w:rPr>
        <w:t xml:space="preserve"> </w:t>
      </w:r>
      <w:r w:rsidRPr="00460C1A">
        <w:rPr>
          <w:rStyle w:val="FontStyle12"/>
          <w:sz w:val="28"/>
          <w:szCs w:val="28"/>
        </w:rPr>
        <w:t>водоотведения,</w:t>
      </w:r>
      <w:r>
        <w:rPr>
          <w:rStyle w:val="FontStyle12"/>
          <w:sz w:val="28"/>
          <w:szCs w:val="28"/>
        </w:rPr>
        <w:t xml:space="preserve"> </w:t>
      </w:r>
      <w:r w:rsidRPr="00460C1A">
        <w:rPr>
          <w:rStyle w:val="FontStyle12"/>
          <w:sz w:val="28"/>
          <w:szCs w:val="28"/>
        </w:rPr>
        <w:t>снабжения населения топливом</w:t>
      </w:r>
      <w:r>
        <w:rPr>
          <w:rStyle w:val="FontStyle12"/>
          <w:sz w:val="28"/>
          <w:szCs w:val="28"/>
        </w:rPr>
        <w:t xml:space="preserve">, </w:t>
      </w:r>
      <w:r w:rsidRPr="00304F2D">
        <w:rPr>
          <w:rStyle w:val="FontStyle12"/>
          <w:sz w:val="28"/>
          <w:szCs w:val="28"/>
        </w:rPr>
        <w:t>организаци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сбор</w:t>
      </w:r>
      <w:r>
        <w:rPr>
          <w:rStyle w:val="FontStyle12"/>
          <w:sz w:val="28"/>
          <w:szCs w:val="28"/>
        </w:rPr>
        <w:t>у</w:t>
      </w:r>
      <w:r w:rsidRPr="00304F2D">
        <w:rPr>
          <w:rStyle w:val="FontStyle12"/>
          <w:sz w:val="28"/>
          <w:szCs w:val="28"/>
        </w:rPr>
        <w:t xml:space="preserve"> и вывоз</w:t>
      </w:r>
      <w:r>
        <w:rPr>
          <w:rStyle w:val="FontStyle12"/>
          <w:sz w:val="28"/>
          <w:szCs w:val="28"/>
        </w:rPr>
        <w:t>у</w:t>
      </w:r>
      <w:r w:rsidRPr="00304F2D">
        <w:rPr>
          <w:rStyle w:val="FontStyle12"/>
          <w:sz w:val="28"/>
          <w:szCs w:val="28"/>
        </w:rPr>
        <w:t xml:space="preserve"> мусора</w:t>
      </w:r>
      <w:r>
        <w:rPr>
          <w:rStyle w:val="FontStyle12"/>
          <w:sz w:val="28"/>
          <w:szCs w:val="28"/>
        </w:rPr>
        <w:t xml:space="preserve">, </w:t>
      </w:r>
      <w:r w:rsidRPr="00304F2D">
        <w:rPr>
          <w:rStyle w:val="FontStyle12"/>
          <w:sz w:val="28"/>
          <w:szCs w:val="28"/>
        </w:rPr>
        <w:t>организаци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ритуальных услуг и содержани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мест захоронения</w:t>
      </w:r>
      <w:r>
        <w:rPr>
          <w:rStyle w:val="FontStyle12"/>
          <w:sz w:val="28"/>
          <w:szCs w:val="28"/>
        </w:rPr>
        <w:t xml:space="preserve">, по </w:t>
      </w:r>
      <w:r w:rsidRPr="00304F2D">
        <w:rPr>
          <w:rStyle w:val="FontStyle12"/>
          <w:sz w:val="28"/>
          <w:szCs w:val="28"/>
        </w:rPr>
        <w:t>дорожн</w:t>
      </w:r>
      <w:r>
        <w:rPr>
          <w:rStyle w:val="FontStyle12"/>
          <w:sz w:val="28"/>
          <w:szCs w:val="28"/>
        </w:rPr>
        <w:t>ой</w:t>
      </w:r>
      <w:r w:rsidRPr="00304F2D">
        <w:rPr>
          <w:rStyle w:val="FontStyle12"/>
          <w:sz w:val="28"/>
          <w:szCs w:val="28"/>
        </w:rPr>
        <w:t xml:space="preserve"> деятельност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в отношении автомобильных дорог местного значения в границах населенных пунктов и обеспечение безопасности дорожного движения на них</w:t>
      </w:r>
      <w:r w:rsidRPr="0027582D">
        <w:rPr>
          <w:sz w:val="18"/>
          <w:szCs w:val="18"/>
        </w:rPr>
        <w:t xml:space="preserve">, </w:t>
      </w:r>
      <w:r w:rsidRPr="00304F2D">
        <w:rPr>
          <w:rStyle w:val="FontStyle12"/>
          <w:sz w:val="28"/>
          <w:szCs w:val="28"/>
        </w:rPr>
        <w:t xml:space="preserve">включая </w:t>
      </w:r>
      <w:bookmarkStart w:id="0" w:name="f79ae"/>
      <w:bookmarkEnd w:id="0"/>
      <w:r w:rsidRPr="00304F2D">
        <w:rPr>
          <w:rStyle w:val="FontStyle12"/>
          <w:sz w:val="28"/>
          <w:szCs w:val="28"/>
        </w:rPr>
        <w:t>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</w:t>
      </w:r>
      <w:proofErr w:type="gramEnd"/>
      <w:r w:rsidRPr="00304F2D">
        <w:rPr>
          <w:rStyle w:val="FontStyle12"/>
          <w:sz w:val="28"/>
          <w:szCs w:val="28"/>
        </w:rPr>
        <w:t xml:space="preserve"> </w:t>
      </w:r>
      <w:bookmarkStart w:id="1" w:name="dc888"/>
      <w:bookmarkEnd w:id="1"/>
      <w:r w:rsidRPr="00304F2D">
        <w:rPr>
          <w:rStyle w:val="FontStyle12"/>
          <w:sz w:val="28"/>
          <w:szCs w:val="28"/>
        </w:rPr>
        <w:t xml:space="preserve">пунктов поселения, а также осуществление иных полномочий в области использования автомобильных дорог и осуществления дорожной </w:t>
      </w:r>
      <w:bookmarkStart w:id="2" w:name="d8992"/>
      <w:bookmarkEnd w:id="2"/>
      <w:r w:rsidRPr="00304F2D">
        <w:rPr>
          <w:rStyle w:val="FontStyle12"/>
          <w:sz w:val="28"/>
          <w:szCs w:val="28"/>
        </w:rPr>
        <w:t>деятельности в соответствии с законодательством Российской Федерации</w:t>
      </w:r>
      <w:r>
        <w:rPr>
          <w:rStyle w:val="FontStyle12"/>
          <w:sz w:val="28"/>
          <w:szCs w:val="28"/>
        </w:rPr>
        <w:t>.</w:t>
      </w:r>
    </w:p>
    <w:p w:rsidR="003B58F7" w:rsidRDefault="003B58F7" w:rsidP="008C16F0">
      <w:pPr>
        <w:pStyle w:val="Style6"/>
        <w:widowControl/>
        <w:tabs>
          <w:tab w:val="left" w:pos="878"/>
        </w:tabs>
        <w:spacing w:line="24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ab/>
        <w:t xml:space="preserve">На сегодняшний момент субъект Федерации не воспользовался своим правом передать сельским поселениям часть полномочий, отнесенных Федеральным законом 136-ФЗ к ведению районов и нет никакой ясности, будут ли приняты субъектом какие-либо решения. В этих условиях нецелесообразно все полномочия, где есть вопросы собственности, исполнять с уровня района. </w:t>
      </w: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течение 2015 года </w:t>
      </w:r>
      <w:r w:rsidR="00084D20">
        <w:rPr>
          <w:rFonts w:ascii="Times New Roman" w:hAnsi="Times New Roman" w:cs="Times New Roman"/>
          <w:sz w:val="28"/>
          <w:szCs w:val="28"/>
        </w:rPr>
        <w:t>поселениям</w:t>
      </w:r>
      <w:r>
        <w:rPr>
          <w:rFonts w:ascii="Times New Roman" w:hAnsi="Times New Roman" w:cs="Times New Roman"/>
          <w:sz w:val="28"/>
          <w:szCs w:val="28"/>
        </w:rPr>
        <w:t xml:space="preserve"> была оказана финансовая помощь в сумме 159,4 млн. рублей,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в виде дотаций -           42 млн. рублей, субсидий – 72,3 млн. рублей, субвенций – 918,3 тыс. рублей, иных межбюджетных трансфертов – 44,2 млн. рублей.</w:t>
      </w:r>
      <w:proofErr w:type="gramEnd"/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63% всей финансовой помощи поселениям оказывалось в рамках муниципальных и областных программ и 73,1% средств имело целевое назначение. Это наивысшие показатели за все годы.</w:t>
      </w: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отчетного года муниципальные гарантии и бюджетные кредиты не предоставлялись. Муниципальный  долг на 01.01.2016 отсутствовал. 10,0 млн. рублей бюджетного кредита мы погасили досрочно. </w:t>
      </w: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района был сбалансирован на протяжении всего года и просроченная кредиторская задолженность отсутствовала.</w:t>
      </w: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год закончен с профицитом 2352,5 тыс. рублей.</w:t>
      </w:r>
    </w:p>
    <w:p w:rsidR="00992812" w:rsidRDefault="00992812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работы по организации исполнения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2015 года, Финансовое управление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проводило работу по следующим направлениям:</w:t>
      </w:r>
    </w:p>
    <w:p w:rsidR="00992812" w:rsidRDefault="00992812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составление и поддержание в актуальном состоянии сводного реестра бюджетных обязательств, </w:t>
      </w:r>
      <w:r w:rsidR="00611391">
        <w:rPr>
          <w:rFonts w:ascii="Times New Roman" w:hAnsi="Times New Roman" w:cs="Times New Roman"/>
          <w:sz w:val="28"/>
          <w:szCs w:val="28"/>
        </w:rPr>
        <w:t>осуществляло практическую помощь</w:t>
      </w:r>
      <w:r>
        <w:rPr>
          <w:rFonts w:ascii="Times New Roman" w:hAnsi="Times New Roman" w:cs="Times New Roman"/>
          <w:sz w:val="28"/>
          <w:szCs w:val="28"/>
        </w:rPr>
        <w:t xml:space="preserve"> в составлении реестров бюджетных обязательств поселений района, своевременно сигнализировало структурным подразделениям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 необходимости актуализации расходных обязательств района;</w:t>
      </w:r>
    </w:p>
    <w:p w:rsidR="00904A98" w:rsidRDefault="00611391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поддерживало</w:t>
      </w:r>
      <w:r w:rsidR="00904A9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актуальном состоянии внутреннюю</w:t>
      </w:r>
      <w:r w:rsidR="00904A98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ативную базу</w:t>
      </w:r>
      <w:r w:rsidR="00904A98">
        <w:rPr>
          <w:rFonts w:ascii="Times New Roman" w:hAnsi="Times New Roman" w:cs="Times New Roman"/>
          <w:sz w:val="28"/>
          <w:szCs w:val="28"/>
        </w:rPr>
        <w:t>;</w:t>
      </w:r>
    </w:p>
    <w:p w:rsidR="00904A98" w:rsidRDefault="00FE6B58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904A9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904A98">
        <w:rPr>
          <w:rFonts w:ascii="Times New Roman" w:hAnsi="Times New Roman" w:cs="Times New Roman"/>
          <w:sz w:val="28"/>
          <w:szCs w:val="28"/>
        </w:rPr>
        <w:t xml:space="preserve"> разработкой бюджетов, сводных бюджетных росписей, доведением лимитов, </w:t>
      </w:r>
      <w:proofErr w:type="spellStart"/>
      <w:r w:rsidR="00904A98">
        <w:rPr>
          <w:rFonts w:ascii="Times New Roman" w:hAnsi="Times New Roman" w:cs="Times New Roman"/>
          <w:sz w:val="28"/>
          <w:szCs w:val="28"/>
        </w:rPr>
        <w:t>ПОФов</w:t>
      </w:r>
      <w:proofErr w:type="spellEnd"/>
      <w:r w:rsidR="00904A98">
        <w:rPr>
          <w:rFonts w:ascii="Times New Roman" w:hAnsi="Times New Roman" w:cs="Times New Roman"/>
          <w:sz w:val="28"/>
          <w:szCs w:val="28"/>
        </w:rPr>
        <w:t>, правильностью проведения финансовых операций в поселениях района;</w:t>
      </w:r>
    </w:p>
    <w:p w:rsidR="00904A98" w:rsidRDefault="00FE6B58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проводились семинары</w:t>
      </w:r>
      <w:r w:rsidR="00904A98">
        <w:rPr>
          <w:rFonts w:ascii="Times New Roman" w:hAnsi="Times New Roman" w:cs="Times New Roman"/>
          <w:sz w:val="28"/>
          <w:szCs w:val="28"/>
        </w:rPr>
        <w:t xml:space="preserve"> для бухгалтеров бюджетной сети с участием Контрольно-счетной палаты </w:t>
      </w:r>
      <w:proofErr w:type="spellStart"/>
      <w:r w:rsidR="00904A98"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 w:rsidR="00904A98">
        <w:rPr>
          <w:rFonts w:ascii="Times New Roman" w:hAnsi="Times New Roman" w:cs="Times New Roman"/>
          <w:sz w:val="28"/>
          <w:szCs w:val="28"/>
        </w:rPr>
        <w:t xml:space="preserve"> муниципального района, налоговой службы, Федерального казначейства; </w:t>
      </w:r>
    </w:p>
    <w:p w:rsidR="00904A98" w:rsidRDefault="00FE6B58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проводилась учеба</w:t>
      </w:r>
      <w:r w:rsidR="00904A98">
        <w:rPr>
          <w:rFonts w:ascii="Times New Roman" w:hAnsi="Times New Roman" w:cs="Times New Roman"/>
          <w:sz w:val="28"/>
          <w:szCs w:val="28"/>
        </w:rPr>
        <w:t xml:space="preserve"> специалистов внутри коллектива.</w:t>
      </w:r>
    </w:p>
    <w:p w:rsidR="00992812" w:rsidRDefault="00992812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55D" w:rsidRDefault="0041455D" w:rsidP="0041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C85AFE" w:rsidRPr="00B25E22" w:rsidRDefault="0041455D" w:rsidP="008C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В.В. Коробейников </w:t>
      </w:r>
      <w:bookmarkStart w:id="3" w:name="_GoBack"/>
      <w:bookmarkEnd w:id="3"/>
    </w:p>
    <w:sectPr w:rsidR="00C85AFE" w:rsidRPr="00B25E22" w:rsidSect="00FE2BB3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8A" w:rsidRDefault="0095538A" w:rsidP="00FE2BB3">
      <w:pPr>
        <w:spacing w:after="0" w:line="240" w:lineRule="auto"/>
      </w:pPr>
      <w:r>
        <w:separator/>
      </w:r>
    </w:p>
  </w:endnote>
  <w:endnote w:type="continuationSeparator" w:id="0">
    <w:p w:rsidR="0095538A" w:rsidRDefault="0095538A" w:rsidP="00FE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8A" w:rsidRDefault="0095538A" w:rsidP="00FE2BB3">
      <w:pPr>
        <w:spacing w:after="0" w:line="240" w:lineRule="auto"/>
      </w:pPr>
      <w:r>
        <w:separator/>
      </w:r>
    </w:p>
  </w:footnote>
  <w:footnote w:type="continuationSeparator" w:id="0">
    <w:p w:rsidR="0095538A" w:rsidRDefault="0095538A" w:rsidP="00FE2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4003175"/>
      <w:docPartObj>
        <w:docPartGallery w:val="Page Numbers (Top of Page)"/>
        <w:docPartUnique/>
      </w:docPartObj>
    </w:sdtPr>
    <w:sdtContent>
      <w:p w:rsidR="00FE2BB3" w:rsidRDefault="00FE2B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E2BB3" w:rsidRDefault="00FE2B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57A4B"/>
    <w:multiLevelType w:val="singleLevel"/>
    <w:tmpl w:val="BEE04624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29"/>
    <w:rsid w:val="00084D20"/>
    <w:rsid w:val="003612AB"/>
    <w:rsid w:val="003B58F7"/>
    <w:rsid w:val="0041455D"/>
    <w:rsid w:val="004574AF"/>
    <w:rsid w:val="00515EB6"/>
    <w:rsid w:val="005C520B"/>
    <w:rsid w:val="00611391"/>
    <w:rsid w:val="00627460"/>
    <w:rsid w:val="00644335"/>
    <w:rsid w:val="006C19F4"/>
    <w:rsid w:val="00757E67"/>
    <w:rsid w:val="008C16F0"/>
    <w:rsid w:val="00904A98"/>
    <w:rsid w:val="0095538A"/>
    <w:rsid w:val="00992812"/>
    <w:rsid w:val="00B25E22"/>
    <w:rsid w:val="00C85AFE"/>
    <w:rsid w:val="00D777C3"/>
    <w:rsid w:val="00FB5F29"/>
    <w:rsid w:val="00FE2BB3"/>
    <w:rsid w:val="00FE6B58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85AFE"/>
    <w:pPr>
      <w:widowControl w:val="0"/>
      <w:autoSpaceDE w:val="0"/>
      <w:autoSpaceDN w:val="0"/>
      <w:adjustRightInd w:val="0"/>
      <w:spacing w:after="0" w:line="48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85AF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8C16F0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B3"/>
  </w:style>
  <w:style w:type="paragraph" w:styleId="a5">
    <w:name w:val="footer"/>
    <w:basedOn w:val="a"/>
    <w:link w:val="a6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85AFE"/>
    <w:pPr>
      <w:widowControl w:val="0"/>
      <w:autoSpaceDE w:val="0"/>
      <w:autoSpaceDN w:val="0"/>
      <w:adjustRightInd w:val="0"/>
      <w:spacing w:after="0" w:line="48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85AF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8C16F0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B3"/>
  </w:style>
  <w:style w:type="paragraph" w:styleId="a5">
    <w:name w:val="footer"/>
    <w:basedOn w:val="a"/>
    <w:link w:val="a6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9F1A7-F51D-416B-83B4-3275D6A5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1527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2016-04-06T06:59:00Z</cp:lastPrinted>
  <dcterms:created xsi:type="dcterms:W3CDTF">2016-04-06T04:42:00Z</dcterms:created>
  <dcterms:modified xsi:type="dcterms:W3CDTF">2016-04-06T07:00:00Z</dcterms:modified>
</cp:coreProperties>
</file>