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D4CCF" w14:textId="77777777" w:rsidR="00697D1A" w:rsidRPr="00697D1A" w:rsidRDefault="00697D1A" w:rsidP="00A7728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97D1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 9 июня 2024 года изменили порядок хранения и уничтожения изъятого алкоголя</w:t>
      </w:r>
    </w:p>
    <w:p w14:paraId="0173F239" w14:textId="7CD00956" w:rsidR="00697D1A" w:rsidRDefault="00697D1A" w:rsidP="00697D1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bookmarkEnd w:id="0"/>
    <w:p w14:paraId="457043F0" w14:textId="00C5BC1F" w:rsidR="00241C87" w:rsidRDefault="00DE45C3" w:rsidP="00241C87">
      <w:pPr>
        <w:pStyle w:val="a3"/>
        <w:spacing w:before="0" w:beforeAutospacing="0" w:after="0" w:afterAutospacing="0" w:line="288" w:lineRule="atLeast"/>
        <w:ind w:firstLine="540"/>
        <w:jc w:val="both"/>
      </w:pPr>
      <w:r>
        <w:t>Ч</w:t>
      </w:r>
      <w:r w:rsidR="00241C87">
        <w:t xml:space="preserve">асть третью статьи 81 </w:t>
      </w:r>
      <w:r w:rsidR="00A7728F">
        <w:t xml:space="preserve">УПК РФ </w:t>
      </w:r>
      <w:r w:rsidR="00241C87">
        <w:t>дополнить пунктом 2.3 следующего содержания:</w:t>
      </w:r>
    </w:p>
    <w:p w14:paraId="7EEB28EC" w14:textId="77777777" w:rsidR="00241C87" w:rsidRDefault="00241C87" w:rsidP="00241C87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"2.3) изъятые из незаконного оборота этиловый спирт, алкогольная и спиртосодержащая продукция, а также предметы, используемые для незаконных производства и (или) оборота этилового спирта, алкогольной и спиртосодержащей продукции, подлежат уничтожению, утилизации или реализации по решению суда в порядке, установленном Правительством Российской Федерации;"; </w:t>
      </w:r>
    </w:p>
    <w:p w14:paraId="1E8DE4AA" w14:textId="77777777" w:rsidR="00241C87" w:rsidRDefault="00241C87" w:rsidP="00241C87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в статье 82: </w:t>
      </w:r>
    </w:p>
    <w:p w14:paraId="448A1C35" w14:textId="77777777" w:rsidR="00241C87" w:rsidRDefault="00241C87" w:rsidP="00241C87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пункт 7 части второй изложить в следующей редакции: </w:t>
      </w:r>
    </w:p>
    <w:p w14:paraId="0168FDEA" w14:textId="77777777" w:rsidR="00241C87" w:rsidRDefault="00241C87" w:rsidP="00241C87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"7) изъятых из незаконного оборота этилового спирта, алкогольной и спиртосодержащей продукции, а также предметов, используемых для незаконных производства и (или) оборота этилового спирта, алкогольной и спиртосодержащей продукции, до получения результатов исследований передаются на хранение в порядке, установленном Правительством Российской Федерации. После получения результатов исследований вещественные доказательства, указанные в настоящем пункте, передаются для уничтожения, утилизации или реализации по решению суда в порядке, установленном Правительством Российской Федерации. Средства, вырученные от реализации указанных вещественных доказательств, зачисляются в соответствии с настоящей частью на депозитный счет органа, осуществляющего производство по уголовному делу, на срок, предусмотренный частью первой настоящей статьи. К материалам уголовного дела приобщаются материалы фото- и видеофиксации указанных вещественных доказательств, а также может быть приобщен образец вещественного доказательства, достаточный для сравнительного исследования;"; </w:t>
      </w:r>
    </w:p>
    <w:p w14:paraId="33E1B99F" w14:textId="77777777" w:rsidR="00241C87" w:rsidRDefault="00241C87" w:rsidP="00241C87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в части четвертой слова "пунктом 7.1" заменить словами "пунктами 7 и 7.1"; </w:t>
      </w:r>
    </w:p>
    <w:p w14:paraId="38DD49BE" w14:textId="2C8F20A4" w:rsidR="00241C87" w:rsidRPr="00697D1A" w:rsidRDefault="00241C87" w:rsidP="00A7728F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часть четвертую.1 дополнить предложениями следующего содержания: "В случаях, предусмотренных пунктом 7 части второй настоящей статьи, ходатайство возбуждается не позднее одного месяца с момента получения органом предварительного расследования результатов исследований, если они не были обжалованы либо если не было заявлено ходатайство о проведении дополнительных или повторных исследований. В случае обжалования результатов исследований либо проведения дополнительных или повторных исследований месячный срок возбуждения ходатайства исчисляется с момента принятия решения по жалобе или получения результатов соответствующих исследований.". </w:t>
      </w:r>
    </w:p>
    <w:p w14:paraId="58203418" w14:textId="0C1D66A7" w:rsidR="00697D1A" w:rsidRPr="00697D1A" w:rsidRDefault="00A7728F" w:rsidP="00A7728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у</w:t>
      </w:r>
      <w:r w:rsidR="00697D1A" w:rsidRPr="0069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становили, что этиловый спирт, алкогольная и спиртосодержащая продукция, предметы, которые используют для производства и оборота таких спирта и продукции, хранят до получения результатов исследования. После этого их уничтожают, утилизируют или реализуют. Ранее их могли хранить и после проведения необходимых исследований. </w:t>
      </w:r>
    </w:p>
    <w:p w14:paraId="667B702F" w14:textId="77777777" w:rsidR="00697D1A" w:rsidRPr="00697D1A" w:rsidRDefault="00697D1A" w:rsidP="00A7728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делу приобщат материалы фото- и видеофиксации таких доказательств. Могут приобщить их образцы для сравнительного исследования. </w:t>
      </w:r>
    </w:p>
    <w:p w14:paraId="288B9CDB" w14:textId="77777777" w:rsidR="00697D1A" w:rsidRPr="00697D1A" w:rsidRDefault="00697D1A" w:rsidP="00A7728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 об уничтожении, утилизации или о реализации возбуждают не позднее месяца с момента: </w:t>
      </w:r>
    </w:p>
    <w:p w14:paraId="0F0D58F9" w14:textId="77777777" w:rsidR="00697D1A" w:rsidRPr="00697D1A" w:rsidRDefault="00697D1A" w:rsidP="00697D1A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получения органом предварительного расследования результатов исследований; </w:t>
      </w:r>
    </w:p>
    <w:p w14:paraId="0E1B1304" w14:textId="77777777" w:rsidR="00697D1A" w:rsidRPr="00697D1A" w:rsidRDefault="00697D1A" w:rsidP="00697D1A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принятия решения по жалобе об оспаривании результатов исследований; </w:t>
      </w:r>
    </w:p>
    <w:p w14:paraId="3FB529AA" w14:textId="77777777" w:rsidR="00697D1A" w:rsidRPr="00697D1A" w:rsidRDefault="00697D1A" w:rsidP="00697D1A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получения результатов дополнительных или повторных исследований. </w:t>
      </w:r>
    </w:p>
    <w:p w14:paraId="34162542" w14:textId="66B41D9F" w:rsidR="00697D1A" w:rsidRDefault="00697D1A">
      <w:r>
        <w:br w:type="page"/>
      </w:r>
    </w:p>
    <w:sectPr w:rsidR="00697D1A" w:rsidSect="00A7635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0F"/>
    <w:rsid w:val="00093D53"/>
    <w:rsid w:val="000D5F3F"/>
    <w:rsid w:val="000F68D9"/>
    <w:rsid w:val="00241C87"/>
    <w:rsid w:val="002A0ED7"/>
    <w:rsid w:val="00364C2F"/>
    <w:rsid w:val="003A791A"/>
    <w:rsid w:val="00501345"/>
    <w:rsid w:val="00697D1A"/>
    <w:rsid w:val="006B7053"/>
    <w:rsid w:val="007C1130"/>
    <w:rsid w:val="007C4305"/>
    <w:rsid w:val="00804512"/>
    <w:rsid w:val="00806651"/>
    <w:rsid w:val="00951F72"/>
    <w:rsid w:val="009F05B9"/>
    <w:rsid w:val="00A76358"/>
    <w:rsid w:val="00A7728F"/>
    <w:rsid w:val="00BB228D"/>
    <w:rsid w:val="00DE45C3"/>
    <w:rsid w:val="00E4375A"/>
    <w:rsid w:val="00F46953"/>
    <w:rsid w:val="00F94EF4"/>
    <w:rsid w:val="00FB5B0F"/>
    <w:rsid w:val="00FD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41A3"/>
  <w15:chartTrackingRefBased/>
  <w15:docId w15:val="{49C16566-B286-43D1-8A8A-D58E7F9E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Толшин Кирилл Александрович</dc:creator>
  <cp:keywords/>
  <dc:description/>
  <cp:lastModifiedBy>Заикина Елена Сергеевна</cp:lastModifiedBy>
  <cp:revision>13</cp:revision>
  <dcterms:created xsi:type="dcterms:W3CDTF">2024-12-26T09:21:00Z</dcterms:created>
  <dcterms:modified xsi:type="dcterms:W3CDTF">2024-12-27T09:37:00Z</dcterms:modified>
</cp:coreProperties>
</file>